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71B3" w14:textId="77777777" w:rsidR="0043275A" w:rsidRPr="00A201B0" w:rsidRDefault="0043275A" w:rsidP="00BF19F3">
      <w:pPr>
        <w:rPr>
          <w:rFonts w:asciiTheme="minorHAnsi" w:hAnsiTheme="minorHAnsi" w:cstheme="minorHAnsi"/>
          <w:sz w:val="22"/>
          <w:szCs w:val="22"/>
        </w:rPr>
      </w:pPr>
      <w:r w:rsidRPr="00A201B0">
        <w:rPr>
          <w:rFonts w:asciiTheme="minorHAnsi" w:hAnsiTheme="minorHAnsi" w:cstheme="minorHAnsi"/>
          <w:sz w:val="22"/>
          <w:szCs w:val="22"/>
        </w:rPr>
        <w:tab/>
      </w:r>
    </w:p>
    <w:p w14:paraId="316571B4" w14:textId="77777777" w:rsidR="00BF19F3" w:rsidRPr="00443322" w:rsidRDefault="00BF19F3" w:rsidP="00BF19F3">
      <w:pPr>
        <w:jc w:val="center"/>
        <w:rPr>
          <w:rFonts w:ascii="Century Gothic" w:hAnsi="Century Gothic"/>
          <w:b/>
          <w:bCs/>
        </w:rPr>
      </w:pPr>
      <w:r w:rsidRPr="00443322">
        <w:rPr>
          <w:rFonts w:ascii="Century Gothic" w:hAnsi="Century Gothic"/>
          <w:b/>
          <w:bCs/>
        </w:rPr>
        <w:t>GOVERNMENT OF THE DISTRICT OF COLUMBIA</w:t>
      </w:r>
    </w:p>
    <w:p w14:paraId="316571B5" w14:textId="77777777" w:rsidR="00BF19F3" w:rsidRPr="00D6251F" w:rsidRDefault="00BF19F3" w:rsidP="00BF19F3">
      <w:pPr>
        <w:jc w:val="center"/>
        <w:rPr>
          <w:rFonts w:ascii="Century Gothic" w:hAnsi="Century Gothic"/>
          <w:b/>
          <w:bCs/>
          <w:caps/>
        </w:rPr>
      </w:pPr>
      <w:r w:rsidRPr="00D6251F">
        <w:rPr>
          <w:rFonts w:ascii="Century Gothic" w:hAnsi="Century Gothic"/>
          <w:b/>
          <w:bCs/>
          <w:caps/>
        </w:rPr>
        <w:t>Executive Office of the Mayor</w:t>
      </w:r>
    </w:p>
    <w:p w14:paraId="316571B6" w14:textId="77777777" w:rsidR="00BF19F3" w:rsidRPr="00BF19F3" w:rsidRDefault="00BF19F3" w:rsidP="00BF19F3">
      <w:pPr>
        <w:jc w:val="center"/>
        <w:rPr>
          <w:rFonts w:ascii="Century Gothic" w:hAnsi="Century Gothic"/>
          <w:b/>
          <w:bCs/>
        </w:rPr>
      </w:pPr>
      <w:r w:rsidRPr="00443322">
        <w:rPr>
          <w:rFonts w:ascii="Century Gothic" w:hAnsi="Century Gothic"/>
          <w:b/>
          <w:bCs/>
        </w:rPr>
        <w:t>OFFICE OF VICTIM SERVICES AND JUSTICE GRANTS</w:t>
      </w:r>
    </w:p>
    <w:p w14:paraId="316571B7" w14:textId="77777777" w:rsidR="00BF19F3" w:rsidRDefault="00BF19F3" w:rsidP="00BF19F3">
      <w:pPr>
        <w:jc w:val="center"/>
        <w:rPr>
          <w:rFonts w:asciiTheme="minorHAnsi" w:eastAsia="Calibri" w:hAnsiTheme="minorHAnsi" w:cstheme="minorHAnsi"/>
          <w:b/>
          <w:bCs/>
          <w:szCs w:val="22"/>
        </w:rPr>
      </w:pPr>
    </w:p>
    <w:p w14:paraId="316571B8" w14:textId="77777777" w:rsidR="00BF19F3" w:rsidRPr="00BF19F3" w:rsidRDefault="00BF19F3" w:rsidP="00BF19F3">
      <w:pPr>
        <w:jc w:val="center"/>
        <w:rPr>
          <w:rFonts w:asciiTheme="minorHAnsi" w:eastAsia="Calibri" w:hAnsiTheme="minorHAnsi" w:cstheme="minorHAnsi"/>
          <w:b/>
          <w:bCs/>
          <w:szCs w:val="22"/>
        </w:rPr>
      </w:pPr>
      <w:r>
        <w:rPr>
          <w:rFonts w:asciiTheme="minorHAnsi" w:eastAsia="Calibri" w:hAnsiTheme="minorHAnsi" w:cstheme="minorHAnsi"/>
          <w:b/>
          <w:bCs/>
          <w:szCs w:val="22"/>
        </w:rPr>
        <w:t>NOTICE OF FUNDING AVAILABILITY</w:t>
      </w:r>
      <w:r w:rsidR="00A201B0" w:rsidRPr="00BF19F3">
        <w:rPr>
          <w:rFonts w:asciiTheme="minorHAnsi" w:eastAsia="Calibri" w:hAnsiTheme="minorHAnsi" w:cstheme="minorHAnsi"/>
          <w:b/>
          <w:bCs/>
          <w:szCs w:val="22"/>
        </w:rPr>
        <w:t xml:space="preserve"> (NOFA)</w:t>
      </w:r>
    </w:p>
    <w:p w14:paraId="316571B9" w14:textId="77777777" w:rsidR="00BF19F3" w:rsidRDefault="00BF19F3" w:rsidP="00BF19F3">
      <w:pPr>
        <w:jc w:val="center"/>
        <w:rPr>
          <w:rFonts w:asciiTheme="minorHAnsi" w:eastAsia="Calibri" w:hAnsiTheme="minorHAnsi" w:cstheme="minorHAnsi"/>
          <w:b/>
          <w:szCs w:val="22"/>
        </w:rPr>
      </w:pPr>
    </w:p>
    <w:p w14:paraId="316571BA" w14:textId="42017378" w:rsidR="00BF19F3" w:rsidRPr="00BF19F3" w:rsidRDefault="00BF19F3" w:rsidP="00BF19F3">
      <w:pPr>
        <w:jc w:val="center"/>
        <w:rPr>
          <w:rFonts w:asciiTheme="minorHAnsi" w:eastAsia="Calibri" w:hAnsiTheme="minorHAnsi" w:cstheme="minorHAnsi"/>
          <w:b/>
          <w:szCs w:val="22"/>
        </w:rPr>
      </w:pPr>
      <w:r>
        <w:rPr>
          <w:rFonts w:asciiTheme="minorHAnsi" w:eastAsia="Calibri" w:hAnsiTheme="minorHAnsi" w:cstheme="minorHAnsi"/>
          <w:b/>
          <w:szCs w:val="22"/>
        </w:rPr>
        <w:t>FY202</w:t>
      </w:r>
      <w:r w:rsidR="00A02A14">
        <w:rPr>
          <w:rFonts w:asciiTheme="minorHAnsi" w:eastAsia="Calibri" w:hAnsiTheme="minorHAnsi" w:cstheme="minorHAnsi"/>
          <w:b/>
          <w:szCs w:val="22"/>
        </w:rPr>
        <w:t>2</w:t>
      </w:r>
      <w:r w:rsidR="004D5993">
        <w:rPr>
          <w:rFonts w:asciiTheme="minorHAnsi" w:eastAsia="Calibri" w:hAnsiTheme="minorHAnsi" w:cstheme="minorHAnsi"/>
          <w:b/>
          <w:szCs w:val="22"/>
        </w:rPr>
        <w:t xml:space="preserve"> </w:t>
      </w:r>
      <w:r w:rsidRPr="00BF19F3">
        <w:rPr>
          <w:rFonts w:asciiTheme="minorHAnsi" w:eastAsia="Calibri" w:hAnsiTheme="minorHAnsi" w:cstheme="minorHAnsi"/>
          <w:b/>
          <w:szCs w:val="22"/>
        </w:rPr>
        <w:t xml:space="preserve">Show Up, Stand Out </w:t>
      </w:r>
      <w:r>
        <w:rPr>
          <w:rFonts w:asciiTheme="minorHAnsi" w:eastAsia="Calibri" w:hAnsiTheme="minorHAnsi" w:cstheme="minorHAnsi"/>
          <w:b/>
          <w:szCs w:val="22"/>
        </w:rPr>
        <w:t xml:space="preserve">(SUSO) </w:t>
      </w:r>
      <w:r w:rsidRPr="00BF19F3">
        <w:rPr>
          <w:rFonts w:asciiTheme="minorHAnsi" w:eastAsia="Calibri" w:hAnsiTheme="minorHAnsi" w:cstheme="minorHAnsi"/>
          <w:b/>
          <w:szCs w:val="22"/>
        </w:rPr>
        <w:t>Program</w:t>
      </w:r>
    </w:p>
    <w:p w14:paraId="316571BB" w14:textId="699804D7" w:rsidR="00BF19F3" w:rsidRPr="00BF19F3" w:rsidRDefault="00BF19F3" w:rsidP="00BF19F3">
      <w:pPr>
        <w:jc w:val="center"/>
        <w:rPr>
          <w:rFonts w:asciiTheme="minorHAnsi" w:eastAsia="Calibri" w:hAnsiTheme="minorHAnsi" w:cstheme="minorHAnsi"/>
          <w:b/>
          <w:szCs w:val="22"/>
        </w:rPr>
      </w:pPr>
      <w:r w:rsidRPr="00BF19F3">
        <w:rPr>
          <w:rFonts w:asciiTheme="minorHAnsi" w:eastAsia="Calibri" w:hAnsiTheme="minorHAnsi" w:cstheme="minorHAnsi"/>
          <w:b/>
          <w:szCs w:val="22"/>
        </w:rPr>
        <w:t xml:space="preserve">Community-Based Truancy Reduction Grant </w:t>
      </w:r>
    </w:p>
    <w:p w14:paraId="316571BC" w14:textId="77777777" w:rsidR="00BF19F3" w:rsidRDefault="00BF19F3" w:rsidP="00BF19F3">
      <w:pPr>
        <w:jc w:val="center"/>
        <w:rPr>
          <w:rFonts w:asciiTheme="minorHAnsi" w:eastAsia="Calibri" w:hAnsiTheme="minorHAnsi" w:cstheme="minorHAnsi"/>
          <w:b/>
          <w:bCs/>
          <w:szCs w:val="22"/>
        </w:rPr>
      </w:pPr>
    </w:p>
    <w:p w14:paraId="316571BD" w14:textId="27D4AB68" w:rsidR="00A201B0" w:rsidRPr="00BF19F3" w:rsidRDefault="5EEDE3A0" w:rsidP="5EEDE3A0">
      <w:pPr>
        <w:jc w:val="center"/>
        <w:rPr>
          <w:rFonts w:asciiTheme="minorHAnsi" w:eastAsia="Calibri" w:hAnsiTheme="minorHAnsi" w:cstheme="minorBidi"/>
          <w:b/>
          <w:bCs/>
        </w:rPr>
      </w:pPr>
      <w:r w:rsidRPr="5EEDE3A0">
        <w:rPr>
          <w:rFonts w:asciiTheme="minorHAnsi" w:eastAsia="Calibri" w:hAnsiTheme="minorHAnsi" w:cstheme="minorBidi"/>
          <w:b/>
          <w:bCs/>
        </w:rPr>
        <w:t xml:space="preserve">Request for Applications (RFA) Release Date: April </w:t>
      </w:r>
      <w:r w:rsidR="00B20767">
        <w:rPr>
          <w:rFonts w:asciiTheme="minorHAnsi" w:eastAsia="Calibri" w:hAnsiTheme="minorHAnsi" w:cstheme="minorBidi"/>
          <w:b/>
          <w:bCs/>
        </w:rPr>
        <w:t>23</w:t>
      </w:r>
      <w:r w:rsidRPr="5EEDE3A0">
        <w:rPr>
          <w:rFonts w:asciiTheme="minorHAnsi" w:eastAsia="Calibri" w:hAnsiTheme="minorHAnsi" w:cstheme="minorBidi"/>
          <w:b/>
          <w:bCs/>
        </w:rPr>
        <w:t>, 202</w:t>
      </w:r>
      <w:r w:rsidR="00A02A14">
        <w:rPr>
          <w:rFonts w:asciiTheme="minorHAnsi" w:eastAsia="Calibri" w:hAnsiTheme="minorHAnsi" w:cstheme="minorBidi"/>
          <w:b/>
          <w:bCs/>
        </w:rPr>
        <w:t>1</w:t>
      </w:r>
    </w:p>
    <w:p w14:paraId="316571BE" w14:textId="77777777" w:rsidR="00A201B0" w:rsidRPr="00BF19F3" w:rsidRDefault="00A201B0" w:rsidP="00BF19F3">
      <w:pPr>
        <w:tabs>
          <w:tab w:val="left" w:pos="870"/>
          <w:tab w:val="center" w:pos="4680"/>
        </w:tabs>
        <w:jc w:val="center"/>
        <w:rPr>
          <w:rFonts w:asciiTheme="minorHAnsi" w:eastAsia="Calibri" w:hAnsiTheme="minorHAnsi" w:cstheme="minorHAnsi"/>
          <w:b/>
          <w:szCs w:val="22"/>
        </w:rPr>
      </w:pPr>
    </w:p>
    <w:p w14:paraId="316571BF" w14:textId="00614BF7" w:rsidR="00A201B0" w:rsidRPr="00A201B0" w:rsidRDefault="5EEDE3A0" w:rsidP="5EEDE3A0">
      <w:pPr>
        <w:rPr>
          <w:rFonts w:asciiTheme="minorHAnsi" w:eastAsia="Calibri" w:hAnsiTheme="minorHAnsi" w:cstheme="minorBidi"/>
          <w:sz w:val="22"/>
          <w:szCs w:val="22"/>
        </w:rPr>
      </w:pPr>
      <w:r w:rsidRPr="5EEDE3A0">
        <w:rPr>
          <w:rFonts w:asciiTheme="minorHAnsi" w:eastAsia="Calibri" w:hAnsiTheme="minorHAnsi" w:cstheme="minorBidi"/>
          <w:sz w:val="22"/>
          <w:szCs w:val="22"/>
        </w:rPr>
        <w:t xml:space="preserve">The District of Columbia Office of Victim Services and Justice Grants (OVSJG) announces the availability of funds for strategies designed to address truancy in the District through the </w:t>
      </w:r>
      <w:r w:rsidRPr="5EEDE3A0">
        <w:rPr>
          <w:rFonts w:asciiTheme="minorHAnsi" w:eastAsia="Calibri" w:hAnsiTheme="minorHAnsi" w:cstheme="minorBidi"/>
          <w:i/>
          <w:iCs/>
          <w:sz w:val="22"/>
          <w:szCs w:val="22"/>
        </w:rPr>
        <w:t>Show Up, Stand Out</w:t>
      </w:r>
      <w:r w:rsidRPr="5EEDE3A0">
        <w:rPr>
          <w:rFonts w:asciiTheme="minorHAnsi" w:eastAsia="Calibri" w:hAnsiTheme="minorHAnsi" w:cstheme="minorBidi"/>
          <w:sz w:val="22"/>
          <w:szCs w:val="22"/>
        </w:rPr>
        <w:t xml:space="preserve"> program. Data-driven and evidence-based practices should be implemented to enhance attendance and access to community-based services for families of </w:t>
      </w:r>
      <w:r w:rsidR="00544CAD">
        <w:rPr>
          <w:rFonts w:asciiTheme="minorHAnsi" w:eastAsia="Calibri" w:hAnsiTheme="minorHAnsi" w:cstheme="minorBidi"/>
          <w:sz w:val="22"/>
          <w:szCs w:val="22"/>
        </w:rPr>
        <w:t>grades</w:t>
      </w:r>
      <w:r w:rsidRPr="5EEDE3A0">
        <w:rPr>
          <w:rFonts w:asciiTheme="minorHAnsi" w:eastAsia="Calibri" w:hAnsiTheme="minorHAnsi" w:cstheme="minorBidi"/>
          <w:sz w:val="22"/>
          <w:szCs w:val="22"/>
        </w:rPr>
        <w:t xml:space="preserve"> K-8 youth who are truant prior to interventions by the Child and Family Services Agency, Office of the Attorney General, and/or Court Social Services.</w:t>
      </w:r>
    </w:p>
    <w:p w14:paraId="316571C0" w14:textId="77777777" w:rsidR="00A201B0" w:rsidRPr="00A201B0" w:rsidRDefault="00A201B0" w:rsidP="00A201B0">
      <w:pPr>
        <w:rPr>
          <w:rFonts w:asciiTheme="minorHAnsi" w:eastAsia="Calibri" w:hAnsiTheme="minorHAnsi" w:cstheme="minorHAnsi"/>
          <w:sz w:val="22"/>
          <w:szCs w:val="22"/>
        </w:rPr>
      </w:pPr>
    </w:p>
    <w:p w14:paraId="316571C1" w14:textId="4FBDA907" w:rsidR="00A201B0" w:rsidRPr="00A201B0" w:rsidRDefault="5EEDE3A0" w:rsidP="5EEDE3A0">
      <w:pPr>
        <w:rPr>
          <w:rFonts w:asciiTheme="minorHAnsi" w:eastAsia="Calibri" w:hAnsiTheme="minorHAnsi" w:cstheme="minorBidi"/>
          <w:color w:val="000000"/>
          <w:sz w:val="22"/>
          <w:szCs w:val="22"/>
        </w:rPr>
      </w:pPr>
      <w:r w:rsidRPr="5EEDE3A0">
        <w:rPr>
          <w:rFonts w:asciiTheme="minorHAnsi" w:eastAsia="Calibri" w:hAnsiTheme="minorHAnsi" w:cstheme="minorBidi"/>
          <w:b/>
          <w:bCs/>
          <w:color w:val="000000" w:themeColor="text1"/>
          <w:sz w:val="22"/>
          <w:szCs w:val="22"/>
        </w:rPr>
        <w:t>Eligibility:</w:t>
      </w:r>
      <w:r w:rsidRPr="5EEDE3A0">
        <w:rPr>
          <w:rFonts w:asciiTheme="minorHAnsi" w:eastAsia="Calibri" w:hAnsiTheme="minorHAnsi" w:cstheme="minorBidi"/>
          <w:color w:val="000000" w:themeColor="text1"/>
          <w:sz w:val="22"/>
          <w:szCs w:val="22"/>
        </w:rPr>
        <w:t xml:space="preserve">  Only qualified non-governmental organizations with prior experience working with DC’s child welfare, youth services, family services, mental health, substance abuse, and/or educational agency professionals are eligible and invited to submit applications specific to the Request for Applications (RFA)</w:t>
      </w:r>
      <w:r w:rsidR="00D4678F">
        <w:rPr>
          <w:rFonts w:asciiTheme="minorHAnsi" w:eastAsia="Calibri" w:hAnsiTheme="minorHAnsi" w:cstheme="minorBidi"/>
          <w:color w:val="000000" w:themeColor="text1"/>
          <w:sz w:val="22"/>
          <w:szCs w:val="22"/>
        </w:rPr>
        <w:t xml:space="preserve">. </w:t>
      </w:r>
      <w:r w:rsidRPr="5EEDE3A0">
        <w:rPr>
          <w:rFonts w:asciiTheme="minorHAnsi" w:eastAsia="Calibri" w:hAnsiTheme="minorHAnsi" w:cstheme="minorBidi"/>
          <w:color w:val="000000" w:themeColor="text1"/>
          <w:sz w:val="22"/>
          <w:szCs w:val="22"/>
        </w:rPr>
        <w:t>Government agencies are ineligible under this RFA</w:t>
      </w:r>
      <w:r w:rsidR="00D4678F">
        <w:rPr>
          <w:rFonts w:asciiTheme="minorHAnsi" w:eastAsia="Calibri" w:hAnsiTheme="minorHAnsi" w:cstheme="minorBidi"/>
          <w:color w:val="000000" w:themeColor="text1"/>
          <w:sz w:val="22"/>
          <w:szCs w:val="22"/>
        </w:rPr>
        <w:t xml:space="preserve">. </w:t>
      </w:r>
      <w:r w:rsidRPr="5EEDE3A0">
        <w:rPr>
          <w:rFonts w:asciiTheme="minorHAnsi" w:eastAsia="Calibri" w:hAnsiTheme="minorHAnsi" w:cstheme="minorBidi"/>
          <w:color w:val="000000" w:themeColor="text1"/>
          <w:sz w:val="22"/>
          <w:szCs w:val="22"/>
        </w:rPr>
        <w:t xml:space="preserve">Special consideration will be given to applicants experienced in working with the </w:t>
      </w:r>
      <w:r w:rsidRPr="5EEDE3A0">
        <w:rPr>
          <w:rFonts w:asciiTheme="minorHAnsi" w:eastAsia="Calibri" w:hAnsiTheme="minorHAnsi" w:cstheme="minorBidi"/>
          <w:i/>
          <w:iCs/>
          <w:color w:val="000000" w:themeColor="text1"/>
          <w:sz w:val="22"/>
          <w:szCs w:val="22"/>
        </w:rPr>
        <w:t>Show Up, Stand Out</w:t>
      </w:r>
      <w:r w:rsidRPr="5EEDE3A0">
        <w:rPr>
          <w:rFonts w:asciiTheme="minorHAnsi" w:eastAsia="Calibri" w:hAnsiTheme="minorHAnsi" w:cstheme="minorBidi"/>
          <w:color w:val="000000" w:themeColor="text1"/>
          <w:sz w:val="22"/>
          <w:szCs w:val="22"/>
        </w:rPr>
        <w:t xml:space="preserve"> program.</w:t>
      </w:r>
    </w:p>
    <w:p w14:paraId="316571C2" w14:textId="77777777" w:rsidR="00A201B0" w:rsidRPr="00A201B0" w:rsidRDefault="00A201B0" w:rsidP="00A201B0">
      <w:pPr>
        <w:rPr>
          <w:rFonts w:asciiTheme="minorHAnsi" w:eastAsia="Calibri" w:hAnsiTheme="minorHAnsi" w:cstheme="minorHAnsi"/>
          <w:bCs/>
          <w:sz w:val="22"/>
          <w:szCs w:val="22"/>
        </w:rPr>
      </w:pPr>
    </w:p>
    <w:p w14:paraId="316571C3" w14:textId="0E3846EE" w:rsidR="00A201B0" w:rsidRPr="00544CAD" w:rsidRDefault="5EEDE3A0" w:rsidP="5F8DB020">
      <w:pPr>
        <w:rPr>
          <w:rFonts w:asciiTheme="minorHAnsi" w:eastAsia="Calibri" w:hAnsiTheme="minorHAnsi" w:cstheme="minorBidi"/>
          <w:sz w:val="22"/>
          <w:szCs w:val="22"/>
        </w:rPr>
      </w:pPr>
      <w:r w:rsidRPr="5C6240F4">
        <w:rPr>
          <w:rFonts w:asciiTheme="minorHAnsi" w:eastAsia="Calibri" w:hAnsiTheme="minorHAnsi" w:cstheme="minorBidi"/>
          <w:sz w:val="22"/>
          <w:szCs w:val="22"/>
        </w:rPr>
        <w:t>This RFA is released exclusively to target elementary and middle school students with frequent unexcused absences and their families attending DC public and public charter schools</w:t>
      </w:r>
      <w:r w:rsidR="00D4678F">
        <w:rPr>
          <w:rFonts w:asciiTheme="minorHAnsi" w:eastAsia="Calibri" w:hAnsiTheme="minorHAnsi" w:cstheme="minorBidi"/>
          <w:sz w:val="22"/>
          <w:szCs w:val="22"/>
        </w:rPr>
        <w:t xml:space="preserve">. </w:t>
      </w:r>
      <w:hyperlink r:id="rId8">
        <w:r w:rsidRPr="5C6240F4">
          <w:rPr>
            <w:rFonts w:asciiTheme="minorHAnsi" w:eastAsia="Calibri" w:hAnsiTheme="minorHAnsi" w:cstheme="minorBidi"/>
            <w:sz w:val="22"/>
            <w:szCs w:val="22"/>
          </w:rPr>
          <w:t xml:space="preserve">Show Up, Stand Out </w:t>
        </w:r>
        <w:r w:rsidR="00544CAD" w:rsidRPr="5C6240F4">
          <w:rPr>
            <w:rFonts w:asciiTheme="minorHAnsi" w:eastAsia="Calibri" w:hAnsiTheme="minorHAnsi" w:cstheme="minorBidi"/>
            <w:sz w:val="22"/>
            <w:szCs w:val="22"/>
          </w:rPr>
          <w:t>p</w:t>
        </w:r>
        <w:r w:rsidRPr="5C6240F4">
          <w:rPr>
            <w:rFonts w:asciiTheme="minorHAnsi" w:eastAsia="Calibri" w:hAnsiTheme="minorHAnsi" w:cstheme="minorBidi"/>
            <w:sz w:val="22"/>
            <w:szCs w:val="22"/>
          </w:rPr>
          <w:t>rogram</w:t>
        </w:r>
      </w:hyperlink>
      <w:r w:rsidRPr="5C6240F4">
        <w:rPr>
          <w:rFonts w:asciiTheme="minorHAnsi" w:eastAsia="Calibri" w:hAnsiTheme="minorHAnsi" w:cstheme="minorBidi"/>
          <w:sz w:val="22"/>
          <w:szCs w:val="22"/>
        </w:rPr>
        <w:t xml:space="preserve"> partners</w:t>
      </w:r>
      <w:r w:rsidR="6E0952F0" w:rsidRPr="5C6240F4">
        <w:rPr>
          <w:rFonts w:asciiTheme="minorHAnsi" w:eastAsia="Calibri" w:hAnsiTheme="minorHAnsi" w:cstheme="minorBidi"/>
          <w:sz w:val="22"/>
          <w:szCs w:val="22"/>
        </w:rPr>
        <w:t xml:space="preserve"> with</w:t>
      </w:r>
      <w:r w:rsidRPr="5C6240F4">
        <w:rPr>
          <w:rFonts w:asciiTheme="minorHAnsi" w:eastAsia="Calibri" w:hAnsiTheme="minorHAnsi" w:cstheme="minorBidi"/>
          <w:sz w:val="22"/>
          <w:szCs w:val="22"/>
        </w:rPr>
        <w:t xml:space="preserve"> community-based organizations </w:t>
      </w:r>
      <w:r w:rsidR="344A815F" w:rsidRPr="5C6240F4">
        <w:rPr>
          <w:rFonts w:asciiTheme="minorHAnsi" w:eastAsia="Calibri" w:hAnsiTheme="minorHAnsi" w:cstheme="minorBidi"/>
          <w:sz w:val="22"/>
          <w:szCs w:val="22"/>
        </w:rPr>
        <w:t xml:space="preserve">serves </w:t>
      </w:r>
      <w:r w:rsidRPr="5C6240F4">
        <w:rPr>
          <w:rFonts w:asciiTheme="minorHAnsi" w:eastAsia="Calibri" w:hAnsiTheme="minorHAnsi" w:cstheme="minorBidi"/>
          <w:sz w:val="22"/>
          <w:szCs w:val="22"/>
        </w:rPr>
        <w:t>schools across the District to execute the program’s mission to increase attendance and stabilize students and their families. This initiative’s preference is for organizations to have the capacity to house two intervention models based on education level to effectively address truancy</w:t>
      </w:r>
      <w:r w:rsidR="00D4678F">
        <w:rPr>
          <w:rFonts w:asciiTheme="minorHAnsi" w:eastAsia="Calibri" w:hAnsiTheme="minorHAnsi" w:cstheme="minorBidi"/>
          <w:sz w:val="22"/>
          <w:szCs w:val="22"/>
        </w:rPr>
        <w:t xml:space="preserve">. </w:t>
      </w:r>
      <w:r w:rsidRPr="5C6240F4">
        <w:rPr>
          <w:rFonts w:asciiTheme="minorHAnsi" w:eastAsia="Calibri" w:hAnsiTheme="minorHAnsi" w:cstheme="minorBidi"/>
          <w:sz w:val="22"/>
          <w:szCs w:val="22"/>
        </w:rPr>
        <w:t>Elementary school programs are based on a family engagement model that will target K-5</w:t>
      </w:r>
      <w:r w:rsidRPr="5C6240F4">
        <w:rPr>
          <w:rFonts w:asciiTheme="minorHAnsi" w:eastAsia="Calibri" w:hAnsiTheme="minorHAnsi" w:cstheme="minorBidi"/>
          <w:sz w:val="22"/>
          <w:szCs w:val="22"/>
          <w:vertAlign w:val="superscript"/>
        </w:rPr>
        <w:t>th</w:t>
      </w:r>
      <w:r w:rsidRPr="5C6240F4">
        <w:rPr>
          <w:rFonts w:asciiTheme="minorHAnsi" w:eastAsia="Calibri" w:hAnsiTheme="minorHAnsi" w:cstheme="minorBidi"/>
          <w:sz w:val="22"/>
          <w:szCs w:val="22"/>
        </w:rPr>
        <w:t xml:space="preserve"> grade students</w:t>
      </w:r>
      <w:r w:rsidR="73C3BC72" w:rsidRPr="5C6240F4">
        <w:rPr>
          <w:rFonts w:asciiTheme="minorHAnsi" w:eastAsia="Calibri" w:hAnsiTheme="minorHAnsi" w:cstheme="minorBidi"/>
          <w:sz w:val="22"/>
          <w:szCs w:val="22"/>
        </w:rPr>
        <w:t>,</w:t>
      </w:r>
      <w:r w:rsidRPr="5C6240F4">
        <w:rPr>
          <w:rFonts w:asciiTheme="minorHAnsi" w:eastAsia="Calibri" w:hAnsiTheme="minorHAnsi" w:cstheme="minorBidi"/>
          <w:sz w:val="22"/>
          <w:szCs w:val="22"/>
        </w:rPr>
        <w:t xml:space="preserve"> while the middle school program is based on a youth/family engagement model that will target 6</w:t>
      </w:r>
      <w:r w:rsidRPr="5C6240F4">
        <w:rPr>
          <w:rFonts w:asciiTheme="minorHAnsi" w:eastAsia="Calibri" w:hAnsiTheme="minorHAnsi" w:cstheme="minorBidi"/>
          <w:sz w:val="22"/>
          <w:szCs w:val="22"/>
          <w:vertAlign w:val="superscript"/>
        </w:rPr>
        <w:t>th</w:t>
      </w:r>
      <w:r w:rsidR="00A201B0" w:rsidRPr="5C6240F4">
        <w:rPr>
          <w:rFonts w:asciiTheme="minorHAnsi" w:eastAsia="Calibri" w:hAnsiTheme="minorHAnsi" w:cstheme="minorBidi"/>
          <w:sz w:val="22"/>
          <w:szCs w:val="22"/>
        </w:rPr>
        <w:t>-</w:t>
      </w:r>
      <w:r w:rsidRPr="5C6240F4">
        <w:rPr>
          <w:rFonts w:asciiTheme="minorHAnsi" w:eastAsia="Calibri" w:hAnsiTheme="minorHAnsi" w:cstheme="minorBidi"/>
          <w:sz w:val="22"/>
          <w:szCs w:val="22"/>
        </w:rPr>
        <w:t>8</w:t>
      </w:r>
      <w:r w:rsidRPr="5C6240F4">
        <w:rPr>
          <w:rFonts w:asciiTheme="minorHAnsi" w:eastAsia="Calibri" w:hAnsiTheme="minorHAnsi" w:cstheme="minorBidi"/>
          <w:sz w:val="22"/>
          <w:szCs w:val="22"/>
          <w:vertAlign w:val="superscript"/>
        </w:rPr>
        <w:t>th</w:t>
      </w:r>
      <w:r w:rsidRPr="5C6240F4">
        <w:rPr>
          <w:rFonts w:asciiTheme="minorHAnsi" w:eastAsia="Calibri" w:hAnsiTheme="minorHAnsi" w:cstheme="minorBidi"/>
          <w:sz w:val="22"/>
          <w:szCs w:val="22"/>
        </w:rPr>
        <w:t xml:space="preserve"> grade students</w:t>
      </w:r>
      <w:r w:rsidR="00D4678F">
        <w:rPr>
          <w:rFonts w:asciiTheme="minorHAnsi" w:eastAsia="Calibri" w:hAnsiTheme="minorHAnsi" w:cstheme="minorBidi"/>
          <w:sz w:val="22"/>
          <w:szCs w:val="22"/>
        </w:rPr>
        <w:t xml:space="preserve">. </w:t>
      </w:r>
      <w:r w:rsidRPr="5C6240F4">
        <w:rPr>
          <w:rFonts w:asciiTheme="minorHAnsi" w:eastAsia="Calibri" w:hAnsiTheme="minorHAnsi" w:cstheme="minorBidi"/>
          <w:sz w:val="22"/>
          <w:szCs w:val="22"/>
        </w:rPr>
        <w:t>Number of awards and amounts are dependent upon availability of local funds, and the quality of proposals designed to address truancy with adequate staff support and case management/wraparound practices for families and student engagement activities during school year 201</w:t>
      </w:r>
      <w:r w:rsidR="0269C495" w:rsidRPr="5C6240F4">
        <w:rPr>
          <w:rFonts w:asciiTheme="minorHAnsi" w:eastAsia="Calibri" w:hAnsiTheme="minorHAnsi" w:cstheme="minorBidi"/>
          <w:sz w:val="22"/>
          <w:szCs w:val="22"/>
        </w:rPr>
        <w:t>9</w:t>
      </w:r>
      <w:r w:rsidRPr="5C6240F4">
        <w:rPr>
          <w:rFonts w:asciiTheme="minorHAnsi" w:eastAsia="Calibri" w:hAnsiTheme="minorHAnsi" w:cstheme="minorBidi"/>
          <w:sz w:val="22"/>
          <w:szCs w:val="22"/>
        </w:rPr>
        <w:t xml:space="preserve"> - 20</w:t>
      </w:r>
      <w:r w:rsidR="3F234B48" w:rsidRPr="5C6240F4">
        <w:rPr>
          <w:rFonts w:asciiTheme="minorHAnsi" w:eastAsia="Calibri" w:hAnsiTheme="minorHAnsi" w:cstheme="minorBidi"/>
          <w:sz w:val="22"/>
          <w:szCs w:val="22"/>
        </w:rPr>
        <w:t>20</w:t>
      </w:r>
      <w:r w:rsidR="00D4678F">
        <w:rPr>
          <w:rFonts w:asciiTheme="minorHAnsi" w:eastAsia="Calibri" w:hAnsiTheme="minorHAnsi" w:cstheme="minorBidi"/>
          <w:sz w:val="22"/>
          <w:szCs w:val="22"/>
        </w:rPr>
        <w:t xml:space="preserve">. </w:t>
      </w:r>
      <w:r w:rsidRPr="5C6240F4">
        <w:rPr>
          <w:rFonts w:asciiTheme="minorHAnsi" w:eastAsia="Calibri" w:hAnsiTheme="minorHAnsi" w:cstheme="minorBidi"/>
          <w:sz w:val="22"/>
          <w:szCs w:val="22"/>
        </w:rPr>
        <w:t>Eligible organizations must have capacity to serve targeted youth and families by commencement of the school year</w:t>
      </w:r>
      <w:r w:rsidR="00D4678F">
        <w:rPr>
          <w:rFonts w:asciiTheme="minorHAnsi" w:eastAsia="Calibri" w:hAnsiTheme="minorHAnsi" w:cstheme="minorBidi"/>
          <w:sz w:val="22"/>
          <w:szCs w:val="22"/>
        </w:rPr>
        <w:t xml:space="preserve">. </w:t>
      </w:r>
      <w:r w:rsidRPr="5C6240F4">
        <w:rPr>
          <w:rFonts w:asciiTheme="minorHAnsi" w:eastAsia="Calibri" w:hAnsiTheme="minorHAnsi" w:cstheme="minorBidi"/>
          <w:b/>
          <w:bCs/>
          <w:i/>
          <w:iCs/>
          <w:sz w:val="22"/>
          <w:szCs w:val="22"/>
        </w:rPr>
        <w:t>Please note that this RFA allows agencies to apply for both the Family Engagement and Youth Engagement components to be implemented by a one-lead applicant as a community-based organization</w:t>
      </w:r>
      <w:r w:rsidR="00D4678F">
        <w:rPr>
          <w:rFonts w:asciiTheme="minorHAnsi" w:eastAsia="Calibri" w:hAnsiTheme="minorHAnsi" w:cstheme="minorBidi"/>
          <w:b/>
          <w:bCs/>
          <w:i/>
          <w:iCs/>
          <w:sz w:val="22"/>
          <w:szCs w:val="22"/>
        </w:rPr>
        <w:t xml:space="preserve">. </w:t>
      </w:r>
      <w:r w:rsidRPr="5C6240F4">
        <w:rPr>
          <w:rFonts w:asciiTheme="minorHAnsi" w:hAnsiTheme="minorHAnsi" w:cstheme="minorBidi"/>
          <w:b/>
          <w:bCs/>
          <w:i/>
          <w:iCs/>
          <w:sz w:val="22"/>
          <w:szCs w:val="22"/>
        </w:rPr>
        <w:t>Applicants are not required to apply to serve both elementary and middle schools.</w:t>
      </w:r>
    </w:p>
    <w:p w14:paraId="316571C5" w14:textId="6037AE46" w:rsidR="00BF19F3" w:rsidRPr="00A201B0" w:rsidRDefault="5EEDE3A0" w:rsidP="00A201B0">
      <w:pPr>
        <w:autoSpaceDE w:val="0"/>
        <w:autoSpaceDN w:val="0"/>
        <w:adjustRightInd w:val="0"/>
        <w:spacing w:before="240"/>
        <w:rPr>
          <w:rFonts w:asciiTheme="minorHAnsi" w:hAnsiTheme="minorHAnsi" w:cstheme="minorHAnsi"/>
          <w:sz w:val="22"/>
          <w:szCs w:val="22"/>
        </w:rPr>
      </w:pPr>
      <w:r w:rsidRPr="5C6240F4">
        <w:rPr>
          <w:rFonts w:asciiTheme="minorHAnsi" w:eastAsia="Calibri" w:hAnsiTheme="minorHAnsi" w:cstheme="minorBidi"/>
          <w:sz w:val="22"/>
          <w:szCs w:val="22"/>
        </w:rPr>
        <w:t xml:space="preserve">The RFA will be available on </w:t>
      </w:r>
      <w:r w:rsidR="000C09A7">
        <w:rPr>
          <w:rFonts w:asciiTheme="minorHAnsi" w:eastAsia="Calibri" w:hAnsiTheme="minorHAnsi" w:cstheme="minorBidi"/>
          <w:sz w:val="22"/>
          <w:szCs w:val="22"/>
        </w:rPr>
        <w:t>Frida</w:t>
      </w:r>
      <w:r w:rsidR="00A02A14" w:rsidRPr="5C6240F4">
        <w:rPr>
          <w:rFonts w:asciiTheme="minorHAnsi" w:eastAsia="Calibri" w:hAnsiTheme="minorHAnsi" w:cstheme="minorBidi"/>
          <w:sz w:val="22"/>
          <w:szCs w:val="22"/>
        </w:rPr>
        <w:t>y</w:t>
      </w:r>
      <w:r w:rsidRPr="5C6240F4">
        <w:rPr>
          <w:rFonts w:asciiTheme="minorHAnsi" w:eastAsia="Calibri" w:hAnsiTheme="minorHAnsi" w:cstheme="minorBidi"/>
          <w:sz w:val="22"/>
          <w:szCs w:val="22"/>
        </w:rPr>
        <w:t xml:space="preserve">, April </w:t>
      </w:r>
      <w:r w:rsidR="00B20767">
        <w:rPr>
          <w:rFonts w:asciiTheme="minorHAnsi" w:eastAsia="Calibri" w:hAnsiTheme="minorHAnsi" w:cstheme="minorBidi"/>
          <w:sz w:val="22"/>
          <w:szCs w:val="22"/>
        </w:rPr>
        <w:t>23</w:t>
      </w:r>
      <w:r w:rsidRPr="5C6240F4">
        <w:rPr>
          <w:rFonts w:asciiTheme="minorHAnsi" w:eastAsia="Calibri" w:hAnsiTheme="minorHAnsi" w:cstheme="minorBidi"/>
          <w:sz w:val="22"/>
          <w:szCs w:val="22"/>
        </w:rPr>
        <w:t>, 202</w:t>
      </w:r>
      <w:r w:rsidR="00A02A14" w:rsidRPr="5C6240F4">
        <w:rPr>
          <w:rFonts w:asciiTheme="minorHAnsi" w:eastAsia="Calibri" w:hAnsiTheme="minorHAnsi" w:cstheme="minorBidi"/>
          <w:sz w:val="22"/>
          <w:szCs w:val="22"/>
        </w:rPr>
        <w:t>1</w:t>
      </w:r>
      <w:r w:rsidR="00D4678F">
        <w:rPr>
          <w:rFonts w:asciiTheme="minorHAnsi" w:eastAsia="Calibri" w:hAnsiTheme="minorHAnsi" w:cstheme="minorBidi"/>
          <w:sz w:val="22"/>
          <w:szCs w:val="22"/>
        </w:rPr>
        <w:t xml:space="preserve">. </w:t>
      </w:r>
      <w:r w:rsidR="00544CAD" w:rsidRPr="5C6240F4">
        <w:rPr>
          <w:rFonts w:asciiTheme="minorHAnsi" w:eastAsia="Calibri" w:hAnsiTheme="minorHAnsi" w:cstheme="minorBidi"/>
          <w:sz w:val="22"/>
          <w:szCs w:val="22"/>
        </w:rPr>
        <w:t xml:space="preserve">To access the RFA, visit the OVSJG </w:t>
      </w:r>
      <w:r w:rsidR="00D4678F">
        <w:rPr>
          <w:rFonts w:asciiTheme="minorHAnsi" w:eastAsia="Calibri" w:hAnsiTheme="minorHAnsi" w:cstheme="minorBidi"/>
          <w:sz w:val="22"/>
          <w:szCs w:val="22"/>
        </w:rPr>
        <w:t xml:space="preserve">webpage “Current Funding Opportunities” </w:t>
      </w:r>
      <w:r w:rsidR="00544CAD" w:rsidRPr="5C6240F4">
        <w:rPr>
          <w:rFonts w:asciiTheme="minorHAnsi" w:eastAsia="Calibri" w:hAnsiTheme="minorHAnsi" w:cstheme="minorBidi"/>
          <w:sz w:val="22"/>
          <w:szCs w:val="22"/>
        </w:rPr>
        <w:t xml:space="preserve">at </w:t>
      </w:r>
      <w:r w:rsidR="00D4678F" w:rsidRPr="00F360D1">
        <w:rPr>
          <w:rFonts w:asciiTheme="minorHAnsi" w:hAnsiTheme="minorHAnsi" w:cstheme="minorHAnsi"/>
        </w:rPr>
        <w:t>https://ovsjg.dc.gov/page/funding-opportunities-current</w:t>
      </w:r>
      <w:r w:rsidR="00D4678F">
        <w:rPr>
          <w:rFonts w:asciiTheme="minorHAnsi" w:eastAsiaTheme="minorEastAsia" w:hAnsiTheme="minorHAnsi" w:cstheme="minorBidi"/>
          <w:sz w:val="22"/>
          <w:szCs w:val="22"/>
        </w:rPr>
        <w:t xml:space="preserve">. </w:t>
      </w:r>
      <w:r w:rsidR="00544CAD" w:rsidRPr="5C6240F4">
        <w:rPr>
          <w:rFonts w:asciiTheme="minorHAnsi" w:eastAsia="Calibri" w:hAnsiTheme="minorHAnsi" w:cstheme="minorBidi"/>
          <w:sz w:val="22"/>
          <w:szCs w:val="22"/>
        </w:rPr>
        <w:t xml:space="preserve">You may also </w:t>
      </w:r>
      <w:r w:rsidR="00544CAD" w:rsidRPr="5C6240F4">
        <w:rPr>
          <w:rFonts w:asciiTheme="minorHAnsi" w:eastAsiaTheme="minorEastAsia" w:hAnsiTheme="minorHAnsi" w:cstheme="minorBidi"/>
          <w:sz w:val="22"/>
          <w:szCs w:val="22"/>
        </w:rPr>
        <w:t xml:space="preserve">visit </w:t>
      </w:r>
      <w:hyperlink r:id="rId9">
        <w:r w:rsidR="00544CAD" w:rsidRPr="5C6240F4">
          <w:rPr>
            <w:rStyle w:val="Hyperlink"/>
            <w:rFonts w:asciiTheme="minorHAnsi" w:eastAsiaTheme="minorEastAsia" w:hAnsiTheme="minorHAnsi" w:cstheme="minorBidi"/>
            <w:sz w:val="22"/>
            <w:szCs w:val="22"/>
          </w:rPr>
          <w:t>www.dcregs.dc.gov</w:t>
        </w:r>
      </w:hyperlink>
      <w:r w:rsidR="00D4678F">
        <w:rPr>
          <w:rFonts w:asciiTheme="minorHAnsi" w:eastAsiaTheme="minorEastAsia" w:hAnsiTheme="minorHAnsi" w:cstheme="minorBidi"/>
          <w:sz w:val="22"/>
          <w:szCs w:val="22"/>
        </w:rPr>
        <w:t xml:space="preserve">. </w:t>
      </w:r>
      <w:r w:rsidRPr="5C6240F4">
        <w:rPr>
          <w:rFonts w:asciiTheme="minorHAnsi" w:eastAsiaTheme="minorEastAsia" w:hAnsiTheme="minorHAnsi" w:cstheme="minorBidi"/>
          <w:b/>
          <w:bCs/>
          <w:sz w:val="22"/>
          <w:szCs w:val="22"/>
        </w:rPr>
        <w:t>All submissions are due by</w:t>
      </w:r>
      <w:r w:rsidRPr="5C6240F4">
        <w:rPr>
          <w:rFonts w:asciiTheme="minorHAnsi" w:eastAsiaTheme="minorEastAsia" w:hAnsiTheme="minorHAnsi" w:cstheme="minorBidi"/>
          <w:sz w:val="22"/>
          <w:szCs w:val="22"/>
        </w:rPr>
        <w:t xml:space="preserve"> </w:t>
      </w:r>
      <w:r w:rsidRPr="5C6240F4">
        <w:rPr>
          <w:rFonts w:asciiTheme="minorHAnsi" w:eastAsiaTheme="minorEastAsia" w:hAnsiTheme="minorHAnsi" w:cstheme="minorBidi"/>
          <w:b/>
          <w:bCs/>
          <w:sz w:val="22"/>
          <w:szCs w:val="22"/>
        </w:rPr>
        <w:t xml:space="preserve">May </w:t>
      </w:r>
      <w:r w:rsidR="00A02A14" w:rsidRPr="5C6240F4">
        <w:rPr>
          <w:rFonts w:asciiTheme="minorHAnsi" w:eastAsiaTheme="minorEastAsia" w:hAnsiTheme="minorHAnsi" w:cstheme="minorBidi"/>
          <w:b/>
          <w:bCs/>
          <w:sz w:val="22"/>
          <w:szCs w:val="22"/>
        </w:rPr>
        <w:t>2</w:t>
      </w:r>
      <w:r w:rsidR="00B20767">
        <w:rPr>
          <w:rFonts w:asciiTheme="minorHAnsi" w:eastAsiaTheme="minorEastAsia" w:hAnsiTheme="minorHAnsi" w:cstheme="minorBidi"/>
          <w:b/>
          <w:bCs/>
          <w:sz w:val="22"/>
          <w:szCs w:val="22"/>
        </w:rPr>
        <w:t>8</w:t>
      </w:r>
      <w:r w:rsidRPr="5C6240F4">
        <w:rPr>
          <w:rFonts w:asciiTheme="minorHAnsi" w:eastAsiaTheme="minorEastAsia" w:hAnsiTheme="minorHAnsi" w:cstheme="minorBidi"/>
          <w:b/>
          <w:bCs/>
          <w:sz w:val="22"/>
          <w:szCs w:val="22"/>
        </w:rPr>
        <w:t>, 202</w:t>
      </w:r>
      <w:r w:rsidR="00A02A14" w:rsidRPr="5C6240F4">
        <w:rPr>
          <w:rFonts w:asciiTheme="minorHAnsi" w:eastAsiaTheme="minorEastAsia" w:hAnsiTheme="minorHAnsi" w:cstheme="minorBidi"/>
          <w:b/>
          <w:bCs/>
          <w:sz w:val="22"/>
          <w:szCs w:val="22"/>
        </w:rPr>
        <w:t>1</w:t>
      </w:r>
      <w:r w:rsidRPr="5C6240F4">
        <w:rPr>
          <w:rFonts w:asciiTheme="minorHAnsi" w:eastAsiaTheme="minorEastAsia" w:hAnsiTheme="minorHAnsi" w:cstheme="minorBidi"/>
          <w:b/>
          <w:bCs/>
          <w:sz w:val="22"/>
          <w:szCs w:val="22"/>
        </w:rPr>
        <w:t xml:space="preserve"> at </w:t>
      </w:r>
      <w:r w:rsidR="00F360D1">
        <w:rPr>
          <w:rFonts w:asciiTheme="minorHAnsi" w:eastAsiaTheme="minorEastAsia" w:hAnsiTheme="minorHAnsi" w:cstheme="minorBidi"/>
          <w:b/>
          <w:bCs/>
          <w:sz w:val="22"/>
          <w:szCs w:val="22"/>
        </w:rPr>
        <w:t>11:59</w:t>
      </w:r>
      <w:r w:rsidRPr="5C6240F4">
        <w:rPr>
          <w:rFonts w:asciiTheme="minorHAnsi" w:eastAsiaTheme="minorEastAsia" w:hAnsiTheme="minorHAnsi" w:cstheme="minorBidi"/>
          <w:b/>
          <w:bCs/>
          <w:sz w:val="22"/>
          <w:szCs w:val="22"/>
        </w:rPr>
        <w:t>pm ET via ZoomGrants</w:t>
      </w:r>
      <w:r w:rsidRPr="5C6240F4">
        <w:rPr>
          <w:rFonts w:asciiTheme="minorHAnsi" w:eastAsia="Calibri" w:hAnsiTheme="minorHAnsi" w:cstheme="minorBidi"/>
          <w:b/>
          <w:bCs/>
          <w:color w:val="000000" w:themeColor="text1"/>
          <w:sz w:val="22"/>
          <w:szCs w:val="22"/>
          <w:vertAlign w:val="superscript"/>
        </w:rPr>
        <w:t xml:space="preserve"> TM</w:t>
      </w:r>
      <w:r w:rsidRPr="5C6240F4">
        <w:rPr>
          <w:rFonts w:asciiTheme="minorHAnsi" w:eastAsiaTheme="minorEastAsia" w:hAnsiTheme="minorHAnsi" w:cstheme="minorBidi"/>
          <w:sz w:val="22"/>
          <w:szCs w:val="22"/>
        </w:rPr>
        <w:t>.</w:t>
      </w:r>
    </w:p>
    <w:sectPr w:rsidR="00BF19F3" w:rsidRPr="00A201B0" w:rsidSect="00BF19F3">
      <w:headerReference w:type="first" r:id="rId10"/>
      <w:footerReference w:type="first" r:id="rId11"/>
      <w:pgSz w:w="12240" w:h="15840"/>
      <w:pgMar w:top="1440" w:right="1440" w:bottom="1440" w:left="1440" w:header="720"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42A4" w14:textId="77777777" w:rsidR="00F469BD" w:rsidRDefault="00F469BD">
      <w:r>
        <w:separator/>
      </w:r>
    </w:p>
  </w:endnote>
  <w:endnote w:type="continuationSeparator" w:id="0">
    <w:p w14:paraId="49F7479D" w14:textId="77777777" w:rsidR="00F469BD" w:rsidRDefault="00F4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71CB" w14:textId="77777777" w:rsidR="005F7618" w:rsidRDefault="005F7618" w:rsidP="00DF1F76">
    <w:pPr>
      <w:pStyle w:val="Footer"/>
      <w:jc w:val="center"/>
      <w:rPr>
        <w:rFonts w:ascii="Century Gothic" w:hAnsi="Century Gothic"/>
        <w:sz w:val="20"/>
        <w:szCs w:val="20"/>
      </w:rPr>
    </w:pPr>
  </w:p>
  <w:p w14:paraId="316571CC" w14:textId="77777777" w:rsidR="005F7618" w:rsidRDefault="005F7618" w:rsidP="008352C2">
    <w:pPr>
      <w:pStyle w:val="Footer"/>
      <w:jc w:val="cen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8A6E" w14:textId="77777777" w:rsidR="00F469BD" w:rsidRDefault="00F469BD">
      <w:r>
        <w:separator/>
      </w:r>
    </w:p>
  </w:footnote>
  <w:footnote w:type="continuationSeparator" w:id="0">
    <w:p w14:paraId="334368D7" w14:textId="77777777" w:rsidR="00F469BD" w:rsidRDefault="00F4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71CA" w14:textId="77777777" w:rsidR="005F7618" w:rsidRDefault="005F7618" w:rsidP="0095179A">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4C4178"/>
    <w:multiLevelType w:val="hybridMultilevel"/>
    <w:tmpl w:val="596CF537"/>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17AA9"/>
    <w:multiLevelType w:val="hybridMultilevel"/>
    <w:tmpl w:val="7610D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598C"/>
    <w:multiLevelType w:val="hybridMultilevel"/>
    <w:tmpl w:val="08F27324"/>
    <w:lvl w:ilvl="0" w:tplc="8FF415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31C"/>
    <w:multiLevelType w:val="hybridMultilevel"/>
    <w:tmpl w:val="EB640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3338"/>
    <w:multiLevelType w:val="hybridMultilevel"/>
    <w:tmpl w:val="68E2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58D9"/>
    <w:multiLevelType w:val="hybridMultilevel"/>
    <w:tmpl w:val="A42CA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23061"/>
    <w:multiLevelType w:val="hybridMultilevel"/>
    <w:tmpl w:val="37D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35C15"/>
    <w:multiLevelType w:val="hybridMultilevel"/>
    <w:tmpl w:val="A20E8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96E1A"/>
    <w:multiLevelType w:val="hybridMultilevel"/>
    <w:tmpl w:val="594668FC"/>
    <w:lvl w:ilvl="0" w:tplc="260CE1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1574E"/>
    <w:multiLevelType w:val="hybridMultilevel"/>
    <w:tmpl w:val="5986FFF4"/>
    <w:lvl w:ilvl="0" w:tplc="CA42FD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D2522"/>
    <w:multiLevelType w:val="hybridMultilevel"/>
    <w:tmpl w:val="B84A7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464BF"/>
    <w:multiLevelType w:val="hybridMultilevel"/>
    <w:tmpl w:val="42B80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10317"/>
    <w:multiLevelType w:val="hybridMultilevel"/>
    <w:tmpl w:val="9398C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76AA"/>
    <w:multiLevelType w:val="hybridMultilevel"/>
    <w:tmpl w:val="8C041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5612E"/>
    <w:multiLevelType w:val="hybridMultilevel"/>
    <w:tmpl w:val="6672A6AE"/>
    <w:lvl w:ilvl="0" w:tplc="C9C4EC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85268"/>
    <w:multiLevelType w:val="hybridMultilevel"/>
    <w:tmpl w:val="2A149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34C58"/>
    <w:multiLevelType w:val="hybridMultilevel"/>
    <w:tmpl w:val="3DE4AB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050FB"/>
    <w:multiLevelType w:val="hybridMultilevel"/>
    <w:tmpl w:val="4E0A20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DA6A42"/>
    <w:multiLevelType w:val="hybridMultilevel"/>
    <w:tmpl w:val="EEF00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F5CA4"/>
    <w:multiLevelType w:val="hybridMultilevel"/>
    <w:tmpl w:val="135C0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F15FC"/>
    <w:multiLevelType w:val="hybridMultilevel"/>
    <w:tmpl w:val="2F80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17068"/>
    <w:multiLevelType w:val="hybridMultilevel"/>
    <w:tmpl w:val="19120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66115"/>
    <w:multiLevelType w:val="hybridMultilevel"/>
    <w:tmpl w:val="0FCEA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709D0"/>
    <w:multiLevelType w:val="hybridMultilevel"/>
    <w:tmpl w:val="FD8A1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95BEB"/>
    <w:multiLevelType w:val="hybridMultilevel"/>
    <w:tmpl w:val="0ECC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57226"/>
    <w:multiLevelType w:val="hybridMultilevel"/>
    <w:tmpl w:val="AE9C0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A4C05"/>
    <w:multiLevelType w:val="hybridMultilevel"/>
    <w:tmpl w:val="0BF0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53BB5"/>
    <w:multiLevelType w:val="hybridMultilevel"/>
    <w:tmpl w:val="ADC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04A38"/>
    <w:multiLevelType w:val="hybridMultilevel"/>
    <w:tmpl w:val="D9DC4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D7212"/>
    <w:multiLevelType w:val="hybridMultilevel"/>
    <w:tmpl w:val="EB363A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0326C"/>
    <w:multiLevelType w:val="hybridMultilevel"/>
    <w:tmpl w:val="51F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42E09"/>
    <w:multiLevelType w:val="hybridMultilevel"/>
    <w:tmpl w:val="69C2B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04C77"/>
    <w:multiLevelType w:val="hybridMultilevel"/>
    <w:tmpl w:val="8A00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F1C17"/>
    <w:multiLevelType w:val="hybridMultilevel"/>
    <w:tmpl w:val="85D02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739BC"/>
    <w:multiLevelType w:val="hybridMultilevel"/>
    <w:tmpl w:val="4978E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9459D"/>
    <w:multiLevelType w:val="hybridMultilevel"/>
    <w:tmpl w:val="94EE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B6091"/>
    <w:multiLevelType w:val="hybridMultilevel"/>
    <w:tmpl w:val="4E2EA8CA"/>
    <w:lvl w:ilvl="0" w:tplc="C4B84206">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11B45"/>
    <w:multiLevelType w:val="hybridMultilevel"/>
    <w:tmpl w:val="8BFCAD94"/>
    <w:lvl w:ilvl="0" w:tplc="7C16BA00">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B3F62"/>
    <w:multiLevelType w:val="hybridMultilevel"/>
    <w:tmpl w:val="2DA20D6C"/>
    <w:lvl w:ilvl="0" w:tplc="84E61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1725B2"/>
    <w:multiLevelType w:val="hybridMultilevel"/>
    <w:tmpl w:val="C09A5B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124919"/>
    <w:multiLevelType w:val="hybridMultilevel"/>
    <w:tmpl w:val="E5381C98"/>
    <w:lvl w:ilvl="0" w:tplc="1AA47C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E061F"/>
    <w:multiLevelType w:val="hybridMultilevel"/>
    <w:tmpl w:val="A3DA79E0"/>
    <w:lvl w:ilvl="0" w:tplc="1B284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4"/>
  </w:num>
  <w:num w:numId="4">
    <w:abstractNumId w:val="26"/>
  </w:num>
  <w:num w:numId="5">
    <w:abstractNumId w:val="0"/>
  </w:num>
  <w:num w:numId="6">
    <w:abstractNumId w:val="17"/>
  </w:num>
  <w:num w:numId="7">
    <w:abstractNumId w:val="29"/>
  </w:num>
  <w:num w:numId="8">
    <w:abstractNumId w:val="16"/>
  </w:num>
  <w:num w:numId="9">
    <w:abstractNumId w:val="1"/>
  </w:num>
  <w:num w:numId="10">
    <w:abstractNumId w:val="35"/>
  </w:num>
  <w:num w:numId="11">
    <w:abstractNumId w:val="32"/>
  </w:num>
  <w:num w:numId="12">
    <w:abstractNumId w:val="7"/>
  </w:num>
  <w:num w:numId="13">
    <w:abstractNumId w:val="39"/>
  </w:num>
  <w:num w:numId="14">
    <w:abstractNumId w:val="3"/>
  </w:num>
  <w:num w:numId="15">
    <w:abstractNumId w:val="25"/>
  </w:num>
  <w:num w:numId="16">
    <w:abstractNumId w:val="12"/>
  </w:num>
  <w:num w:numId="17">
    <w:abstractNumId w:val="37"/>
  </w:num>
  <w:num w:numId="18">
    <w:abstractNumId w:val="19"/>
  </w:num>
  <w:num w:numId="19">
    <w:abstractNumId w:val="6"/>
  </w:num>
  <w:num w:numId="20">
    <w:abstractNumId w:val="36"/>
  </w:num>
  <w:num w:numId="21">
    <w:abstractNumId w:val="31"/>
  </w:num>
  <w:num w:numId="22">
    <w:abstractNumId w:val="2"/>
  </w:num>
  <w:num w:numId="23">
    <w:abstractNumId w:val="23"/>
  </w:num>
  <w:num w:numId="24">
    <w:abstractNumId w:val="13"/>
  </w:num>
  <w:num w:numId="25">
    <w:abstractNumId w:val="22"/>
  </w:num>
  <w:num w:numId="26">
    <w:abstractNumId w:val="28"/>
  </w:num>
  <w:num w:numId="27">
    <w:abstractNumId w:val="9"/>
  </w:num>
  <w:num w:numId="28">
    <w:abstractNumId w:val="33"/>
  </w:num>
  <w:num w:numId="29">
    <w:abstractNumId w:val="18"/>
  </w:num>
  <w:num w:numId="30">
    <w:abstractNumId w:val="15"/>
  </w:num>
  <w:num w:numId="31">
    <w:abstractNumId w:val="20"/>
  </w:num>
  <w:num w:numId="32">
    <w:abstractNumId w:val="21"/>
  </w:num>
  <w:num w:numId="33">
    <w:abstractNumId w:val="14"/>
  </w:num>
  <w:num w:numId="34">
    <w:abstractNumId w:val="8"/>
  </w:num>
  <w:num w:numId="35">
    <w:abstractNumId w:val="11"/>
  </w:num>
  <w:num w:numId="36">
    <w:abstractNumId w:val="10"/>
  </w:num>
  <w:num w:numId="37">
    <w:abstractNumId w:val="41"/>
  </w:num>
  <w:num w:numId="38">
    <w:abstractNumId w:val="24"/>
  </w:num>
  <w:num w:numId="39">
    <w:abstractNumId w:val="30"/>
  </w:num>
  <w:num w:numId="40">
    <w:abstractNumId w:val="27"/>
  </w:num>
  <w:num w:numId="41">
    <w:abstractNumId w:val="4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049"/>
    <w:rsid w:val="0001102B"/>
    <w:rsid w:val="0002234F"/>
    <w:rsid w:val="0004379E"/>
    <w:rsid w:val="0006488C"/>
    <w:rsid w:val="0006542B"/>
    <w:rsid w:val="000760E4"/>
    <w:rsid w:val="00076754"/>
    <w:rsid w:val="000863DE"/>
    <w:rsid w:val="0009069C"/>
    <w:rsid w:val="00092494"/>
    <w:rsid w:val="0009381E"/>
    <w:rsid w:val="00093ED6"/>
    <w:rsid w:val="000C09A7"/>
    <w:rsid w:val="000C6941"/>
    <w:rsid w:val="000D44D2"/>
    <w:rsid w:val="000F67FF"/>
    <w:rsid w:val="00100C59"/>
    <w:rsid w:val="0010228B"/>
    <w:rsid w:val="00104FDF"/>
    <w:rsid w:val="00114976"/>
    <w:rsid w:val="001209CF"/>
    <w:rsid w:val="0013492A"/>
    <w:rsid w:val="00147A87"/>
    <w:rsid w:val="001764FC"/>
    <w:rsid w:val="00193F1F"/>
    <w:rsid w:val="0019613F"/>
    <w:rsid w:val="00197A87"/>
    <w:rsid w:val="001C3F3C"/>
    <w:rsid w:val="002267F8"/>
    <w:rsid w:val="00250B88"/>
    <w:rsid w:val="00255120"/>
    <w:rsid w:val="0026436D"/>
    <w:rsid w:val="00272AA8"/>
    <w:rsid w:val="00285794"/>
    <w:rsid w:val="002C3479"/>
    <w:rsid w:val="002E2C7E"/>
    <w:rsid w:val="002E76FA"/>
    <w:rsid w:val="002F0B91"/>
    <w:rsid w:val="003004BD"/>
    <w:rsid w:val="003230D9"/>
    <w:rsid w:val="003308BE"/>
    <w:rsid w:val="00337499"/>
    <w:rsid w:val="00342828"/>
    <w:rsid w:val="0036350A"/>
    <w:rsid w:val="00380483"/>
    <w:rsid w:val="003854B5"/>
    <w:rsid w:val="003A4637"/>
    <w:rsid w:val="003B6A45"/>
    <w:rsid w:val="003D796C"/>
    <w:rsid w:val="003F4736"/>
    <w:rsid w:val="00412F20"/>
    <w:rsid w:val="004131C3"/>
    <w:rsid w:val="00427F2E"/>
    <w:rsid w:val="00430BC5"/>
    <w:rsid w:val="0043275A"/>
    <w:rsid w:val="004336BB"/>
    <w:rsid w:val="00443322"/>
    <w:rsid w:val="00450AA6"/>
    <w:rsid w:val="00450EA6"/>
    <w:rsid w:val="0045270F"/>
    <w:rsid w:val="00452ED5"/>
    <w:rsid w:val="00453BE1"/>
    <w:rsid w:val="0045545B"/>
    <w:rsid w:val="0045725B"/>
    <w:rsid w:val="00464607"/>
    <w:rsid w:val="00466B69"/>
    <w:rsid w:val="00472C7E"/>
    <w:rsid w:val="00472FC2"/>
    <w:rsid w:val="00475269"/>
    <w:rsid w:val="00480801"/>
    <w:rsid w:val="004902B8"/>
    <w:rsid w:val="00496A69"/>
    <w:rsid w:val="004A0554"/>
    <w:rsid w:val="004C3CA0"/>
    <w:rsid w:val="004D5993"/>
    <w:rsid w:val="004D63E9"/>
    <w:rsid w:val="004E0C3C"/>
    <w:rsid w:val="004F37B9"/>
    <w:rsid w:val="00501B09"/>
    <w:rsid w:val="00515631"/>
    <w:rsid w:val="005238AF"/>
    <w:rsid w:val="00527200"/>
    <w:rsid w:val="00544CAD"/>
    <w:rsid w:val="00546E38"/>
    <w:rsid w:val="0055294E"/>
    <w:rsid w:val="005544BA"/>
    <w:rsid w:val="00570FB6"/>
    <w:rsid w:val="0057530D"/>
    <w:rsid w:val="00582834"/>
    <w:rsid w:val="005A54D3"/>
    <w:rsid w:val="005B5933"/>
    <w:rsid w:val="005C0937"/>
    <w:rsid w:val="005C58D0"/>
    <w:rsid w:val="005D0929"/>
    <w:rsid w:val="005D64EA"/>
    <w:rsid w:val="005D7F0A"/>
    <w:rsid w:val="005E2C3C"/>
    <w:rsid w:val="005F1143"/>
    <w:rsid w:val="005F47DF"/>
    <w:rsid w:val="005F7618"/>
    <w:rsid w:val="00603F93"/>
    <w:rsid w:val="00620A7B"/>
    <w:rsid w:val="0062798A"/>
    <w:rsid w:val="0063328E"/>
    <w:rsid w:val="0064045B"/>
    <w:rsid w:val="006723B5"/>
    <w:rsid w:val="00675808"/>
    <w:rsid w:val="006862F0"/>
    <w:rsid w:val="006B02CF"/>
    <w:rsid w:val="006C5906"/>
    <w:rsid w:val="006D558A"/>
    <w:rsid w:val="006F60BE"/>
    <w:rsid w:val="00704C26"/>
    <w:rsid w:val="00734AB5"/>
    <w:rsid w:val="00752E7D"/>
    <w:rsid w:val="0077732B"/>
    <w:rsid w:val="007827F7"/>
    <w:rsid w:val="007A17DC"/>
    <w:rsid w:val="007A2F30"/>
    <w:rsid w:val="007A400E"/>
    <w:rsid w:val="007C1C6C"/>
    <w:rsid w:val="007C77E8"/>
    <w:rsid w:val="007D18E7"/>
    <w:rsid w:val="007E10B6"/>
    <w:rsid w:val="007E4E53"/>
    <w:rsid w:val="00801049"/>
    <w:rsid w:val="00804154"/>
    <w:rsid w:val="00815120"/>
    <w:rsid w:val="0082196E"/>
    <w:rsid w:val="00830FE1"/>
    <w:rsid w:val="008327DF"/>
    <w:rsid w:val="008352C2"/>
    <w:rsid w:val="00845785"/>
    <w:rsid w:val="0085792E"/>
    <w:rsid w:val="0088497E"/>
    <w:rsid w:val="00886337"/>
    <w:rsid w:val="0089141E"/>
    <w:rsid w:val="008918D8"/>
    <w:rsid w:val="008A1994"/>
    <w:rsid w:val="008B2356"/>
    <w:rsid w:val="00912440"/>
    <w:rsid w:val="009460B9"/>
    <w:rsid w:val="0095179A"/>
    <w:rsid w:val="00987A6C"/>
    <w:rsid w:val="009A219B"/>
    <w:rsid w:val="009C4012"/>
    <w:rsid w:val="009C698D"/>
    <w:rsid w:val="009F0F82"/>
    <w:rsid w:val="00A02A14"/>
    <w:rsid w:val="00A101BB"/>
    <w:rsid w:val="00A12BC9"/>
    <w:rsid w:val="00A201B0"/>
    <w:rsid w:val="00A245F0"/>
    <w:rsid w:val="00A3191B"/>
    <w:rsid w:val="00A31DBE"/>
    <w:rsid w:val="00A40714"/>
    <w:rsid w:val="00A41610"/>
    <w:rsid w:val="00A477DE"/>
    <w:rsid w:val="00A47D56"/>
    <w:rsid w:val="00A51339"/>
    <w:rsid w:val="00A6019F"/>
    <w:rsid w:val="00A627F1"/>
    <w:rsid w:val="00A82562"/>
    <w:rsid w:val="00A867B7"/>
    <w:rsid w:val="00AC5AD4"/>
    <w:rsid w:val="00AD1DD7"/>
    <w:rsid w:val="00AE0D62"/>
    <w:rsid w:val="00AE2A58"/>
    <w:rsid w:val="00AE3538"/>
    <w:rsid w:val="00AF628C"/>
    <w:rsid w:val="00AF7912"/>
    <w:rsid w:val="00B07E25"/>
    <w:rsid w:val="00B20767"/>
    <w:rsid w:val="00B228CB"/>
    <w:rsid w:val="00B25494"/>
    <w:rsid w:val="00B30B43"/>
    <w:rsid w:val="00B360B1"/>
    <w:rsid w:val="00B439E6"/>
    <w:rsid w:val="00B44C67"/>
    <w:rsid w:val="00B5286D"/>
    <w:rsid w:val="00B579AA"/>
    <w:rsid w:val="00B63B6A"/>
    <w:rsid w:val="00B648D0"/>
    <w:rsid w:val="00B649C6"/>
    <w:rsid w:val="00B72A51"/>
    <w:rsid w:val="00B83EB1"/>
    <w:rsid w:val="00B93B2E"/>
    <w:rsid w:val="00BB6673"/>
    <w:rsid w:val="00BC0F0A"/>
    <w:rsid w:val="00BC5204"/>
    <w:rsid w:val="00BC6CCC"/>
    <w:rsid w:val="00BD25C6"/>
    <w:rsid w:val="00BE2ED1"/>
    <w:rsid w:val="00BF19F3"/>
    <w:rsid w:val="00C0167B"/>
    <w:rsid w:val="00C02CA3"/>
    <w:rsid w:val="00C164EE"/>
    <w:rsid w:val="00C22698"/>
    <w:rsid w:val="00C33901"/>
    <w:rsid w:val="00C43CA9"/>
    <w:rsid w:val="00C4507E"/>
    <w:rsid w:val="00C46C22"/>
    <w:rsid w:val="00C53C6B"/>
    <w:rsid w:val="00C63CA6"/>
    <w:rsid w:val="00C72A17"/>
    <w:rsid w:val="00C74750"/>
    <w:rsid w:val="00C7729F"/>
    <w:rsid w:val="00C920A0"/>
    <w:rsid w:val="00CA3DF0"/>
    <w:rsid w:val="00CA4579"/>
    <w:rsid w:val="00CA714C"/>
    <w:rsid w:val="00CA7F44"/>
    <w:rsid w:val="00CD307D"/>
    <w:rsid w:val="00CD4153"/>
    <w:rsid w:val="00CE0B8E"/>
    <w:rsid w:val="00CE3D52"/>
    <w:rsid w:val="00D04380"/>
    <w:rsid w:val="00D177E2"/>
    <w:rsid w:val="00D20868"/>
    <w:rsid w:val="00D23C8B"/>
    <w:rsid w:val="00D4678F"/>
    <w:rsid w:val="00D6251F"/>
    <w:rsid w:val="00D63ED8"/>
    <w:rsid w:val="00D65713"/>
    <w:rsid w:val="00D843F7"/>
    <w:rsid w:val="00D85D90"/>
    <w:rsid w:val="00DA303B"/>
    <w:rsid w:val="00DA74B2"/>
    <w:rsid w:val="00DB0E1E"/>
    <w:rsid w:val="00DB5AE7"/>
    <w:rsid w:val="00DC0709"/>
    <w:rsid w:val="00DC44E0"/>
    <w:rsid w:val="00DC5CBE"/>
    <w:rsid w:val="00DD1ACE"/>
    <w:rsid w:val="00DD6609"/>
    <w:rsid w:val="00DD7589"/>
    <w:rsid w:val="00DF1F76"/>
    <w:rsid w:val="00DF30AB"/>
    <w:rsid w:val="00DF544C"/>
    <w:rsid w:val="00E05E7C"/>
    <w:rsid w:val="00E1783F"/>
    <w:rsid w:val="00E57ABE"/>
    <w:rsid w:val="00E63A62"/>
    <w:rsid w:val="00E93FB6"/>
    <w:rsid w:val="00EC2E8D"/>
    <w:rsid w:val="00EC45BC"/>
    <w:rsid w:val="00EC473A"/>
    <w:rsid w:val="00ED00E5"/>
    <w:rsid w:val="00ED0E86"/>
    <w:rsid w:val="00ED3E0A"/>
    <w:rsid w:val="00EE05B7"/>
    <w:rsid w:val="00EF1F46"/>
    <w:rsid w:val="00EF6E84"/>
    <w:rsid w:val="00F14AE6"/>
    <w:rsid w:val="00F26520"/>
    <w:rsid w:val="00F35577"/>
    <w:rsid w:val="00F3598B"/>
    <w:rsid w:val="00F360D1"/>
    <w:rsid w:val="00F404D1"/>
    <w:rsid w:val="00F469BD"/>
    <w:rsid w:val="00F54E71"/>
    <w:rsid w:val="00F6160B"/>
    <w:rsid w:val="00FA5F2B"/>
    <w:rsid w:val="00FB35B5"/>
    <w:rsid w:val="00FB7F85"/>
    <w:rsid w:val="00FC0DDD"/>
    <w:rsid w:val="00FE774B"/>
    <w:rsid w:val="0269C495"/>
    <w:rsid w:val="344A815F"/>
    <w:rsid w:val="3CFAD7A6"/>
    <w:rsid w:val="3F234B48"/>
    <w:rsid w:val="47430407"/>
    <w:rsid w:val="4AB48CBC"/>
    <w:rsid w:val="5C6240F4"/>
    <w:rsid w:val="5EEDE3A0"/>
    <w:rsid w:val="5F8DB020"/>
    <w:rsid w:val="60EAB0B0"/>
    <w:rsid w:val="6423E050"/>
    <w:rsid w:val="68498742"/>
    <w:rsid w:val="6AB24337"/>
    <w:rsid w:val="6E0952F0"/>
    <w:rsid w:val="73C3B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71B3"/>
  <w15:docId w15:val="{07E6D04F-3A2F-4BB5-AFBD-39830C73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nhideWhenUsed/>
    <w:rsid w:val="000F67FF"/>
    <w:pPr>
      <w:tabs>
        <w:tab w:val="center" w:pos="4680"/>
        <w:tab w:val="right" w:pos="9360"/>
      </w:tabs>
    </w:pPr>
  </w:style>
  <w:style w:type="character" w:customStyle="1" w:styleId="FooterChar">
    <w:name w:val="Footer Char"/>
    <w:basedOn w:val="DefaultParagraphFont"/>
    <w:semiHidden/>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 w:type="character" w:styleId="Strong">
    <w:name w:val="Strong"/>
    <w:uiPriority w:val="22"/>
    <w:qFormat/>
    <w:rsid w:val="00B649C6"/>
    <w:rPr>
      <w:b/>
      <w:bCs/>
    </w:rPr>
  </w:style>
  <w:style w:type="character" w:customStyle="1" w:styleId="Mention1">
    <w:name w:val="Mention1"/>
    <w:basedOn w:val="DefaultParagraphFont"/>
    <w:uiPriority w:val="99"/>
    <w:semiHidden/>
    <w:unhideWhenUsed/>
    <w:rsid w:val="00752E7D"/>
    <w:rPr>
      <w:color w:val="2B579A"/>
      <w:shd w:val="clear" w:color="auto" w:fill="E6E6E6"/>
    </w:rPr>
  </w:style>
  <w:style w:type="character" w:customStyle="1" w:styleId="UnresolvedMention1">
    <w:name w:val="Unresolved Mention1"/>
    <w:basedOn w:val="DefaultParagraphFont"/>
    <w:uiPriority w:val="99"/>
    <w:semiHidden/>
    <w:unhideWhenUsed/>
    <w:rsid w:val="00BD25C6"/>
    <w:rPr>
      <w:color w:val="808080"/>
      <w:shd w:val="clear" w:color="auto" w:fill="E6E6E6"/>
    </w:rPr>
  </w:style>
  <w:style w:type="character" w:styleId="FollowedHyperlink">
    <w:name w:val="FollowedHyperlink"/>
    <w:basedOn w:val="DefaultParagraphFont"/>
    <w:uiPriority w:val="99"/>
    <w:semiHidden/>
    <w:unhideWhenUsed/>
    <w:rsid w:val="0085792E"/>
    <w:rPr>
      <w:color w:val="800080" w:themeColor="followedHyperlink"/>
      <w:u w:val="single"/>
    </w:rPr>
  </w:style>
  <w:style w:type="character" w:customStyle="1" w:styleId="UnresolvedMention2">
    <w:name w:val="Unresolved Mention2"/>
    <w:basedOn w:val="DefaultParagraphFont"/>
    <w:uiPriority w:val="99"/>
    <w:semiHidden/>
    <w:unhideWhenUsed/>
    <w:rsid w:val="0054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7346">
      <w:bodyDiv w:val="1"/>
      <w:marLeft w:val="0"/>
      <w:marRight w:val="0"/>
      <w:marTop w:val="0"/>
      <w:marBottom w:val="0"/>
      <w:divBdr>
        <w:top w:val="none" w:sz="0" w:space="0" w:color="auto"/>
        <w:left w:val="none" w:sz="0" w:space="0" w:color="auto"/>
        <w:bottom w:val="none" w:sz="0" w:space="0" w:color="auto"/>
        <w:right w:val="none" w:sz="0" w:space="0" w:color="auto"/>
      </w:divBdr>
    </w:div>
    <w:div w:id="450901765">
      <w:bodyDiv w:val="1"/>
      <w:marLeft w:val="0"/>
      <w:marRight w:val="0"/>
      <w:marTop w:val="0"/>
      <w:marBottom w:val="0"/>
      <w:divBdr>
        <w:top w:val="none" w:sz="0" w:space="0" w:color="auto"/>
        <w:left w:val="none" w:sz="0" w:space="0" w:color="auto"/>
        <w:bottom w:val="none" w:sz="0" w:space="0" w:color="auto"/>
        <w:right w:val="none" w:sz="0" w:space="0" w:color="auto"/>
      </w:divBdr>
    </w:div>
    <w:div w:id="684475852">
      <w:bodyDiv w:val="1"/>
      <w:marLeft w:val="0"/>
      <w:marRight w:val="0"/>
      <w:marTop w:val="0"/>
      <w:marBottom w:val="0"/>
      <w:divBdr>
        <w:top w:val="none" w:sz="0" w:space="0" w:color="auto"/>
        <w:left w:val="none" w:sz="0" w:space="0" w:color="auto"/>
        <w:bottom w:val="none" w:sz="0" w:space="0" w:color="auto"/>
        <w:right w:val="none" w:sz="0" w:space="0" w:color="auto"/>
      </w:divBdr>
    </w:div>
    <w:div w:id="875196962">
      <w:bodyDiv w:val="1"/>
      <w:marLeft w:val="0"/>
      <w:marRight w:val="0"/>
      <w:marTop w:val="0"/>
      <w:marBottom w:val="0"/>
      <w:divBdr>
        <w:top w:val="none" w:sz="0" w:space="0" w:color="auto"/>
        <w:left w:val="none" w:sz="0" w:space="0" w:color="auto"/>
        <w:bottom w:val="none" w:sz="0" w:space="0" w:color="auto"/>
        <w:right w:val="none" w:sz="0" w:space="0" w:color="auto"/>
      </w:divBdr>
    </w:div>
    <w:div w:id="1024987235">
      <w:bodyDiv w:val="1"/>
      <w:marLeft w:val="0"/>
      <w:marRight w:val="0"/>
      <w:marTop w:val="0"/>
      <w:marBottom w:val="0"/>
      <w:divBdr>
        <w:top w:val="none" w:sz="0" w:space="0" w:color="auto"/>
        <w:left w:val="none" w:sz="0" w:space="0" w:color="auto"/>
        <w:bottom w:val="none" w:sz="0" w:space="0" w:color="auto"/>
        <w:right w:val="none" w:sz="0" w:space="0" w:color="auto"/>
      </w:divBdr>
    </w:div>
    <w:div w:id="1100296266">
      <w:bodyDiv w:val="1"/>
      <w:marLeft w:val="0"/>
      <w:marRight w:val="0"/>
      <w:marTop w:val="0"/>
      <w:marBottom w:val="0"/>
      <w:divBdr>
        <w:top w:val="none" w:sz="0" w:space="0" w:color="auto"/>
        <w:left w:val="none" w:sz="0" w:space="0" w:color="auto"/>
        <w:bottom w:val="none" w:sz="0" w:space="0" w:color="auto"/>
        <w:right w:val="none" w:sz="0" w:space="0" w:color="auto"/>
      </w:divBdr>
    </w:div>
    <w:div w:id="1311248171">
      <w:bodyDiv w:val="1"/>
      <w:marLeft w:val="0"/>
      <w:marRight w:val="0"/>
      <w:marTop w:val="0"/>
      <w:marBottom w:val="0"/>
      <w:divBdr>
        <w:top w:val="none" w:sz="0" w:space="0" w:color="auto"/>
        <w:left w:val="none" w:sz="0" w:space="0" w:color="auto"/>
        <w:bottom w:val="none" w:sz="0" w:space="0" w:color="auto"/>
        <w:right w:val="none" w:sz="0" w:space="0" w:color="auto"/>
      </w:divBdr>
    </w:div>
    <w:div w:id="1453481672">
      <w:bodyDiv w:val="1"/>
      <w:marLeft w:val="0"/>
      <w:marRight w:val="0"/>
      <w:marTop w:val="0"/>
      <w:marBottom w:val="0"/>
      <w:divBdr>
        <w:top w:val="none" w:sz="0" w:space="0" w:color="auto"/>
        <w:left w:val="none" w:sz="0" w:space="0" w:color="auto"/>
        <w:bottom w:val="none" w:sz="0" w:space="0" w:color="auto"/>
        <w:right w:val="none" w:sz="0" w:space="0" w:color="auto"/>
      </w:divBdr>
    </w:div>
    <w:div w:id="1665013126">
      <w:bodyDiv w:val="1"/>
      <w:marLeft w:val="0"/>
      <w:marRight w:val="0"/>
      <w:marTop w:val="0"/>
      <w:marBottom w:val="0"/>
      <w:divBdr>
        <w:top w:val="none" w:sz="0" w:space="0" w:color="auto"/>
        <w:left w:val="none" w:sz="0" w:space="0" w:color="auto"/>
        <w:bottom w:val="none" w:sz="0" w:space="0" w:color="auto"/>
        <w:right w:val="none" w:sz="0" w:space="0" w:color="auto"/>
      </w:divBdr>
    </w:div>
    <w:div w:id="1784687480">
      <w:bodyDiv w:val="1"/>
      <w:marLeft w:val="0"/>
      <w:marRight w:val="0"/>
      <w:marTop w:val="0"/>
      <w:marBottom w:val="0"/>
      <w:divBdr>
        <w:top w:val="none" w:sz="0" w:space="0" w:color="auto"/>
        <w:left w:val="none" w:sz="0" w:space="0" w:color="auto"/>
        <w:bottom w:val="none" w:sz="0" w:space="0" w:color="auto"/>
        <w:right w:val="none" w:sz="0" w:space="0" w:color="auto"/>
      </w:divBdr>
    </w:div>
    <w:div w:id="19588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UpStandOu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reg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0DC8-B5CE-4DFF-97D6-FE5D6B33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DATE</vt:lpstr>
    </vt:vector>
  </TitlesOfParts>
  <Company>DC Government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Phyllis.McKinney</dc:creator>
  <cp:lastModifiedBy>Garcia, Michelle (EOM)</cp:lastModifiedBy>
  <cp:revision>2</cp:revision>
  <cp:lastPrinted>2019-03-20T15:19:00Z</cp:lastPrinted>
  <dcterms:created xsi:type="dcterms:W3CDTF">2021-04-06T20:24:00Z</dcterms:created>
  <dcterms:modified xsi:type="dcterms:W3CDTF">2021-04-06T20:24:00Z</dcterms:modified>
</cp:coreProperties>
</file>