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7F56" w14:textId="77777777" w:rsidR="00AE6397" w:rsidRPr="00EF7257" w:rsidRDefault="005447C3" w:rsidP="00C3708D">
      <w:pPr>
        <w:jc w:val="center"/>
        <w:rPr>
          <w:b/>
          <w:sz w:val="36"/>
        </w:rPr>
      </w:pPr>
      <w:bookmarkStart w:id="0" w:name="FY22_VS_Consolidated_RFA_Correcction.pdf"/>
      <w:bookmarkEnd w:id="0"/>
      <w:r w:rsidRPr="00EF7257">
        <w:rPr>
          <w:b/>
          <w:sz w:val="36"/>
        </w:rPr>
        <w:t>GOVERNMENT OF THE DISTRICT OF COLUMBIA EXECUTIVE OFFICE OF THE MAYOR</w:t>
      </w:r>
    </w:p>
    <w:p w14:paraId="45A20865" w14:textId="77777777" w:rsidR="00AE6397" w:rsidRPr="00EF7257" w:rsidRDefault="005447C3" w:rsidP="00AE2333">
      <w:pPr>
        <w:spacing w:after="120"/>
        <w:jc w:val="center"/>
        <w:rPr>
          <w:b/>
          <w:sz w:val="36"/>
        </w:rPr>
      </w:pPr>
      <w:r w:rsidRPr="00EF7257">
        <w:rPr>
          <w:b/>
          <w:sz w:val="36"/>
        </w:rPr>
        <w:t>OFFICE OF VICTIM SERVICES AND JUSTICE GRANTS</w:t>
      </w:r>
    </w:p>
    <w:p w14:paraId="7428D1CC" w14:textId="4F961123" w:rsidR="00AE6397" w:rsidRPr="00EF7257" w:rsidRDefault="00AE2333" w:rsidP="00AE2333">
      <w:pPr>
        <w:pStyle w:val="BodyText"/>
        <w:jc w:val="center"/>
        <w:rPr>
          <w:b/>
          <w:sz w:val="29"/>
        </w:rPr>
      </w:pPr>
      <w:r>
        <w:rPr>
          <w:b/>
          <w:noProof/>
          <w:sz w:val="29"/>
        </w:rPr>
        <w:drawing>
          <wp:inline distT="0" distB="0" distL="0" distR="0" wp14:anchorId="4B1C42B5" wp14:editId="0A4B9BFC">
            <wp:extent cx="1593850" cy="969592"/>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3985" cy="975758"/>
                    </a:xfrm>
                    <a:prstGeom prst="rect">
                      <a:avLst/>
                    </a:prstGeom>
                  </pic:spPr>
                </pic:pic>
              </a:graphicData>
            </a:graphic>
          </wp:inline>
        </w:drawing>
      </w:r>
    </w:p>
    <w:p w14:paraId="5D056768" w14:textId="77777777" w:rsidR="00AE6397" w:rsidRPr="00EF7257" w:rsidRDefault="00AE6397" w:rsidP="003F4829">
      <w:pPr>
        <w:pStyle w:val="BodyText"/>
        <w:jc w:val="center"/>
        <w:rPr>
          <w:b/>
          <w:sz w:val="20"/>
          <w:szCs w:val="20"/>
        </w:rPr>
      </w:pPr>
    </w:p>
    <w:p w14:paraId="26303394" w14:textId="0CDB7915" w:rsidR="00F86EB7" w:rsidRPr="00EF7257" w:rsidRDefault="005447C3" w:rsidP="00C3708D">
      <w:pPr>
        <w:jc w:val="center"/>
        <w:rPr>
          <w:b/>
          <w:sz w:val="48"/>
          <w:szCs w:val="48"/>
        </w:rPr>
      </w:pPr>
      <w:r w:rsidRPr="00EF7257">
        <w:rPr>
          <w:b/>
          <w:sz w:val="48"/>
          <w:szCs w:val="48"/>
        </w:rPr>
        <w:t>FY</w:t>
      </w:r>
      <w:r w:rsidRPr="00EF7257">
        <w:rPr>
          <w:b/>
          <w:bCs/>
          <w:sz w:val="48"/>
          <w:szCs w:val="48"/>
        </w:rPr>
        <w:t>2023</w:t>
      </w:r>
      <w:r w:rsidRPr="00EF7257">
        <w:rPr>
          <w:b/>
          <w:sz w:val="48"/>
          <w:szCs w:val="48"/>
        </w:rPr>
        <w:t xml:space="preserve"> Consolidated Request for Applications (RFA)</w:t>
      </w:r>
      <w:r w:rsidR="00F86EB7" w:rsidRPr="00EF7257">
        <w:rPr>
          <w:b/>
          <w:sz w:val="48"/>
          <w:szCs w:val="48"/>
        </w:rPr>
        <w:t xml:space="preserve"> </w:t>
      </w:r>
      <w:r w:rsidR="005F085B">
        <w:rPr>
          <w:b/>
          <w:sz w:val="48"/>
          <w:szCs w:val="48"/>
        </w:rPr>
        <w:t xml:space="preserve">Crime </w:t>
      </w:r>
      <w:r w:rsidRPr="00EF7257">
        <w:rPr>
          <w:b/>
          <w:sz w:val="48"/>
          <w:szCs w:val="48"/>
        </w:rPr>
        <w:t>Victim Service</w:t>
      </w:r>
      <w:r w:rsidR="001D6806" w:rsidRPr="00EF7257">
        <w:rPr>
          <w:b/>
          <w:sz w:val="48"/>
          <w:szCs w:val="48"/>
        </w:rPr>
        <w:t>s</w:t>
      </w:r>
    </w:p>
    <w:p w14:paraId="363DB542" w14:textId="0C4B7645" w:rsidR="00D373E1" w:rsidRPr="00953B4B" w:rsidRDefault="00D373E1" w:rsidP="00D373E1">
      <w:pPr>
        <w:jc w:val="center"/>
        <w:rPr>
          <w:b/>
          <w:sz w:val="36"/>
          <w:szCs w:val="36"/>
        </w:rPr>
      </w:pPr>
      <w:r w:rsidRPr="00953B4B">
        <w:rPr>
          <w:b/>
          <w:sz w:val="36"/>
          <w:szCs w:val="36"/>
        </w:rPr>
        <w:t>and</w:t>
      </w:r>
    </w:p>
    <w:p w14:paraId="7E007FA9" w14:textId="77777777" w:rsidR="00D373E1" w:rsidRPr="00D373E1" w:rsidRDefault="00E26F73" w:rsidP="00C3708D">
      <w:pPr>
        <w:jc w:val="center"/>
        <w:rPr>
          <w:b/>
          <w:sz w:val="48"/>
          <w:szCs w:val="48"/>
        </w:rPr>
      </w:pPr>
      <w:r w:rsidRPr="00D373E1">
        <w:rPr>
          <w:b/>
          <w:sz w:val="48"/>
          <w:szCs w:val="48"/>
        </w:rPr>
        <w:t>Family Violence Prevention and Services Act (FVPSA)</w:t>
      </w:r>
      <w:r w:rsidR="009377D2" w:rsidRPr="00D373E1">
        <w:rPr>
          <w:b/>
          <w:sz w:val="48"/>
          <w:szCs w:val="48"/>
        </w:rPr>
        <w:t xml:space="preserve"> Sexual Assault Services</w:t>
      </w:r>
      <w:r w:rsidR="00074468" w:rsidRPr="00D373E1">
        <w:rPr>
          <w:b/>
          <w:sz w:val="48"/>
          <w:szCs w:val="48"/>
        </w:rPr>
        <w:t xml:space="preserve"> </w:t>
      </w:r>
    </w:p>
    <w:p w14:paraId="2C91F3FD" w14:textId="50F5BA7F" w:rsidR="001D6806" w:rsidRPr="00EF7257" w:rsidRDefault="003B5E72" w:rsidP="00C3708D">
      <w:pPr>
        <w:jc w:val="center"/>
        <w:rPr>
          <w:b/>
          <w:sz w:val="36"/>
          <w:szCs w:val="36"/>
        </w:rPr>
      </w:pPr>
      <w:r w:rsidRPr="00EF7257">
        <w:rPr>
          <w:b/>
          <w:sz w:val="36"/>
          <w:szCs w:val="36"/>
        </w:rPr>
        <w:t>(Administered by DC Department of Human Services)</w:t>
      </w:r>
    </w:p>
    <w:p w14:paraId="4572A3FE" w14:textId="77777777" w:rsidR="00F86EB7" w:rsidRPr="00EF7257" w:rsidRDefault="00F86EB7">
      <w:pPr>
        <w:ind w:left="1196" w:right="103"/>
        <w:jc w:val="center"/>
        <w:rPr>
          <w:b/>
          <w:sz w:val="36"/>
          <w:szCs w:val="36"/>
        </w:rPr>
      </w:pPr>
    </w:p>
    <w:p w14:paraId="0597477C" w14:textId="22377AE7" w:rsidR="00AE6397" w:rsidRPr="00EF7257" w:rsidRDefault="005447C3" w:rsidP="00C3708D">
      <w:pPr>
        <w:jc w:val="center"/>
        <w:rPr>
          <w:b/>
          <w:sz w:val="36"/>
          <w:szCs w:val="36"/>
        </w:rPr>
      </w:pPr>
      <w:r w:rsidRPr="00EF7257">
        <w:rPr>
          <w:b/>
          <w:sz w:val="36"/>
          <w:szCs w:val="36"/>
          <w:u w:val="thick"/>
        </w:rPr>
        <w:t>IMPORTANT NOTICE</w:t>
      </w:r>
    </w:p>
    <w:p w14:paraId="179E104E" w14:textId="77777777" w:rsidR="00AE6397" w:rsidRPr="00EF7257" w:rsidRDefault="00AE6397">
      <w:pPr>
        <w:pStyle w:val="BodyText"/>
        <w:jc w:val="center"/>
        <w:rPr>
          <w:b/>
          <w:sz w:val="36"/>
          <w:szCs w:val="36"/>
        </w:rPr>
      </w:pPr>
    </w:p>
    <w:p w14:paraId="3E8205C9" w14:textId="33F4ACF5" w:rsidR="00AE6397" w:rsidRPr="00EF7257" w:rsidRDefault="005447C3" w:rsidP="00C3708D">
      <w:pPr>
        <w:jc w:val="center"/>
        <w:rPr>
          <w:b/>
          <w:sz w:val="36"/>
          <w:szCs w:val="36"/>
        </w:rPr>
      </w:pPr>
      <w:r w:rsidRPr="00EF7257">
        <w:rPr>
          <w:b/>
          <w:sz w:val="36"/>
          <w:szCs w:val="36"/>
        </w:rPr>
        <w:t>Application Release: April 2</w:t>
      </w:r>
      <w:r w:rsidR="00F227C4" w:rsidRPr="00EF7257">
        <w:rPr>
          <w:b/>
          <w:sz w:val="36"/>
          <w:szCs w:val="36"/>
        </w:rPr>
        <w:t>5</w:t>
      </w:r>
      <w:r w:rsidRPr="00EF7257">
        <w:rPr>
          <w:b/>
          <w:sz w:val="36"/>
          <w:szCs w:val="36"/>
        </w:rPr>
        <w:t>, 202</w:t>
      </w:r>
      <w:r w:rsidR="00F227C4" w:rsidRPr="00EF7257">
        <w:rPr>
          <w:b/>
          <w:sz w:val="36"/>
          <w:szCs w:val="36"/>
        </w:rPr>
        <w:t>2</w:t>
      </w:r>
    </w:p>
    <w:p w14:paraId="1D24D480" w14:textId="58484FB6" w:rsidR="00AE6397" w:rsidRPr="00EF7257" w:rsidRDefault="005447C3" w:rsidP="00C3708D">
      <w:pPr>
        <w:jc w:val="center"/>
        <w:rPr>
          <w:b/>
          <w:sz w:val="36"/>
          <w:szCs w:val="36"/>
        </w:rPr>
      </w:pPr>
      <w:r w:rsidRPr="00EF7257">
        <w:rPr>
          <w:b/>
          <w:sz w:val="36"/>
          <w:szCs w:val="36"/>
        </w:rPr>
        <w:t>Application Deadline: 11:</w:t>
      </w:r>
      <w:r w:rsidRPr="003F4829">
        <w:rPr>
          <w:b/>
          <w:sz w:val="36"/>
          <w:szCs w:val="36"/>
        </w:rPr>
        <w:t>59pm</w:t>
      </w:r>
      <w:r w:rsidRPr="00EF7257">
        <w:rPr>
          <w:b/>
          <w:sz w:val="36"/>
          <w:szCs w:val="36"/>
        </w:rPr>
        <w:t xml:space="preserve"> ET June </w:t>
      </w:r>
      <w:r w:rsidR="00F227C4" w:rsidRPr="00EF7257">
        <w:rPr>
          <w:b/>
          <w:sz w:val="36"/>
          <w:szCs w:val="36"/>
        </w:rPr>
        <w:t>6</w:t>
      </w:r>
      <w:r w:rsidRPr="00EF7257">
        <w:rPr>
          <w:b/>
          <w:sz w:val="36"/>
          <w:szCs w:val="36"/>
        </w:rPr>
        <w:t>, 202</w:t>
      </w:r>
      <w:r w:rsidR="00F227C4" w:rsidRPr="00EF7257">
        <w:rPr>
          <w:b/>
          <w:sz w:val="36"/>
          <w:szCs w:val="36"/>
        </w:rPr>
        <w:t>2</w:t>
      </w:r>
    </w:p>
    <w:p w14:paraId="4466E55E" w14:textId="77777777" w:rsidR="00F14CFD" w:rsidRPr="00EF7257" w:rsidRDefault="00F14CFD" w:rsidP="00C3708D">
      <w:pPr>
        <w:pStyle w:val="Heading3"/>
        <w:ind w:left="0"/>
        <w:jc w:val="center"/>
        <w:rPr>
          <w:sz w:val="22"/>
          <w:szCs w:val="22"/>
          <w:u w:val="single"/>
        </w:rPr>
      </w:pPr>
    </w:p>
    <w:p w14:paraId="28F8FC3B" w14:textId="77777777" w:rsidR="00AE6397" w:rsidRPr="00EF7257" w:rsidRDefault="00AE6397" w:rsidP="00C3708D">
      <w:pPr>
        <w:pStyle w:val="BodyText"/>
        <w:jc w:val="center"/>
        <w:rPr>
          <w:b/>
          <w:sz w:val="37"/>
        </w:rPr>
      </w:pPr>
    </w:p>
    <w:p w14:paraId="72F13314" w14:textId="77777777" w:rsidR="00AE6397" w:rsidRPr="00EF7257" w:rsidRDefault="005447C3" w:rsidP="00C3708D">
      <w:pPr>
        <w:jc w:val="center"/>
      </w:pPr>
      <w:r w:rsidRPr="00EF7257">
        <w:t>Applications must be submitted via OVSJG’s electronic Grants Management System (</w:t>
      </w:r>
      <w:proofErr w:type="spellStart"/>
      <w:r w:rsidRPr="00EF7257">
        <w:t>eGMS</w:t>
      </w:r>
      <w:proofErr w:type="spellEnd"/>
      <w:r w:rsidRPr="00EF7257">
        <w:t>)ZoomGrants™</w:t>
      </w:r>
    </w:p>
    <w:p w14:paraId="2A4189B1" w14:textId="77777777" w:rsidR="00AE6397" w:rsidRPr="00EF7257" w:rsidRDefault="005447C3" w:rsidP="00C3708D">
      <w:pPr>
        <w:jc w:val="center"/>
      </w:pPr>
      <w:r w:rsidRPr="00EF7257">
        <w:t>*Hard copies of the application will not be accepted</w:t>
      </w:r>
    </w:p>
    <w:p w14:paraId="2F4C15DB" w14:textId="77777777" w:rsidR="00AE6397" w:rsidRPr="00EF7257" w:rsidRDefault="00AE6397" w:rsidP="00C3708D">
      <w:pPr>
        <w:jc w:val="center"/>
      </w:pPr>
    </w:p>
    <w:p w14:paraId="14EF4223" w14:textId="5867622F" w:rsidR="00AE6397" w:rsidRPr="00EF7257" w:rsidRDefault="005447C3" w:rsidP="00C3708D">
      <w:pPr>
        <w:jc w:val="center"/>
      </w:pPr>
      <w:r w:rsidRPr="00EF7257">
        <w:t xml:space="preserve">To access ZoomGrants™ click on </w:t>
      </w:r>
    </w:p>
    <w:p w14:paraId="0B877672" w14:textId="19702E9C" w:rsidR="00B36BD3" w:rsidRPr="00EF7257" w:rsidRDefault="00142259" w:rsidP="00FE7FBF">
      <w:pPr>
        <w:spacing w:after="60"/>
        <w:jc w:val="center"/>
        <w:rPr>
          <w:rStyle w:val="Hyperlink"/>
        </w:rPr>
      </w:pPr>
      <w:hyperlink r:id="rId12" w:history="1">
        <w:r w:rsidR="00971F37" w:rsidRPr="00EF7257">
          <w:rPr>
            <w:rStyle w:val="Hyperlink"/>
          </w:rPr>
          <w:t>FY2023 Consolidated Victim Services RFA</w:t>
        </w:r>
      </w:hyperlink>
    </w:p>
    <w:p w14:paraId="1CC6D7B7" w14:textId="591A862D" w:rsidR="005376BE" w:rsidRPr="00EF7257" w:rsidRDefault="00142259" w:rsidP="00C3708D">
      <w:pPr>
        <w:jc w:val="center"/>
      </w:pPr>
      <w:hyperlink r:id="rId13" w:history="1">
        <w:r w:rsidR="00971F37" w:rsidRPr="00EF7257">
          <w:rPr>
            <w:rStyle w:val="Hyperlink"/>
          </w:rPr>
          <w:t xml:space="preserve">FY2023 </w:t>
        </w:r>
        <w:r w:rsidR="002C7501" w:rsidRPr="00EF7257">
          <w:rPr>
            <w:rStyle w:val="Hyperlink"/>
          </w:rPr>
          <w:t>FVPSA</w:t>
        </w:r>
        <w:r w:rsidR="00971F37" w:rsidRPr="00EF7257">
          <w:rPr>
            <w:rStyle w:val="Hyperlink"/>
          </w:rPr>
          <w:t xml:space="preserve"> </w:t>
        </w:r>
        <w:r w:rsidR="0017014B" w:rsidRPr="00EF7257">
          <w:rPr>
            <w:rStyle w:val="Hyperlink"/>
          </w:rPr>
          <w:t>Sexual Assault Services</w:t>
        </w:r>
        <w:r w:rsidR="00971F37" w:rsidRPr="00EF7257">
          <w:rPr>
            <w:rStyle w:val="Hyperlink"/>
          </w:rPr>
          <w:t xml:space="preserve"> Application (DHS)</w:t>
        </w:r>
      </w:hyperlink>
    </w:p>
    <w:p w14:paraId="39C8E872" w14:textId="77777777" w:rsidR="00AE6397" w:rsidRPr="00EF7257" w:rsidRDefault="00AE6397">
      <w:pPr>
        <w:jc w:val="center"/>
      </w:pPr>
    </w:p>
    <w:p w14:paraId="6B8A2BF0" w14:textId="77777777" w:rsidR="00AE6397" w:rsidRPr="00EF7257" w:rsidRDefault="00AE6397">
      <w:pPr>
        <w:jc w:val="center"/>
      </w:pPr>
    </w:p>
    <w:p w14:paraId="2EC47DD1" w14:textId="3C33E6C6" w:rsidR="00AE6397" w:rsidRPr="00EF7257" w:rsidRDefault="005447C3">
      <w:pPr>
        <w:jc w:val="center"/>
      </w:pPr>
      <w:r w:rsidRPr="00EF7257">
        <w:t>A pre-bidder webinar will be held</w:t>
      </w:r>
      <w:r w:rsidR="0017014B" w:rsidRPr="00EF7257">
        <w:t xml:space="preserve"> for </w:t>
      </w:r>
      <w:r w:rsidR="00476136" w:rsidRPr="00EF7257">
        <w:t>the FY2023 Consolidated Victim Services RFA</w:t>
      </w:r>
      <w:r w:rsidRPr="00EF7257">
        <w:t xml:space="preserve">. Webinar details will be posted on the OVSJG website at </w:t>
      </w:r>
      <w:hyperlink r:id="rId14">
        <w:r w:rsidRPr="00EF7257">
          <w:rPr>
            <w:rStyle w:val="Hyperlink"/>
          </w:rPr>
          <w:t>https://ovsjg.dc.gov/page/funding-opportunities-current</w:t>
        </w:r>
      </w:hyperlink>
      <w:r w:rsidRPr="00EF7257">
        <w:t>.</w:t>
      </w:r>
    </w:p>
    <w:p w14:paraId="3ABC700F" w14:textId="77777777" w:rsidR="00AE6397" w:rsidRPr="00EF7257" w:rsidRDefault="00AE6397">
      <w:pPr>
        <w:jc w:val="center"/>
      </w:pPr>
    </w:p>
    <w:p w14:paraId="7716AE45" w14:textId="77777777" w:rsidR="00476136" w:rsidRPr="00EF7257" w:rsidRDefault="00476136">
      <w:pPr>
        <w:jc w:val="center"/>
      </w:pPr>
    </w:p>
    <w:p w14:paraId="185A1BD4" w14:textId="77777777" w:rsidR="00476136" w:rsidRPr="00EF7257" w:rsidRDefault="00476136" w:rsidP="00B9314C">
      <w:pPr>
        <w:rPr>
          <w:sz w:val="26"/>
        </w:rPr>
      </w:pPr>
    </w:p>
    <w:sdt>
      <w:sdtPr>
        <w:rPr>
          <w:rFonts w:ascii="Times New Roman" w:eastAsia="Times New Roman" w:hAnsi="Times New Roman" w:cs="Times New Roman"/>
          <w:color w:val="auto"/>
          <w:sz w:val="22"/>
          <w:szCs w:val="22"/>
        </w:rPr>
        <w:id w:val="300122753"/>
        <w:docPartObj>
          <w:docPartGallery w:val="Table of Contents"/>
          <w:docPartUnique/>
        </w:docPartObj>
      </w:sdtPr>
      <w:sdtEndPr>
        <w:rPr>
          <w:b/>
          <w:bCs/>
          <w:noProof/>
        </w:rPr>
      </w:sdtEndPr>
      <w:sdtContent>
        <w:p w14:paraId="4F4DAD30" w14:textId="550DAEA5" w:rsidR="005D2894" w:rsidRPr="005D2894" w:rsidRDefault="005D2894" w:rsidP="005D2894">
          <w:pPr>
            <w:pStyle w:val="TOCHeading"/>
            <w:jc w:val="center"/>
            <w:rPr>
              <w:b/>
              <w:bCs/>
              <w:color w:val="auto"/>
            </w:rPr>
          </w:pPr>
          <w:r w:rsidRPr="00B268F4">
            <w:rPr>
              <w:rFonts w:ascii="Times New Roman" w:hAnsi="Times New Roman" w:cs="Times New Roman"/>
              <w:b/>
              <w:color w:val="auto"/>
            </w:rPr>
            <w:t>Table of Contents</w:t>
          </w:r>
        </w:p>
        <w:p w14:paraId="25A13CDE" w14:textId="3BF08396" w:rsidR="0088394C" w:rsidRPr="007B7EAF" w:rsidRDefault="005D2894">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1797772" w:history="1">
            <w:r w:rsidR="0088394C" w:rsidRPr="007B7EAF">
              <w:rPr>
                <w:rStyle w:val="Hyperlink"/>
                <w:noProof/>
              </w:rPr>
              <w:t>Overview</w:t>
            </w:r>
            <w:r w:rsidR="0088394C" w:rsidRPr="007B7EAF">
              <w:rPr>
                <w:noProof/>
                <w:webHidden/>
              </w:rPr>
              <w:tab/>
            </w:r>
            <w:r w:rsidR="0088394C" w:rsidRPr="007B7EAF">
              <w:rPr>
                <w:noProof/>
                <w:webHidden/>
              </w:rPr>
              <w:fldChar w:fldCharType="begin"/>
            </w:r>
            <w:r w:rsidR="0088394C" w:rsidRPr="007B7EAF">
              <w:rPr>
                <w:noProof/>
                <w:webHidden/>
              </w:rPr>
              <w:instrText xml:space="preserve"> PAGEREF _Toc101797772 \h </w:instrText>
            </w:r>
            <w:r w:rsidR="0088394C" w:rsidRPr="007B7EAF">
              <w:rPr>
                <w:noProof/>
                <w:webHidden/>
              </w:rPr>
            </w:r>
            <w:r w:rsidR="0088394C" w:rsidRPr="007B7EAF">
              <w:rPr>
                <w:noProof/>
                <w:webHidden/>
              </w:rPr>
              <w:fldChar w:fldCharType="separate"/>
            </w:r>
            <w:r w:rsidR="007B7EAF">
              <w:rPr>
                <w:noProof/>
                <w:webHidden/>
              </w:rPr>
              <w:t>4</w:t>
            </w:r>
            <w:r w:rsidR="0088394C" w:rsidRPr="007B7EAF">
              <w:rPr>
                <w:noProof/>
                <w:webHidden/>
              </w:rPr>
              <w:fldChar w:fldCharType="end"/>
            </w:r>
          </w:hyperlink>
        </w:p>
        <w:p w14:paraId="35A8DB94" w14:textId="141180C0" w:rsidR="0088394C" w:rsidRPr="007B7EAF" w:rsidRDefault="0088394C">
          <w:pPr>
            <w:pStyle w:val="TOC1"/>
            <w:tabs>
              <w:tab w:val="right" w:leader="dot" w:pos="9350"/>
            </w:tabs>
            <w:rPr>
              <w:rFonts w:asciiTheme="minorHAnsi" w:eastAsiaTheme="minorEastAsia" w:hAnsiTheme="minorHAnsi" w:cstheme="minorBidi"/>
              <w:noProof/>
            </w:rPr>
          </w:pPr>
          <w:hyperlink w:anchor="_Toc101797773" w:history="1">
            <w:r w:rsidRPr="007B7EAF">
              <w:rPr>
                <w:rStyle w:val="Hyperlink"/>
                <w:noProof/>
              </w:rPr>
              <w:t>Executive Summary</w:t>
            </w:r>
            <w:r w:rsidRPr="007B7EAF">
              <w:rPr>
                <w:noProof/>
                <w:webHidden/>
              </w:rPr>
              <w:tab/>
            </w:r>
            <w:r w:rsidRPr="007B7EAF">
              <w:rPr>
                <w:noProof/>
                <w:webHidden/>
              </w:rPr>
              <w:fldChar w:fldCharType="begin"/>
            </w:r>
            <w:r w:rsidRPr="007B7EAF">
              <w:rPr>
                <w:noProof/>
                <w:webHidden/>
              </w:rPr>
              <w:instrText xml:space="preserve"> PAGEREF _Toc101797773 \h </w:instrText>
            </w:r>
            <w:r w:rsidRPr="007B7EAF">
              <w:rPr>
                <w:noProof/>
                <w:webHidden/>
              </w:rPr>
            </w:r>
            <w:r w:rsidRPr="007B7EAF">
              <w:rPr>
                <w:noProof/>
                <w:webHidden/>
              </w:rPr>
              <w:fldChar w:fldCharType="separate"/>
            </w:r>
            <w:r w:rsidR="007B7EAF">
              <w:rPr>
                <w:noProof/>
                <w:webHidden/>
              </w:rPr>
              <w:t>4</w:t>
            </w:r>
            <w:r w:rsidRPr="007B7EAF">
              <w:rPr>
                <w:noProof/>
                <w:webHidden/>
              </w:rPr>
              <w:fldChar w:fldCharType="end"/>
            </w:r>
          </w:hyperlink>
        </w:p>
        <w:p w14:paraId="29FC88D2" w14:textId="50624055" w:rsidR="0088394C" w:rsidRPr="007B7EAF" w:rsidRDefault="0088394C">
          <w:pPr>
            <w:pStyle w:val="TOC1"/>
            <w:tabs>
              <w:tab w:val="right" w:leader="dot" w:pos="9350"/>
            </w:tabs>
            <w:rPr>
              <w:rFonts w:asciiTheme="minorHAnsi" w:eastAsiaTheme="minorEastAsia" w:hAnsiTheme="minorHAnsi" w:cstheme="minorBidi"/>
              <w:noProof/>
            </w:rPr>
          </w:pPr>
          <w:hyperlink w:anchor="_Toc101797774" w:history="1">
            <w:r w:rsidRPr="007B7EAF">
              <w:rPr>
                <w:rStyle w:val="Hyperlink"/>
                <w:noProof/>
              </w:rPr>
              <w:t>Funding Availability</w:t>
            </w:r>
            <w:r w:rsidRPr="007B7EAF">
              <w:rPr>
                <w:noProof/>
                <w:webHidden/>
              </w:rPr>
              <w:tab/>
            </w:r>
            <w:r w:rsidRPr="007B7EAF">
              <w:rPr>
                <w:noProof/>
                <w:webHidden/>
              </w:rPr>
              <w:fldChar w:fldCharType="begin"/>
            </w:r>
            <w:r w:rsidRPr="007B7EAF">
              <w:rPr>
                <w:noProof/>
                <w:webHidden/>
              </w:rPr>
              <w:instrText xml:space="preserve"> PAGEREF _Toc101797774 \h </w:instrText>
            </w:r>
            <w:r w:rsidRPr="007B7EAF">
              <w:rPr>
                <w:noProof/>
                <w:webHidden/>
              </w:rPr>
            </w:r>
            <w:r w:rsidRPr="007B7EAF">
              <w:rPr>
                <w:noProof/>
                <w:webHidden/>
              </w:rPr>
              <w:fldChar w:fldCharType="separate"/>
            </w:r>
            <w:r w:rsidR="007B7EAF">
              <w:rPr>
                <w:noProof/>
                <w:webHidden/>
              </w:rPr>
              <w:t>4</w:t>
            </w:r>
            <w:r w:rsidRPr="007B7EAF">
              <w:rPr>
                <w:noProof/>
                <w:webHidden/>
              </w:rPr>
              <w:fldChar w:fldCharType="end"/>
            </w:r>
          </w:hyperlink>
        </w:p>
        <w:p w14:paraId="5819A1C6" w14:textId="2940FE4E" w:rsidR="0088394C" w:rsidRPr="00E41CF9" w:rsidRDefault="0088394C">
          <w:pPr>
            <w:pStyle w:val="TOC1"/>
            <w:tabs>
              <w:tab w:val="right" w:leader="dot" w:pos="9350"/>
            </w:tabs>
            <w:rPr>
              <w:rFonts w:asciiTheme="minorHAnsi" w:eastAsiaTheme="minorEastAsia" w:hAnsiTheme="minorHAnsi" w:cstheme="minorBidi"/>
              <w:b w:val="0"/>
              <w:bCs w:val="0"/>
              <w:noProof/>
            </w:rPr>
          </w:pPr>
          <w:hyperlink w:anchor="_Toc101797775" w:history="1">
            <w:r w:rsidRPr="007B7EAF">
              <w:rPr>
                <w:rStyle w:val="Hyperlink"/>
                <w:noProof/>
              </w:rPr>
              <w:t>Section 1. Application Overview</w:t>
            </w:r>
            <w:r w:rsidRPr="007B7EAF">
              <w:rPr>
                <w:noProof/>
                <w:webHidden/>
              </w:rPr>
              <w:tab/>
            </w:r>
            <w:r w:rsidRPr="007B7EAF">
              <w:rPr>
                <w:noProof/>
                <w:webHidden/>
              </w:rPr>
              <w:fldChar w:fldCharType="begin"/>
            </w:r>
            <w:r w:rsidRPr="007B7EAF">
              <w:rPr>
                <w:noProof/>
                <w:webHidden/>
              </w:rPr>
              <w:instrText xml:space="preserve"> PAGEREF _Toc101797775 \h </w:instrText>
            </w:r>
            <w:r w:rsidRPr="007B7EAF">
              <w:rPr>
                <w:noProof/>
                <w:webHidden/>
              </w:rPr>
            </w:r>
            <w:r w:rsidRPr="007B7EAF">
              <w:rPr>
                <w:noProof/>
                <w:webHidden/>
              </w:rPr>
              <w:fldChar w:fldCharType="separate"/>
            </w:r>
            <w:r w:rsidR="007B7EAF">
              <w:rPr>
                <w:noProof/>
                <w:webHidden/>
              </w:rPr>
              <w:t>5</w:t>
            </w:r>
            <w:r w:rsidRPr="007B7EAF">
              <w:rPr>
                <w:noProof/>
                <w:webHidden/>
              </w:rPr>
              <w:fldChar w:fldCharType="end"/>
            </w:r>
          </w:hyperlink>
        </w:p>
        <w:p w14:paraId="6A601FB0" w14:textId="7882E5F7" w:rsidR="0088394C" w:rsidRPr="00E41CF9" w:rsidRDefault="0088394C">
          <w:pPr>
            <w:pStyle w:val="TOC2"/>
            <w:tabs>
              <w:tab w:val="left" w:pos="1540"/>
              <w:tab w:val="right" w:leader="dot" w:pos="9350"/>
            </w:tabs>
            <w:rPr>
              <w:rFonts w:asciiTheme="minorHAnsi" w:eastAsiaTheme="minorEastAsia" w:hAnsiTheme="minorHAnsi" w:cstheme="minorBidi"/>
              <w:b w:val="0"/>
              <w:bCs w:val="0"/>
              <w:noProof/>
            </w:rPr>
          </w:pPr>
          <w:hyperlink w:anchor="_Toc101797776" w:history="1">
            <w:r w:rsidRPr="00E41CF9">
              <w:rPr>
                <w:rStyle w:val="Hyperlink"/>
                <w:b w:val="0"/>
                <w:bCs w:val="0"/>
                <w:noProof/>
              </w:rPr>
              <w:t>1.1</w:t>
            </w:r>
            <w:r w:rsidRPr="00E41CF9">
              <w:rPr>
                <w:rFonts w:asciiTheme="minorHAnsi" w:eastAsiaTheme="minorEastAsia" w:hAnsiTheme="minorHAnsi" w:cstheme="minorBidi"/>
                <w:b w:val="0"/>
                <w:bCs w:val="0"/>
                <w:noProof/>
              </w:rPr>
              <w:tab/>
            </w:r>
            <w:r w:rsidRPr="00E41CF9">
              <w:rPr>
                <w:rStyle w:val="Hyperlink"/>
                <w:b w:val="0"/>
                <w:bCs w:val="0"/>
                <w:noProof/>
              </w:rPr>
              <w:t>Submission Requirement</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_Toc101797776 \h </w:instrText>
            </w:r>
            <w:r w:rsidRPr="00E41CF9">
              <w:rPr>
                <w:b w:val="0"/>
                <w:bCs w:val="0"/>
                <w:noProof/>
                <w:webHidden/>
              </w:rPr>
            </w:r>
            <w:r w:rsidRPr="00E41CF9">
              <w:rPr>
                <w:b w:val="0"/>
                <w:bCs w:val="0"/>
                <w:noProof/>
                <w:webHidden/>
              </w:rPr>
              <w:fldChar w:fldCharType="separate"/>
            </w:r>
            <w:r w:rsidR="007B7EAF">
              <w:rPr>
                <w:b w:val="0"/>
                <w:bCs w:val="0"/>
                <w:noProof/>
                <w:webHidden/>
              </w:rPr>
              <w:t>5</w:t>
            </w:r>
            <w:r w:rsidRPr="00E41CF9">
              <w:rPr>
                <w:b w:val="0"/>
                <w:bCs w:val="0"/>
                <w:noProof/>
                <w:webHidden/>
              </w:rPr>
              <w:fldChar w:fldCharType="end"/>
            </w:r>
          </w:hyperlink>
        </w:p>
        <w:p w14:paraId="04AC9F53" w14:textId="053D0B3B" w:rsidR="0088394C" w:rsidRPr="00E41CF9" w:rsidRDefault="0088394C">
          <w:pPr>
            <w:pStyle w:val="TOC2"/>
            <w:tabs>
              <w:tab w:val="left" w:pos="1540"/>
              <w:tab w:val="right" w:leader="dot" w:pos="9350"/>
            </w:tabs>
            <w:rPr>
              <w:rFonts w:asciiTheme="minorHAnsi" w:eastAsiaTheme="minorEastAsia" w:hAnsiTheme="minorHAnsi" w:cstheme="minorBidi"/>
              <w:b w:val="0"/>
              <w:bCs w:val="0"/>
              <w:noProof/>
            </w:rPr>
          </w:pPr>
          <w:hyperlink w:anchor="_Toc101797777" w:history="1">
            <w:r w:rsidRPr="00E41CF9">
              <w:rPr>
                <w:rStyle w:val="Hyperlink"/>
                <w:b w:val="0"/>
                <w:bCs w:val="0"/>
                <w:noProof/>
              </w:rPr>
              <w:t>1.2</w:t>
            </w:r>
            <w:r w:rsidRPr="00E41CF9">
              <w:rPr>
                <w:rFonts w:asciiTheme="minorHAnsi" w:eastAsiaTheme="minorEastAsia" w:hAnsiTheme="minorHAnsi" w:cstheme="minorBidi"/>
                <w:b w:val="0"/>
                <w:bCs w:val="0"/>
                <w:noProof/>
              </w:rPr>
              <w:tab/>
            </w:r>
            <w:r w:rsidRPr="00E41CF9">
              <w:rPr>
                <w:rStyle w:val="Hyperlink"/>
                <w:b w:val="0"/>
                <w:bCs w:val="0"/>
                <w:noProof/>
              </w:rPr>
              <w:t>Availability of Funds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_Toc101797777 \h </w:instrText>
            </w:r>
            <w:r w:rsidRPr="00E41CF9">
              <w:rPr>
                <w:b w:val="0"/>
                <w:bCs w:val="0"/>
                <w:noProof/>
                <w:webHidden/>
              </w:rPr>
            </w:r>
            <w:r w:rsidRPr="00E41CF9">
              <w:rPr>
                <w:b w:val="0"/>
                <w:bCs w:val="0"/>
                <w:noProof/>
                <w:webHidden/>
              </w:rPr>
              <w:fldChar w:fldCharType="separate"/>
            </w:r>
            <w:r w:rsidR="007B7EAF">
              <w:rPr>
                <w:b w:val="0"/>
                <w:bCs w:val="0"/>
                <w:noProof/>
                <w:webHidden/>
              </w:rPr>
              <w:t>5</w:t>
            </w:r>
            <w:r w:rsidRPr="00E41CF9">
              <w:rPr>
                <w:b w:val="0"/>
                <w:bCs w:val="0"/>
                <w:noProof/>
                <w:webHidden/>
              </w:rPr>
              <w:fldChar w:fldCharType="end"/>
            </w:r>
          </w:hyperlink>
        </w:p>
        <w:p w14:paraId="6D68D458" w14:textId="07C21EDD" w:rsidR="0088394C" w:rsidRPr="00E41CF9" w:rsidRDefault="0088394C">
          <w:pPr>
            <w:pStyle w:val="TOC2"/>
            <w:tabs>
              <w:tab w:val="left" w:pos="1540"/>
              <w:tab w:val="right" w:leader="dot" w:pos="9350"/>
            </w:tabs>
            <w:rPr>
              <w:rFonts w:asciiTheme="minorHAnsi" w:eastAsiaTheme="minorEastAsia" w:hAnsiTheme="minorHAnsi" w:cstheme="minorBidi"/>
              <w:b w:val="0"/>
              <w:bCs w:val="0"/>
              <w:noProof/>
            </w:rPr>
          </w:pPr>
          <w:hyperlink w:anchor="_Toc101797778" w:history="1">
            <w:r w:rsidRPr="00E41CF9">
              <w:rPr>
                <w:rStyle w:val="Hyperlink"/>
                <w:b w:val="0"/>
                <w:bCs w:val="0"/>
                <w:noProof/>
              </w:rPr>
              <w:t>1.3</w:t>
            </w:r>
            <w:r w:rsidRPr="00E41CF9">
              <w:rPr>
                <w:rFonts w:asciiTheme="minorHAnsi" w:eastAsiaTheme="minorEastAsia" w:hAnsiTheme="minorHAnsi" w:cstheme="minorBidi"/>
                <w:b w:val="0"/>
                <w:bCs w:val="0"/>
                <w:noProof/>
              </w:rPr>
              <w:tab/>
            </w:r>
            <w:r w:rsidRPr="00E41CF9">
              <w:rPr>
                <w:rStyle w:val="Hyperlink"/>
                <w:b w:val="0"/>
                <w:bCs w:val="0"/>
                <w:noProof/>
              </w:rPr>
              <w:t>Application Deadline</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_Toc101797778 \h </w:instrText>
            </w:r>
            <w:r w:rsidRPr="00E41CF9">
              <w:rPr>
                <w:b w:val="0"/>
                <w:bCs w:val="0"/>
                <w:noProof/>
                <w:webHidden/>
              </w:rPr>
            </w:r>
            <w:r w:rsidRPr="00E41CF9">
              <w:rPr>
                <w:b w:val="0"/>
                <w:bCs w:val="0"/>
                <w:noProof/>
                <w:webHidden/>
              </w:rPr>
              <w:fldChar w:fldCharType="separate"/>
            </w:r>
            <w:r w:rsidR="007B7EAF">
              <w:rPr>
                <w:b w:val="0"/>
                <w:bCs w:val="0"/>
                <w:noProof/>
                <w:webHidden/>
              </w:rPr>
              <w:t>5</w:t>
            </w:r>
            <w:r w:rsidRPr="00E41CF9">
              <w:rPr>
                <w:b w:val="0"/>
                <w:bCs w:val="0"/>
                <w:noProof/>
                <w:webHidden/>
              </w:rPr>
              <w:fldChar w:fldCharType="end"/>
            </w:r>
          </w:hyperlink>
        </w:p>
        <w:p w14:paraId="69A71FB7" w14:textId="1116E902" w:rsidR="0088394C" w:rsidRPr="00E41CF9" w:rsidRDefault="0088394C">
          <w:pPr>
            <w:pStyle w:val="TOC2"/>
            <w:tabs>
              <w:tab w:val="left" w:pos="1540"/>
              <w:tab w:val="right" w:leader="dot" w:pos="9350"/>
            </w:tabs>
            <w:rPr>
              <w:rFonts w:asciiTheme="minorHAnsi" w:eastAsiaTheme="minorEastAsia" w:hAnsiTheme="minorHAnsi" w:cstheme="minorBidi"/>
              <w:b w:val="0"/>
              <w:bCs w:val="0"/>
              <w:noProof/>
            </w:rPr>
          </w:pPr>
          <w:hyperlink w:anchor="_Toc101797779" w:history="1">
            <w:r w:rsidRPr="00E41CF9">
              <w:rPr>
                <w:rStyle w:val="Hyperlink"/>
                <w:b w:val="0"/>
                <w:bCs w:val="0"/>
                <w:noProof/>
              </w:rPr>
              <w:t>1.4</w:t>
            </w:r>
            <w:r w:rsidRPr="00E41CF9">
              <w:rPr>
                <w:rFonts w:asciiTheme="minorHAnsi" w:eastAsiaTheme="minorEastAsia" w:hAnsiTheme="minorHAnsi" w:cstheme="minorBidi"/>
                <w:b w:val="0"/>
                <w:bCs w:val="0"/>
                <w:noProof/>
              </w:rPr>
              <w:tab/>
            </w:r>
            <w:r w:rsidRPr="00E41CF9">
              <w:rPr>
                <w:rStyle w:val="Hyperlink"/>
                <w:b w:val="0"/>
                <w:bCs w:val="0"/>
                <w:noProof/>
              </w:rPr>
              <w:t>Timeline</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_Toc101797779 \h </w:instrText>
            </w:r>
            <w:r w:rsidRPr="00E41CF9">
              <w:rPr>
                <w:b w:val="0"/>
                <w:bCs w:val="0"/>
                <w:noProof/>
                <w:webHidden/>
              </w:rPr>
            </w:r>
            <w:r w:rsidRPr="00E41CF9">
              <w:rPr>
                <w:b w:val="0"/>
                <w:bCs w:val="0"/>
                <w:noProof/>
                <w:webHidden/>
              </w:rPr>
              <w:fldChar w:fldCharType="separate"/>
            </w:r>
            <w:r w:rsidR="007B7EAF">
              <w:rPr>
                <w:b w:val="0"/>
                <w:bCs w:val="0"/>
                <w:noProof/>
                <w:webHidden/>
              </w:rPr>
              <w:t>5</w:t>
            </w:r>
            <w:r w:rsidRPr="00E41CF9">
              <w:rPr>
                <w:b w:val="0"/>
                <w:bCs w:val="0"/>
                <w:noProof/>
                <w:webHidden/>
              </w:rPr>
              <w:fldChar w:fldCharType="end"/>
            </w:r>
          </w:hyperlink>
        </w:p>
        <w:p w14:paraId="4B78911D" w14:textId="082BB4F0" w:rsidR="0088394C" w:rsidRPr="00E41CF9" w:rsidRDefault="0088394C">
          <w:pPr>
            <w:pStyle w:val="TOC2"/>
            <w:tabs>
              <w:tab w:val="left" w:pos="1540"/>
              <w:tab w:val="right" w:leader="dot" w:pos="9350"/>
            </w:tabs>
            <w:rPr>
              <w:rFonts w:asciiTheme="minorHAnsi" w:eastAsiaTheme="minorEastAsia" w:hAnsiTheme="minorHAnsi" w:cstheme="minorBidi"/>
              <w:b w:val="0"/>
              <w:bCs w:val="0"/>
              <w:noProof/>
            </w:rPr>
          </w:pPr>
          <w:hyperlink w:anchor="_Toc101797780" w:history="1">
            <w:r w:rsidRPr="00E41CF9">
              <w:rPr>
                <w:rStyle w:val="Hyperlink"/>
                <w:b w:val="0"/>
                <w:bCs w:val="0"/>
                <w:noProof/>
              </w:rPr>
              <w:t>1.5</w:t>
            </w:r>
            <w:r w:rsidRPr="00E41CF9">
              <w:rPr>
                <w:rFonts w:asciiTheme="minorHAnsi" w:eastAsiaTheme="minorEastAsia" w:hAnsiTheme="minorHAnsi" w:cstheme="minorBidi"/>
                <w:b w:val="0"/>
                <w:bCs w:val="0"/>
                <w:noProof/>
              </w:rPr>
              <w:tab/>
            </w:r>
            <w:r w:rsidRPr="00E41CF9">
              <w:rPr>
                <w:rStyle w:val="Hyperlink"/>
                <w:b w:val="0"/>
                <w:bCs w:val="0"/>
                <w:noProof/>
              </w:rPr>
              <w:t>Eligibility Requirements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_Toc101797780 \h </w:instrText>
            </w:r>
            <w:r w:rsidRPr="00E41CF9">
              <w:rPr>
                <w:b w:val="0"/>
                <w:bCs w:val="0"/>
                <w:noProof/>
                <w:webHidden/>
              </w:rPr>
            </w:r>
            <w:r w:rsidRPr="00E41CF9">
              <w:rPr>
                <w:b w:val="0"/>
                <w:bCs w:val="0"/>
                <w:noProof/>
                <w:webHidden/>
              </w:rPr>
              <w:fldChar w:fldCharType="separate"/>
            </w:r>
            <w:r w:rsidR="007B7EAF">
              <w:rPr>
                <w:b w:val="0"/>
                <w:bCs w:val="0"/>
                <w:noProof/>
                <w:webHidden/>
              </w:rPr>
              <w:t>6</w:t>
            </w:r>
            <w:r w:rsidRPr="00E41CF9">
              <w:rPr>
                <w:b w:val="0"/>
                <w:bCs w:val="0"/>
                <w:noProof/>
                <w:webHidden/>
              </w:rPr>
              <w:fldChar w:fldCharType="end"/>
            </w:r>
          </w:hyperlink>
        </w:p>
        <w:p w14:paraId="6B63D302" w14:textId="2FE83A0F" w:rsidR="0088394C" w:rsidRPr="00E41CF9" w:rsidRDefault="0088394C">
          <w:pPr>
            <w:pStyle w:val="TOC2"/>
            <w:tabs>
              <w:tab w:val="left" w:pos="1540"/>
              <w:tab w:val="right" w:leader="dot" w:pos="9350"/>
            </w:tabs>
            <w:rPr>
              <w:rFonts w:asciiTheme="minorHAnsi" w:eastAsiaTheme="minorEastAsia" w:hAnsiTheme="minorHAnsi" w:cstheme="minorBidi"/>
              <w:b w:val="0"/>
              <w:bCs w:val="0"/>
              <w:noProof/>
            </w:rPr>
          </w:pPr>
          <w:hyperlink w:anchor="_Toc101797781" w:history="1">
            <w:r w:rsidRPr="00E41CF9">
              <w:rPr>
                <w:rStyle w:val="Hyperlink"/>
                <w:b w:val="0"/>
                <w:bCs w:val="0"/>
                <w:noProof/>
              </w:rPr>
              <w:t>1.6</w:t>
            </w:r>
            <w:r w:rsidRPr="00E41CF9">
              <w:rPr>
                <w:rFonts w:asciiTheme="minorHAnsi" w:eastAsiaTheme="minorEastAsia" w:hAnsiTheme="minorHAnsi" w:cstheme="minorBidi"/>
                <w:b w:val="0"/>
                <w:bCs w:val="0"/>
                <w:noProof/>
              </w:rPr>
              <w:tab/>
            </w:r>
            <w:r w:rsidRPr="00E41CF9">
              <w:rPr>
                <w:rStyle w:val="Hyperlink"/>
                <w:b w:val="0"/>
                <w:bCs w:val="0"/>
                <w:noProof/>
              </w:rPr>
              <w:t>Inquires/Contact information</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_Toc101797781 \h </w:instrText>
            </w:r>
            <w:r w:rsidRPr="00E41CF9">
              <w:rPr>
                <w:b w:val="0"/>
                <w:bCs w:val="0"/>
                <w:noProof/>
                <w:webHidden/>
              </w:rPr>
            </w:r>
            <w:r w:rsidRPr="00E41CF9">
              <w:rPr>
                <w:b w:val="0"/>
                <w:bCs w:val="0"/>
                <w:noProof/>
                <w:webHidden/>
              </w:rPr>
              <w:fldChar w:fldCharType="separate"/>
            </w:r>
            <w:r w:rsidR="007B7EAF">
              <w:rPr>
                <w:b w:val="0"/>
                <w:bCs w:val="0"/>
                <w:noProof/>
                <w:webHidden/>
              </w:rPr>
              <w:t>6</w:t>
            </w:r>
            <w:r w:rsidRPr="00E41CF9">
              <w:rPr>
                <w:b w:val="0"/>
                <w:bCs w:val="0"/>
                <w:noProof/>
                <w:webHidden/>
              </w:rPr>
              <w:fldChar w:fldCharType="end"/>
            </w:r>
          </w:hyperlink>
        </w:p>
        <w:p w14:paraId="6FA2ECE2" w14:textId="02AB307B" w:rsidR="0088394C" w:rsidRPr="007B7EAF" w:rsidRDefault="0088394C">
          <w:pPr>
            <w:pStyle w:val="TOC1"/>
            <w:tabs>
              <w:tab w:val="right" w:leader="dot" w:pos="9350"/>
            </w:tabs>
            <w:rPr>
              <w:rFonts w:asciiTheme="minorHAnsi" w:eastAsiaTheme="minorEastAsia" w:hAnsiTheme="minorHAnsi" w:cstheme="minorBidi"/>
              <w:noProof/>
            </w:rPr>
          </w:pPr>
          <w:hyperlink w:anchor="_Toc101797782" w:history="1">
            <w:r w:rsidRPr="007B7EAF">
              <w:rPr>
                <w:rStyle w:val="Hyperlink"/>
                <w:noProof/>
              </w:rPr>
              <w:t>Section 2. Funding Opportunity Descriptions</w:t>
            </w:r>
            <w:r w:rsidRPr="007B7EAF">
              <w:rPr>
                <w:noProof/>
                <w:webHidden/>
              </w:rPr>
              <w:tab/>
            </w:r>
            <w:r w:rsidRPr="007B7EAF">
              <w:rPr>
                <w:noProof/>
                <w:webHidden/>
              </w:rPr>
              <w:fldChar w:fldCharType="begin"/>
            </w:r>
            <w:r w:rsidRPr="007B7EAF">
              <w:rPr>
                <w:noProof/>
                <w:webHidden/>
              </w:rPr>
              <w:instrText xml:space="preserve"> PAGEREF _Toc101797782 \h </w:instrText>
            </w:r>
            <w:r w:rsidRPr="007B7EAF">
              <w:rPr>
                <w:noProof/>
                <w:webHidden/>
              </w:rPr>
            </w:r>
            <w:r w:rsidRPr="007B7EAF">
              <w:rPr>
                <w:noProof/>
                <w:webHidden/>
              </w:rPr>
              <w:fldChar w:fldCharType="separate"/>
            </w:r>
            <w:r w:rsidR="007B7EAF">
              <w:rPr>
                <w:noProof/>
                <w:webHidden/>
              </w:rPr>
              <w:t>6</w:t>
            </w:r>
            <w:r w:rsidRPr="007B7EAF">
              <w:rPr>
                <w:noProof/>
                <w:webHidden/>
              </w:rPr>
              <w:fldChar w:fldCharType="end"/>
            </w:r>
          </w:hyperlink>
        </w:p>
        <w:p w14:paraId="58668F5D" w14:textId="619725ED"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783" w:history="1">
            <w:r w:rsidRPr="00E41CF9">
              <w:rPr>
                <w:rStyle w:val="Hyperlink"/>
                <w:b w:val="0"/>
                <w:bCs w:val="0"/>
                <w:noProof/>
              </w:rPr>
              <w:t>2.1 Service Definitions and Population of Focus</w:t>
            </w:r>
            <w:r w:rsidRPr="00E41CF9">
              <w:rPr>
                <w:rStyle w:val="Hyperlink"/>
                <w:b w:val="0"/>
                <w:bCs w:val="0"/>
                <w:noProof/>
                <w:spacing w:val="-3"/>
              </w:rPr>
              <w:t xml:space="preserve"> </w:t>
            </w:r>
            <w:r w:rsidRPr="00E41CF9">
              <w:rPr>
                <w:rStyle w:val="Hyperlink"/>
                <w:b w:val="0"/>
                <w:bCs w:val="0"/>
                <w:noProof/>
              </w:rPr>
              <w:t>Overview</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_Toc101797783 \h </w:instrText>
            </w:r>
            <w:r w:rsidRPr="00E41CF9">
              <w:rPr>
                <w:b w:val="0"/>
                <w:bCs w:val="0"/>
                <w:noProof/>
                <w:webHidden/>
              </w:rPr>
            </w:r>
            <w:r w:rsidRPr="00E41CF9">
              <w:rPr>
                <w:b w:val="0"/>
                <w:bCs w:val="0"/>
                <w:noProof/>
                <w:webHidden/>
              </w:rPr>
              <w:fldChar w:fldCharType="separate"/>
            </w:r>
            <w:r w:rsidR="007B7EAF">
              <w:rPr>
                <w:b w:val="0"/>
                <w:bCs w:val="0"/>
                <w:noProof/>
                <w:webHidden/>
              </w:rPr>
              <w:t>6</w:t>
            </w:r>
            <w:r w:rsidRPr="00E41CF9">
              <w:rPr>
                <w:b w:val="0"/>
                <w:bCs w:val="0"/>
                <w:noProof/>
                <w:webHidden/>
              </w:rPr>
              <w:fldChar w:fldCharType="end"/>
            </w:r>
          </w:hyperlink>
        </w:p>
        <w:p w14:paraId="7196C6F6" w14:textId="7D340056" w:rsidR="0088394C" w:rsidRPr="00E41CF9" w:rsidRDefault="0088394C">
          <w:pPr>
            <w:pStyle w:val="TOC2"/>
            <w:tabs>
              <w:tab w:val="left" w:pos="1540"/>
              <w:tab w:val="right" w:leader="dot" w:pos="9350"/>
            </w:tabs>
            <w:rPr>
              <w:rFonts w:asciiTheme="minorHAnsi" w:eastAsiaTheme="minorEastAsia" w:hAnsiTheme="minorHAnsi" w:cstheme="minorBidi"/>
              <w:b w:val="0"/>
              <w:bCs w:val="0"/>
              <w:noProof/>
            </w:rPr>
          </w:pPr>
          <w:hyperlink w:anchor="_Toc101797784" w:history="1">
            <w:r w:rsidRPr="00E41CF9">
              <w:rPr>
                <w:rStyle w:val="Hyperlink"/>
                <w:b w:val="0"/>
                <w:bCs w:val="0"/>
                <w:noProof/>
              </w:rPr>
              <w:t>2.2</w:t>
            </w:r>
            <w:r w:rsidRPr="00E41CF9">
              <w:rPr>
                <w:rFonts w:asciiTheme="minorHAnsi" w:eastAsiaTheme="minorEastAsia" w:hAnsiTheme="minorHAnsi" w:cstheme="minorBidi"/>
                <w:b w:val="0"/>
                <w:bCs w:val="0"/>
                <w:noProof/>
              </w:rPr>
              <w:tab/>
            </w:r>
            <w:r w:rsidRPr="00E41CF9">
              <w:rPr>
                <w:rStyle w:val="Hyperlink"/>
                <w:b w:val="0"/>
                <w:bCs w:val="0"/>
                <w:noProof/>
              </w:rPr>
              <w:t>Locally Appropriated Funds</w:t>
            </w:r>
            <w:r w:rsidRPr="00E41CF9">
              <w:rPr>
                <w:rStyle w:val="Hyperlink"/>
                <w:b w:val="0"/>
                <w:bCs w:val="0"/>
                <w:noProof/>
                <w:spacing w:val="-4"/>
              </w:rPr>
              <w:t xml:space="preserve"> </w:t>
            </w:r>
            <w:r w:rsidRPr="00E41CF9">
              <w:rPr>
                <w:rStyle w:val="Hyperlink"/>
                <w:b w:val="0"/>
                <w:bCs w:val="0"/>
                <w:noProof/>
              </w:rPr>
              <w:t>(LOCAL)</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_Toc101797784 \h </w:instrText>
            </w:r>
            <w:r w:rsidRPr="00E41CF9">
              <w:rPr>
                <w:b w:val="0"/>
                <w:bCs w:val="0"/>
                <w:noProof/>
                <w:webHidden/>
              </w:rPr>
            </w:r>
            <w:r w:rsidRPr="00E41CF9">
              <w:rPr>
                <w:b w:val="0"/>
                <w:bCs w:val="0"/>
                <w:noProof/>
                <w:webHidden/>
              </w:rPr>
              <w:fldChar w:fldCharType="separate"/>
            </w:r>
            <w:r w:rsidR="007B7EAF">
              <w:rPr>
                <w:b w:val="0"/>
                <w:bCs w:val="0"/>
                <w:noProof/>
                <w:webHidden/>
              </w:rPr>
              <w:t>7</w:t>
            </w:r>
            <w:r w:rsidRPr="00E41CF9">
              <w:rPr>
                <w:b w:val="0"/>
                <w:bCs w:val="0"/>
                <w:noProof/>
                <w:webHidden/>
              </w:rPr>
              <w:fldChar w:fldCharType="end"/>
            </w:r>
          </w:hyperlink>
        </w:p>
        <w:p w14:paraId="405BC5F3" w14:textId="7AFA75F4"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785" w:history="1">
            <w:r w:rsidRPr="00E41CF9">
              <w:rPr>
                <w:rStyle w:val="Hyperlink"/>
                <w:b w:val="0"/>
                <w:bCs w:val="0"/>
                <w:noProof/>
              </w:rPr>
              <w:t>2.2.1 Dedicated LOCAL Funding Areas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_Toc101797785 \h </w:instrText>
            </w:r>
            <w:r w:rsidRPr="00E41CF9">
              <w:rPr>
                <w:b w:val="0"/>
                <w:bCs w:val="0"/>
                <w:noProof/>
                <w:webHidden/>
              </w:rPr>
            </w:r>
            <w:r w:rsidRPr="00E41CF9">
              <w:rPr>
                <w:b w:val="0"/>
                <w:bCs w:val="0"/>
                <w:noProof/>
                <w:webHidden/>
              </w:rPr>
              <w:fldChar w:fldCharType="separate"/>
            </w:r>
            <w:r w:rsidR="007B7EAF">
              <w:rPr>
                <w:b w:val="0"/>
                <w:bCs w:val="0"/>
                <w:noProof/>
                <w:webHidden/>
              </w:rPr>
              <w:t>9</w:t>
            </w:r>
            <w:r w:rsidRPr="00E41CF9">
              <w:rPr>
                <w:b w:val="0"/>
                <w:bCs w:val="0"/>
                <w:noProof/>
                <w:webHidden/>
              </w:rPr>
              <w:fldChar w:fldCharType="end"/>
            </w:r>
          </w:hyperlink>
        </w:p>
        <w:p w14:paraId="1BC5DB6A" w14:textId="19368190" w:rsidR="0088394C" w:rsidRPr="00E41CF9" w:rsidRDefault="0088394C">
          <w:pPr>
            <w:pStyle w:val="TOC2"/>
            <w:tabs>
              <w:tab w:val="left" w:pos="1540"/>
              <w:tab w:val="right" w:leader="dot" w:pos="9350"/>
            </w:tabs>
            <w:rPr>
              <w:rFonts w:asciiTheme="minorHAnsi" w:eastAsiaTheme="minorEastAsia" w:hAnsiTheme="minorHAnsi" w:cstheme="minorBidi"/>
              <w:b w:val="0"/>
              <w:bCs w:val="0"/>
              <w:noProof/>
            </w:rPr>
          </w:pPr>
          <w:hyperlink w:anchor="_Toc101797786" w:history="1">
            <w:r w:rsidRPr="00E41CF9">
              <w:rPr>
                <w:rStyle w:val="Hyperlink"/>
                <w:b w:val="0"/>
                <w:bCs w:val="0"/>
                <w:noProof/>
              </w:rPr>
              <w:t>2.3</w:t>
            </w:r>
            <w:r w:rsidRPr="00E41CF9">
              <w:rPr>
                <w:rFonts w:asciiTheme="minorHAnsi" w:eastAsiaTheme="minorEastAsia" w:hAnsiTheme="minorHAnsi" w:cstheme="minorBidi"/>
                <w:b w:val="0"/>
                <w:bCs w:val="0"/>
                <w:noProof/>
              </w:rPr>
              <w:tab/>
            </w:r>
            <w:r w:rsidRPr="00E41CF9">
              <w:rPr>
                <w:rStyle w:val="Hyperlink"/>
                <w:b w:val="0"/>
                <w:bCs w:val="0"/>
                <w:noProof/>
              </w:rPr>
              <w:t>STOP Violence Against Women Formula Grant Program</w:t>
            </w:r>
            <w:r w:rsidRPr="00E41CF9">
              <w:rPr>
                <w:rStyle w:val="Hyperlink"/>
                <w:b w:val="0"/>
                <w:bCs w:val="0"/>
                <w:noProof/>
                <w:spacing w:val="-2"/>
              </w:rPr>
              <w:t xml:space="preserve"> </w:t>
            </w:r>
            <w:r w:rsidRPr="00E41CF9">
              <w:rPr>
                <w:rStyle w:val="Hyperlink"/>
                <w:b w:val="0"/>
                <w:bCs w:val="0"/>
                <w:noProof/>
              </w:rPr>
              <w:t>(VAWA)</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_Toc101797786 \h </w:instrText>
            </w:r>
            <w:r w:rsidRPr="00E41CF9">
              <w:rPr>
                <w:b w:val="0"/>
                <w:bCs w:val="0"/>
                <w:noProof/>
                <w:webHidden/>
              </w:rPr>
            </w:r>
            <w:r w:rsidRPr="00E41CF9">
              <w:rPr>
                <w:b w:val="0"/>
                <w:bCs w:val="0"/>
                <w:noProof/>
                <w:webHidden/>
              </w:rPr>
              <w:fldChar w:fldCharType="separate"/>
            </w:r>
            <w:r w:rsidR="007B7EAF">
              <w:rPr>
                <w:b w:val="0"/>
                <w:bCs w:val="0"/>
                <w:noProof/>
                <w:webHidden/>
              </w:rPr>
              <w:t>11</w:t>
            </w:r>
            <w:r w:rsidRPr="00E41CF9">
              <w:rPr>
                <w:b w:val="0"/>
                <w:bCs w:val="0"/>
                <w:noProof/>
                <w:webHidden/>
              </w:rPr>
              <w:fldChar w:fldCharType="end"/>
            </w:r>
          </w:hyperlink>
        </w:p>
        <w:p w14:paraId="107F26B6" w14:textId="549BB1C7" w:rsidR="0088394C" w:rsidRPr="00E41CF9" w:rsidRDefault="0088394C">
          <w:pPr>
            <w:pStyle w:val="TOC2"/>
            <w:tabs>
              <w:tab w:val="left" w:pos="1540"/>
              <w:tab w:val="right" w:leader="dot" w:pos="9350"/>
            </w:tabs>
            <w:rPr>
              <w:rFonts w:asciiTheme="minorHAnsi" w:eastAsiaTheme="minorEastAsia" w:hAnsiTheme="minorHAnsi" w:cstheme="minorBidi"/>
              <w:b w:val="0"/>
              <w:bCs w:val="0"/>
              <w:noProof/>
            </w:rPr>
          </w:pPr>
          <w:hyperlink w:anchor="_Toc101797787" w:history="1">
            <w:r w:rsidRPr="00E41CF9">
              <w:rPr>
                <w:rStyle w:val="Hyperlink"/>
                <w:b w:val="0"/>
                <w:bCs w:val="0"/>
                <w:noProof/>
              </w:rPr>
              <w:t>2.4</w:t>
            </w:r>
            <w:r w:rsidRPr="00E41CF9">
              <w:rPr>
                <w:rFonts w:asciiTheme="minorHAnsi" w:eastAsiaTheme="minorEastAsia" w:hAnsiTheme="minorHAnsi" w:cstheme="minorBidi"/>
                <w:b w:val="0"/>
                <w:bCs w:val="0"/>
                <w:noProof/>
              </w:rPr>
              <w:tab/>
            </w:r>
            <w:r w:rsidRPr="00E41CF9">
              <w:rPr>
                <w:rStyle w:val="Hyperlink"/>
                <w:b w:val="0"/>
                <w:bCs w:val="0"/>
                <w:noProof/>
              </w:rPr>
              <w:t>Crime Victim Assistance Grant Program (VOCA)</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_Toc101797787 \h </w:instrText>
            </w:r>
            <w:r w:rsidRPr="00E41CF9">
              <w:rPr>
                <w:b w:val="0"/>
                <w:bCs w:val="0"/>
                <w:noProof/>
                <w:webHidden/>
              </w:rPr>
            </w:r>
            <w:r w:rsidRPr="00E41CF9">
              <w:rPr>
                <w:b w:val="0"/>
                <w:bCs w:val="0"/>
                <w:noProof/>
                <w:webHidden/>
              </w:rPr>
              <w:fldChar w:fldCharType="separate"/>
            </w:r>
            <w:r w:rsidR="007B7EAF">
              <w:rPr>
                <w:b w:val="0"/>
                <w:bCs w:val="0"/>
                <w:noProof/>
                <w:webHidden/>
              </w:rPr>
              <w:t>14</w:t>
            </w:r>
            <w:r w:rsidRPr="00E41CF9">
              <w:rPr>
                <w:b w:val="0"/>
                <w:bCs w:val="0"/>
                <w:noProof/>
                <w:webHidden/>
              </w:rPr>
              <w:fldChar w:fldCharType="end"/>
            </w:r>
          </w:hyperlink>
        </w:p>
        <w:p w14:paraId="78FCC63E" w14:textId="41527900" w:rsidR="0088394C" w:rsidRPr="00E41CF9" w:rsidRDefault="0088394C">
          <w:pPr>
            <w:pStyle w:val="TOC2"/>
            <w:tabs>
              <w:tab w:val="left" w:pos="1540"/>
              <w:tab w:val="right" w:leader="dot" w:pos="9350"/>
            </w:tabs>
            <w:rPr>
              <w:rFonts w:asciiTheme="minorHAnsi" w:eastAsiaTheme="minorEastAsia" w:hAnsiTheme="minorHAnsi" w:cstheme="minorBidi"/>
              <w:b w:val="0"/>
              <w:bCs w:val="0"/>
              <w:noProof/>
            </w:rPr>
          </w:pPr>
          <w:hyperlink w:anchor="_Toc101797788" w:history="1">
            <w:r w:rsidRPr="00E41CF9">
              <w:rPr>
                <w:rStyle w:val="Hyperlink"/>
                <w:b w:val="0"/>
                <w:bCs w:val="0"/>
                <w:noProof/>
              </w:rPr>
              <w:t>2.5</w:t>
            </w:r>
            <w:r w:rsidRPr="00E41CF9">
              <w:rPr>
                <w:rFonts w:asciiTheme="minorHAnsi" w:eastAsiaTheme="minorEastAsia" w:hAnsiTheme="minorHAnsi" w:cstheme="minorBidi"/>
                <w:b w:val="0"/>
                <w:bCs w:val="0"/>
                <w:noProof/>
              </w:rPr>
              <w:tab/>
            </w:r>
            <w:r w:rsidRPr="00E41CF9">
              <w:rPr>
                <w:rStyle w:val="Hyperlink"/>
                <w:b w:val="0"/>
                <w:bCs w:val="0"/>
                <w:noProof/>
              </w:rPr>
              <w:t>Sexual Assault Services Formula Grant Program (SASP)</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_Toc101797788 \h </w:instrText>
            </w:r>
            <w:r w:rsidRPr="00E41CF9">
              <w:rPr>
                <w:b w:val="0"/>
                <w:bCs w:val="0"/>
                <w:noProof/>
                <w:webHidden/>
              </w:rPr>
            </w:r>
            <w:r w:rsidRPr="00E41CF9">
              <w:rPr>
                <w:b w:val="0"/>
                <w:bCs w:val="0"/>
                <w:noProof/>
                <w:webHidden/>
              </w:rPr>
              <w:fldChar w:fldCharType="separate"/>
            </w:r>
            <w:r w:rsidR="007B7EAF">
              <w:rPr>
                <w:b w:val="0"/>
                <w:bCs w:val="0"/>
                <w:noProof/>
                <w:webHidden/>
              </w:rPr>
              <w:t>15</w:t>
            </w:r>
            <w:r w:rsidRPr="00E41CF9">
              <w:rPr>
                <w:b w:val="0"/>
                <w:bCs w:val="0"/>
                <w:noProof/>
                <w:webHidden/>
              </w:rPr>
              <w:fldChar w:fldCharType="end"/>
            </w:r>
          </w:hyperlink>
        </w:p>
        <w:p w14:paraId="144E2639" w14:textId="4D79C4E1" w:rsidR="0088394C" w:rsidRPr="00E41CF9" w:rsidRDefault="0088394C">
          <w:pPr>
            <w:pStyle w:val="TOC2"/>
            <w:tabs>
              <w:tab w:val="left" w:pos="1540"/>
              <w:tab w:val="right" w:leader="dot" w:pos="9350"/>
            </w:tabs>
            <w:rPr>
              <w:rFonts w:asciiTheme="minorHAnsi" w:eastAsiaTheme="minorEastAsia" w:hAnsiTheme="minorHAnsi" w:cstheme="minorBidi"/>
              <w:b w:val="0"/>
              <w:bCs w:val="0"/>
              <w:noProof/>
            </w:rPr>
          </w:pPr>
          <w:hyperlink w:anchor="_Toc101797789" w:history="1">
            <w:r w:rsidRPr="00E41CF9">
              <w:rPr>
                <w:rStyle w:val="Hyperlink"/>
                <w:b w:val="0"/>
                <w:bCs w:val="0"/>
                <w:noProof/>
              </w:rPr>
              <w:t>2.6</w:t>
            </w:r>
            <w:r w:rsidRPr="00E41CF9">
              <w:rPr>
                <w:rFonts w:asciiTheme="minorHAnsi" w:eastAsiaTheme="minorEastAsia" w:hAnsiTheme="minorHAnsi" w:cstheme="minorBidi"/>
                <w:b w:val="0"/>
                <w:bCs w:val="0"/>
                <w:noProof/>
              </w:rPr>
              <w:tab/>
            </w:r>
            <w:r w:rsidRPr="00E41CF9">
              <w:rPr>
                <w:rStyle w:val="Hyperlink"/>
                <w:b w:val="0"/>
                <w:bCs w:val="0"/>
                <w:noProof/>
              </w:rPr>
              <w:t>American Rescue Plan Act (ARPA)</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_Toc101797789 \h </w:instrText>
            </w:r>
            <w:r w:rsidRPr="00E41CF9">
              <w:rPr>
                <w:b w:val="0"/>
                <w:bCs w:val="0"/>
                <w:noProof/>
                <w:webHidden/>
              </w:rPr>
            </w:r>
            <w:r w:rsidRPr="00E41CF9">
              <w:rPr>
                <w:b w:val="0"/>
                <w:bCs w:val="0"/>
                <w:noProof/>
                <w:webHidden/>
              </w:rPr>
              <w:fldChar w:fldCharType="separate"/>
            </w:r>
            <w:r w:rsidR="007B7EAF">
              <w:rPr>
                <w:b w:val="0"/>
                <w:bCs w:val="0"/>
                <w:noProof/>
                <w:webHidden/>
              </w:rPr>
              <w:t>17</w:t>
            </w:r>
            <w:r w:rsidRPr="00E41CF9">
              <w:rPr>
                <w:b w:val="0"/>
                <w:bCs w:val="0"/>
                <w:noProof/>
                <w:webHidden/>
              </w:rPr>
              <w:fldChar w:fldCharType="end"/>
            </w:r>
          </w:hyperlink>
        </w:p>
        <w:p w14:paraId="151D0930" w14:textId="58D767F9"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790" w:history="1">
            <w:r w:rsidRPr="00E41CF9">
              <w:rPr>
                <w:rStyle w:val="Hyperlink"/>
                <w:b w:val="0"/>
                <w:bCs w:val="0"/>
                <w:noProof/>
              </w:rPr>
              <w:t>2.7 Family Violence Prevention and Services Act (FVPSA) Sexual Assault Services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_Toc101797790 \h </w:instrText>
            </w:r>
            <w:r w:rsidRPr="00E41CF9">
              <w:rPr>
                <w:b w:val="0"/>
                <w:bCs w:val="0"/>
                <w:noProof/>
                <w:webHidden/>
              </w:rPr>
            </w:r>
            <w:r w:rsidRPr="00E41CF9">
              <w:rPr>
                <w:b w:val="0"/>
                <w:bCs w:val="0"/>
                <w:noProof/>
                <w:webHidden/>
              </w:rPr>
              <w:fldChar w:fldCharType="separate"/>
            </w:r>
            <w:r w:rsidR="007B7EAF">
              <w:rPr>
                <w:b w:val="0"/>
                <w:bCs w:val="0"/>
                <w:noProof/>
                <w:webHidden/>
              </w:rPr>
              <w:t>17</w:t>
            </w:r>
            <w:r w:rsidRPr="00E41CF9">
              <w:rPr>
                <w:b w:val="0"/>
                <w:bCs w:val="0"/>
                <w:noProof/>
                <w:webHidden/>
              </w:rPr>
              <w:fldChar w:fldCharType="end"/>
            </w:r>
          </w:hyperlink>
        </w:p>
        <w:p w14:paraId="15F63DEC" w14:textId="12D1B297" w:rsidR="0088394C" w:rsidRPr="007B7EAF" w:rsidRDefault="0088394C">
          <w:pPr>
            <w:pStyle w:val="TOC1"/>
            <w:tabs>
              <w:tab w:val="right" w:leader="dot" w:pos="9350"/>
            </w:tabs>
            <w:rPr>
              <w:rFonts w:asciiTheme="minorHAnsi" w:eastAsiaTheme="minorEastAsia" w:hAnsiTheme="minorHAnsi" w:cstheme="minorBidi"/>
              <w:noProof/>
            </w:rPr>
          </w:pPr>
          <w:hyperlink w:anchor="_Toc101797791" w:history="1">
            <w:r w:rsidRPr="007B7EAF">
              <w:rPr>
                <w:rStyle w:val="Hyperlink"/>
                <w:noProof/>
              </w:rPr>
              <w:t>Section 3. General Grantee Requirements</w:t>
            </w:r>
            <w:r w:rsidRPr="007B7EAF">
              <w:rPr>
                <w:noProof/>
                <w:webHidden/>
              </w:rPr>
              <w:tab/>
            </w:r>
            <w:r w:rsidRPr="007B7EAF">
              <w:rPr>
                <w:noProof/>
                <w:webHidden/>
              </w:rPr>
              <w:fldChar w:fldCharType="begin"/>
            </w:r>
            <w:r w:rsidRPr="007B7EAF">
              <w:rPr>
                <w:noProof/>
                <w:webHidden/>
              </w:rPr>
              <w:instrText xml:space="preserve"> PAGEREF _Toc101797791 \h </w:instrText>
            </w:r>
            <w:r w:rsidRPr="007B7EAF">
              <w:rPr>
                <w:noProof/>
                <w:webHidden/>
              </w:rPr>
            </w:r>
            <w:r w:rsidRPr="007B7EAF">
              <w:rPr>
                <w:noProof/>
                <w:webHidden/>
              </w:rPr>
              <w:fldChar w:fldCharType="separate"/>
            </w:r>
            <w:r w:rsidR="007B7EAF" w:rsidRPr="007B7EAF">
              <w:rPr>
                <w:noProof/>
                <w:webHidden/>
              </w:rPr>
              <w:t>19</w:t>
            </w:r>
            <w:r w:rsidRPr="007B7EAF">
              <w:rPr>
                <w:noProof/>
                <w:webHidden/>
              </w:rPr>
              <w:fldChar w:fldCharType="end"/>
            </w:r>
          </w:hyperlink>
        </w:p>
        <w:p w14:paraId="22B24527" w14:textId="1C69FE0D"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792" w:history="1">
            <w:r w:rsidRPr="00E41CF9">
              <w:rPr>
                <w:rStyle w:val="Hyperlink"/>
                <w:b w:val="0"/>
                <w:bCs w:val="0"/>
                <w:noProof/>
              </w:rPr>
              <w:t>3.1 Monitoring</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_Toc101797792 \h </w:instrText>
            </w:r>
            <w:r w:rsidRPr="00E41CF9">
              <w:rPr>
                <w:b w:val="0"/>
                <w:bCs w:val="0"/>
                <w:noProof/>
                <w:webHidden/>
              </w:rPr>
            </w:r>
            <w:r w:rsidRPr="00E41CF9">
              <w:rPr>
                <w:b w:val="0"/>
                <w:bCs w:val="0"/>
                <w:noProof/>
                <w:webHidden/>
              </w:rPr>
              <w:fldChar w:fldCharType="separate"/>
            </w:r>
            <w:r w:rsidR="007B7EAF">
              <w:rPr>
                <w:b w:val="0"/>
                <w:bCs w:val="0"/>
                <w:noProof/>
                <w:webHidden/>
              </w:rPr>
              <w:t>19</w:t>
            </w:r>
            <w:r w:rsidRPr="00E41CF9">
              <w:rPr>
                <w:b w:val="0"/>
                <w:bCs w:val="0"/>
                <w:noProof/>
                <w:webHidden/>
              </w:rPr>
              <w:fldChar w:fldCharType="end"/>
            </w:r>
          </w:hyperlink>
        </w:p>
        <w:p w14:paraId="2C13A869" w14:textId="2F7E1E8B"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793" w:history="1">
            <w:r w:rsidRPr="00E41CF9">
              <w:rPr>
                <w:rStyle w:val="Hyperlink"/>
                <w:b w:val="0"/>
                <w:bCs w:val="0"/>
                <w:noProof/>
              </w:rPr>
              <w:t>3.2 Risk Assessment Classification</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_Toc101797793 \h </w:instrText>
            </w:r>
            <w:r w:rsidRPr="00E41CF9">
              <w:rPr>
                <w:b w:val="0"/>
                <w:bCs w:val="0"/>
                <w:noProof/>
                <w:webHidden/>
              </w:rPr>
            </w:r>
            <w:r w:rsidRPr="00E41CF9">
              <w:rPr>
                <w:b w:val="0"/>
                <w:bCs w:val="0"/>
                <w:noProof/>
                <w:webHidden/>
              </w:rPr>
              <w:fldChar w:fldCharType="separate"/>
            </w:r>
            <w:r w:rsidR="007B7EAF">
              <w:rPr>
                <w:b w:val="0"/>
                <w:bCs w:val="0"/>
                <w:noProof/>
                <w:webHidden/>
              </w:rPr>
              <w:t>20</w:t>
            </w:r>
            <w:r w:rsidRPr="00E41CF9">
              <w:rPr>
                <w:b w:val="0"/>
                <w:bCs w:val="0"/>
                <w:noProof/>
                <w:webHidden/>
              </w:rPr>
              <w:fldChar w:fldCharType="end"/>
            </w:r>
          </w:hyperlink>
        </w:p>
        <w:p w14:paraId="09308350" w14:textId="3C614F6B"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794" w:history="1">
            <w:r w:rsidRPr="00E41CF9">
              <w:rPr>
                <w:rStyle w:val="Hyperlink"/>
                <w:b w:val="0"/>
                <w:bCs w:val="0"/>
                <w:noProof/>
              </w:rPr>
              <w:t>3.3 Corrective Action and Termination of Funding</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_Toc101797794 \h </w:instrText>
            </w:r>
            <w:r w:rsidRPr="00E41CF9">
              <w:rPr>
                <w:b w:val="0"/>
                <w:bCs w:val="0"/>
                <w:noProof/>
                <w:webHidden/>
              </w:rPr>
            </w:r>
            <w:r w:rsidRPr="00E41CF9">
              <w:rPr>
                <w:b w:val="0"/>
                <w:bCs w:val="0"/>
                <w:noProof/>
                <w:webHidden/>
              </w:rPr>
              <w:fldChar w:fldCharType="separate"/>
            </w:r>
            <w:r w:rsidR="007B7EAF">
              <w:rPr>
                <w:b w:val="0"/>
                <w:bCs w:val="0"/>
                <w:noProof/>
                <w:webHidden/>
              </w:rPr>
              <w:t>20</w:t>
            </w:r>
            <w:r w:rsidRPr="00E41CF9">
              <w:rPr>
                <w:b w:val="0"/>
                <w:bCs w:val="0"/>
                <w:noProof/>
                <w:webHidden/>
              </w:rPr>
              <w:fldChar w:fldCharType="end"/>
            </w:r>
          </w:hyperlink>
        </w:p>
        <w:p w14:paraId="252A4C43" w14:textId="6D14CDFF"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795" w:history="1">
            <w:r w:rsidRPr="00E41CF9">
              <w:rPr>
                <w:rStyle w:val="Hyperlink"/>
                <w:b w:val="0"/>
                <w:bCs w:val="0"/>
                <w:noProof/>
              </w:rPr>
              <w:t>3.4 Privacy and Confidentiality</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_Toc101797795 \h </w:instrText>
            </w:r>
            <w:r w:rsidRPr="00E41CF9">
              <w:rPr>
                <w:b w:val="0"/>
                <w:bCs w:val="0"/>
                <w:noProof/>
                <w:webHidden/>
              </w:rPr>
            </w:r>
            <w:r w:rsidRPr="00E41CF9">
              <w:rPr>
                <w:b w:val="0"/>
                <w:bCs w:val="0"/>
                <w:noProof/>
                <w:webHidden/>
              </w:rPr>
              <w:fldChar w:fldCharType="separate"/>
            </w:r>
            <w:r w:rsidR="007B7EAF">
              <w:rPr>
                <w:b w:val="0"/>
                <w:bCs w:val="0"/>
                <w:noProof/>
                <w:webHidden/>
              </w:rPr>
              <w:t>20</w:t>
            </w:r>
            <w:r w:rsidRPr="00E41CF9">
              <w:rPr>
                <w:b w:val="0"/>
                <w:bCs w:val="0"/>
                <w:noProof/>
                <w:webHidden/>
              </w:rPr>
              <w:fldChar w:fldCharType="end"/>
            </w:r>
          </w:hyperlink>
        </w:p>
        <w:p w14:paraId="62BC62A8" w14:textId="083AB6B9"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796" w:history="1">
            <w:r w:rsidRPr="00E41CF9">
              <w:rPr>
                <w:rStyle w:val="Hyperlink"/>
                <w:b w:val="0"/>
                <w:bCs w:val="0"/>
                <w:noProof/>
              </w:rPr>
              <w:t>3.5 Data Collection Requirements and Information</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_Toc101797796 \h </w:instrText>
            </w:r>
            <w:r w:rsidRPr="00E41CF9">
              <w:rPr>
                <w:b w:val="0"/>
                <w:bCs w:val="0"/>
                <w:noProof/>
                <w:webHidden/>
              </w:rPr>
            </w:r>
            <w:r w:rsidRPr="00E41CF9">
              <w:rPr>
                <w:b w:val="0"/>
                <w:bCs w:val="0"/>
                <w:noProof/>
                <w:webHidden/>
              </w:rPr>
              <w:fldChar w:fldCharType="separate"/>
            </w:r>
            <w:r w:rsidR="007B7EAF">
              <w:rPr>
                <w:b w:val="0"/>
                <w:bCs w:val="0"/>
                <w:noProof/>
                <w:webHidden/>
              </w:rPr>
              <w:t>20</w:t>
            </w:r>
            <w:r w:rsidRPr="00E41CF9">
              <w:rPr>
                <w:b w:val="0"/>
                <w:bCs w:val="0"/>
                <w:noProof/>
                <w:webHidden/>
              </w:rPr>
              <w:fldChar w:fldCharType="end"/>
            </w:r>
          </w:hyperlink>
        </w:p>
        <w:p w14:paraId="7021A956" w14:textId="0F586424" w:rsidR="0088394C" w:rsidRPr="00E41CF9" w:rsidRDefault="0088394C">
          <w:pPr>
            <w:pStyle w:val="TOC2"/>
            <w:tabs>
              <w:tab w:val="left" w:pos="1540"/>
              <w:tab w:val="right" w:leader="dot" w:pos="9350"/>
            </w:tabs>
            <w:rPr>
              <w:rFonts w:asciiTheme="minorHAnsi" w:eastAsiaTheme="minorEastAsia" w:hAnsiTheme="minorHAnsi" w:cstheme="minorBidi"/>
              <w:b w:val="0"/>
              <w:bCs w:val="0"/>
              <w:noProof/>
            </w:rPr>
          </w:pPr>
          <w:hyperlink w:anchor="_Toc101797797" w:history="1">
            <w:r w:rsidRPr="00E41CF9">
              <w:rPr>
                <w:rStyle w:val="Hyperlink"/>
                <w:b w:val="0"/>
                <w:bCs w:val="0"/>
                <w:noProof/>
              </w:rPr>
              <w:t>3.6</w:t>
            </w:r>
            <w:r w:rsidRPr="00E41CF9">
              <w:rPr>
                <w:rFonts w:asciiTheme="minorHAnsi" w:eastAsiaTheme="minorEastAsia" w:hAnsiTheme="minorHAnsi" w:cstheme="minorBidi"/>
                <w:b w:val="0"/>
                <w:bCs w:val="0"/>
                <w:noProof/>
              </w:rPr>
              <w:tab/>
            </w:r>
            <w:r w:rsidRPr="00E41CF9">
              <w:rPr>
                <w:rStyle w:val="Hyperlink"/>
                <w:b w:val="0"/>
                <w:bCs w:val="0"/>
                <w:noProof/>
              </w:rPr>
              <w:t>Reporting</w:t>
            </w:r>
            <w:r w:rsidRPr="00E41CF9">
              <w:rPr>
                <w:rStyle w:val="Hyperlink"/>
                <w:b w:val="0"/>
                <w:bCs w:val="0"/>
                <w:noProof/>
                <w:spacing w:val="-1"/>
              </w:rPr>
              <w:t xml:space="preserve"> </w:t>
            </w:r>
            <w:r w:rsidRPr="00E41CF9">
              <w:rPr>
                <w:rStyle w:val="Hyperlink"/>
                <w:b w:val="0"/>
                <w:bCs w:val="0"/>
                <w:noProof/>
              </w:rPr>
              <w:t>Requirements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_Toc101797797 \h </w:instrText>
            </w:r>
            <w:r w:rsidRPr="00E41CF9">
              <w:rPr>
                <w:b w:val="0"/>
                <w:bCs w:val="0"/>
                <w:noProof/>
                <w:webHidden/>
              </w:rPr>
            </w:r>
            <w:r w:rsidRPr="00E41CF9">
              <w:rPr>
                <w:b w:val="0"/>
                <w:bCs w:val="0"/>
                <w:noProof/>
                <w:webHidden/>
              </w:rPr>
              <w:fldChar w:fldCharType="separate"/>
            </w:r>
            <w:r w:rsidR="007B7EAF">
              <w:rPr>
                <w:b w:val="0"/>
                <w:bCs w:val="0"/>
                <w:noProof/>
                <w:webHidden/>
              </w:rPr>
              <w:t>22</w:t>
            </w:r>
            <w:r w:rsidRPr="00E41CF9">
              <w:rPr>
                <w:b w:val="0"/>
                <w:bCs w:val="0"/>
                <w:noProof/>
                <w:webHidden/>
              </w:rPr>
              <w:fldChar w:fldCharType="end"/>
            </w:r>
          </w:hyperlink>
        </w:p>
        <w:p w14:paraId="566A2E12" w14:textId="0A823522" w:rsidR="0088394C" w:rsidRPr="007B7EAF" w:rsidRDefault="0088394C">
          <w:pPr>
            <w:pStyle w:val="TOC1"/>
            <w:tabs>
              <w:tab w:val="right" w:leader="dot" w:pos="9350"/>
            </w:tabs>
            <w:rPr>
              <w:rFonts w:asciiTheme="minorHAnsi" w:eastAsiaTheme="minorEastAsia" w:hAnsiTheme="minorHAnsi" w:cstheme="minorBidi"/>
              <w:noProof/>
            </w:rPr>
          </w:pPr>
          <w:hyperlink w:anchor="_Toc101797798" w:history="1">
            <w:r w:rsidRPr="007B7EAF">
              <w:rPr>
                <w:rStyle w:val="Hyperlink"/>
                <w:noProof/>
              </w:rPr>
              <w:t>Section 4. Application Preparation and Submission Information</w:t>
            </w:r>
            <w:r w:rsidRPr="007B7EAF">
              <w:rPr>
                <w:noProof/>
                <w:webHidden/>
              </w:rPr>
              <w:tab/>
            </w:r>
            <w:r w:rsidRPr="007B7EAF">
              <w:rPr>
                <w:noProof/>
                <w:webHidden/>
              </w:rPr>
              <w:fldChar w:fldCharType="begin"/>
            </w:r>
            <w:r w:rsidRPr="007B7EAF">
              <w:rPr>
                <w:noProof/>
                <w:webHidden/>
              </w:rPr>
              <w:instrText xml:space="preserve"> PAGEREF _Toc101797798 \h </w:instrText>
            </w:r>
            <w:r w:rsidRPr="007B7EAF">
              <w:rPr>
                <w:noProof/>
                <w:webHidden/>
              </w:rPr>
            </w:r>
            <w:r w:rsidRPr="007B7EAF">
              <w:rPr>
                <w:noProof/>
                <w:webHidden/>
              </w:rPr>
              <w:fldChar w:fldCharType="separate"/>
            </w:r>
            <w:r w:rsidR="007B7EAF" w:rsidRPr="007B7EAF">
              <w:rPr>
                <w:noProof/>
                <w:webHidden/>
              </w:rPr>
              <w:t>22</w:t>
            </w:r>
            <w:r w:rsidRPr="007B7EAF">
              <w:rPr>
                <w:noProof/>
                <w:webHidden/>
              </w:rPr>
              <w:fldChar w:fldCharType="end"/>
            </w:r>
          </w:hyperlink>
        </w:p>
        <w:p w14:paraId="42763CAF" w14:textId="00729A95" w:rsidR="0088394C" w:rsidRPr="00E41CF9" w:rsidRDefault="0088394C">
          <w:pPr>
            <w:pStyle w:val="TOC2"/>
            <w:tabs>
              <w:tab w:val="left" w:pos="1540"/>
              <w:tab w:val="right" w:leader="dot" w:pos="9350"/>
            </w:tabs>
            <w:rPr>
              <w:rFonts w:asciiTheme="minorHAnsi" w:eastAsiaTheme="minorEastAsia" w:hAnsiTheme="minorHAnsi" w:cstheme="minorBidi"/>
              <w:b w:val="0"/>
              <w:bCs w:val="0"/>
              <w:noProof/>
            </w:rPr>
          </w:pPr>
          <w:hyperlink w:anchor="_Toc101797799" w:history="1">
            <w:r w:rsidRPr="00E41CF9">
              <w:rPr>
                <w:rStyle w:val="Hyperlink"/>
                <w:b w:val="0"/>
                <w:bCs w:val="0"/>
                <w:noProof/>
              </w:rPr>
              <w:t>4.1</w:t>
            </w:r>
            <w:r w:rsidRPr="00E41CF9">
              <w:rPr>
                <w:rFonts w:asciiTheme="minorHAnsi" w:eastAsiaTheme="minorEastAsia" w:hAnsiTheme="minorHAnsi" w:cstheme="minorBidi"/>
                <w:b w:val="0"/>
                <w:bCs w:val="0"/>
                <w:noProof/>
              </w:rPr>
              <w:tab/>
            </w:r>
            <w:r w:rsidRPr="00E41CF9">
              <w:rPr>
                <w:rStyle w:val="Hyperlink"/>
                <w:b w:val="0"/>
                <w:bCs w:val="0"/>
                <w:noProof/>
              </w:rPr>
              <w:t>Application</w:t>
            </w:r>
            <w:r w:rsidRPr="00E41CF9">
              <w:rPr>
                <w:rStyle w:val="Hyperlink"/>
                <w:b w:val="0"/>
                <w:bCs w:val="0"/>
                <w:noProof/>
                <w:spacing w:val="1"/>
              </w:rPr>
              <w:t xml:space="preserve"> </w:t>
            </w:r>
            <w:r w:rsidRPr="00E41CF9">
              <w:rPr>
                <w:rStyle w:val="Hyperlink"/>
                <w:b w:val="0"/>
                <w:bCs w:val="0"/>
                <w:noProof/>
              </w:rPr>
              <w:t>Instructions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_Toc101797799 \h </w:instrText>
            </w:r>
            <w:r w:rsidRPr="00E41CF9">
              <w:rPr>
                <w:b w:val="0"/>
                <w:bCs w:val="0"/>
                <w:noProof/>
                <w:webHidden/>
              </w:rPr>
            </w:r>
            <w:r w:rsidRPr="00E41CF9">
              <w:rPr>
                <w:b w:val="0"/>
                <w:bCs w:val="0"/>
                <w:noProof/>
                <w:webHidden/>
              </w:rPr>
              <w:fldChar w:fldCharType="separate"/>
            </w:r>
            <w:r w:rsidR="007B7EAF">
              <w:rPr>
                <w:b w:val="0"/>
                <w:bCs w:val="0"/>
                <w:noProof/>
                <w:webHidden/>
              </w:rPr>
              <w:t>22</w:t>
            </w:r>
            <w:r w:rsidRPr="00E41CF9">
              <w:rPr>
                <w:b w:val="0"/>
                <w:bCs w:val="0"/>
                <w:noProof/>
                <w:webHidden/>
              </w:rPr>
              <w:fldChar w:fldCharType="end"/>
            </w:r>
          </w:hyperlink>
        </w:p>
        <w:p w14:paraId="4D02DEBD" w14:textId="02F0FF61" w:rsidR="0088394C" w:rsidRPr="00E41CF9" w:rsidRDefault="0088394C">
          <w:pPr>
            <w:pStyle w:val="TOC2"/>
            <w:tabs>
              <w:tab w:val="left" w:pos="1540"/>
              <w:tab w:val="right" w:leader="dot" w:pos="9350"/>
            </w:tabs>
            <w:rPr>
              <w:rFonts w:asciiTheme="minorHAnsi" w:eastAsiaTheme="minorEastAsia" w:hAnsiTheme="minorHAnsi" w:cstheme="minorBidi"/>
              <w:b w:val="0"/>
              <w:bCs w:val="0"/>
              <w:noProof/>
            </w:rPr>
          </w:pPr>
          <w:hyperlink w:anchor="_Toc101797800" w:history="1">
            <w:r w:rsidRPr="00E41CF9">
              <w:rPr>
                <w:rStyle w:val="Hyperlink"/>
                <w:b w:val="0"/>
                <w:bCs w:val="0"/>
                <w:noProof/>
              </w:rPr>
              <w:t>4.2</w:t>
            </w:r>
            <w:r w:rsidRPr="00E41CF9">
              <w:rPr>
                <w:rFonts w:asciiTheme="minorHAnsi" w:eastAsiaTheme="minorEastAsia" w:hAnsiTheme="minorHAnsi" w:cstheme="minorBidi"/>
                <w:b w:val="0"/>
                <w:bCs w:val="0"/>
                <w:noProof/>
              </w:rPr>
              <w:tab/>
            </w:r>
            <w:r w:rsidRPr="00E41CF9">
              <w:rPr>
                <w:rStyle w:val="Hyperlink"/>
                <w:b w:val="0"/>
                <w:bCs w:val="0"/>
                <w:noProof/>
              </w:rPr>
              <w:t>Description of Proposal Sections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_Toc101797800 \h </w:instrText>
            </w:r>
            <w:r w:rsidRPr="00E41CF9">
              <w:rPr>
                <w:b w:val="0"/>
                <w:bCs w:val="0"/>
                <w:noProof/>
                <w:webHidden/>
              </w:rPr>
            </w:r>
            <w:r w:rsidRPr="00E41CF9">
              <w:rPr>
                <w:b w:val="0"/>
                <w:bCs w:val="0"/>
                <w:noProof/>
                <w:webHidden/>
              </w:rPr>
              <w:fldChar w:fldCharType="separate"/>
            </w:r>
            <w:r w:rsidR="007B7EAF">
              <w:rPr>
                <w:b w:val="0"/>
                <w:bCs w:val="0"/>
                <w:noProof/>
                <w:webHidden/>
              </w:rPr>
              <w:t>23</w:t>
            </w:r>
            <w:r w:rsidRPr="00E41CF9">
              <w:rPr>
                <w:b w:val="0"/>
                <w:bCs w:val="0"/>
                <w:noProof/>
                <w:webHidden/>
              </w:rPr>
              <w:fldChar w:fldCharType="end"/>
            </w:r>
          </w:hyperlink>
        </w:p>
        <w:p w14:paraId="0227D859" w14:textId="78BE6031" w:rsidR="0088394C" w:rsidRPr="00E41CF9" w:rsidRDefault="0088394C">
          <w:pPr>
            <w:pStyle w:val="TOC2"/>
            <w:tabs>
              <w:tab w:val="left" w:pos="1540"/>
              <w:tab w:val="right" w:leader="dot" w:pos="9350"/>
            </w:tabs>
            <w:rPr>
              <w:rFonts w:asciiTheme="minorHAnsi" w:eastAsiaTheme="minorEastAsia" w:hAnsiTheme="minorHAnsi" w:cstheme="minorBidi"/>
              <w:b w:val="0"/>
              <w:bCs w:val="0"/>
              <w:noProof/>
            </w:rPr>
          </w:pPr>
          <w:hyperlink w:anchor="_Toc101797801" w:history="1">
            <w:r w:rsidRPr="00E41CF9">
              <w:rPr>
                <w:rStyle w:val="Hyperlink"/>
                <w:b w:val="0"/>
                <w:bCs w:val="0"/>
                <w:noProof/>
              </w:rPr>
              <w:t>4.3</w:t>
            </w:r>
            <w:r w:rsidRPr="00E41CF9">
              <w:rPr>
                <w:rFonts w:asciiTheme="minorHAnsi" w:eastAsiaTheme="minorEastAsia" w:hAnsiTheme="minorHAnsi" w:cstheme="minorBidi"/>
                <w:b w:val="0"/>
                <w:bCs w:val="0"/>
                <w:noProof/>
              </w:rPr>
              <w:tab/>
            </w:r>
            <w:r w:rsidRPr="00E41CF9">
              <w:rPr>
                <w:rStyle w:val="Hyperlink"/>
                <w:b w:val="0"/>
                <w:bCs w:val="0"/>
                <w:noProof/>
              </w:rPr>
              <w:t>Application Submission Checklist</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_Toc101797801 \h </w:instrText>
            </w:r>
            <w:r w:rsidRPr="00E41CF9">
              <w:rPr>
                <w:b w:val="0"/>
                <w:bCs w:val="0"/>
                <w:noProof/>
                <w:webHidden/>
              </w:rPr>
            </w:r>
            <w:r w:rsidRPr="00E41CF9">
              <w:rPr>
                <w:b w:val="0"/>
                <w:bCs w:val="0"/>
                <w:noProof/>
                <w:webHidden/>
              </w:rPr>
              <w:fldChar w:fldCharType="separate"/>
            </w:r>
            <w:r w:rsidR="007B7EAF">
              <w:rPr>
                <w:b w:val="0"/>
                <w:bCs w:val="0"/>
                <w:noProof/>
                <w:webHidden/>
              </w:rPr>
              <w:t>26</w:t>
            </w:r>
            <w:r w:rsidRPr="00E41CF9">
              <w:rPr>
                <w:b w:val="0"/>
                <w:bCs w:val="0"/>
                <w:noProof/>
                <w:webHidden/>
              </w:rPr>
              <w:fldChar w:fldCharType="end"/>
            </w:r>
          </w:hyperlink>
        </w:p>
        <w:p w14:paraId="4DA38015" w14:textId="6D3CB9C0" w:rsidR="0088394C" w:rsidRPr="00E41CF9" w:rsidRDefault="0088394C">
          <w:pPr>
            <w:pStyle w:val="TOC2"/>
            <w:tabs>
              <w:tab w:val="left" w:pos="1540"/>
              <w:tab w:val="right" w:leader="dot" w:pos="9350"/>
            </w:tabs>
            <w:rPr>
              <w:rFonts w:asciiTheme="minorHAnsi" w:eastAsiaTheme="minorEastAsia" w:hAnsiTheme="minorHAnsi" w:cstheme="minorBidi"/>
              <w:b w:val="0"/>
              <w:bCs w:val="0"/>
              <w:noProof/>
            </w:rPr>
          </w:pPr>
          <w:hyperlink w:anchor="_Toc101797802" w:history="1">
            <w:r w:rsidRPr="00E41CF9">
              <w:rPr>
                <w:rStyle w:val="Hyperlink"/>
                <w:b w:val="0"/>
                <w:bCs w:val="0"/>
                <w:noProof/>
              </w:rPr>
              <w:t>4.4</w:t>
            </w:r>
            <w:r w:rsidRPr="00E41CF9">
              <w:rPr>
                <w:rFonts w:asciiTheme="minorHAnsi" w:eastAsiaTheme="minorEastAsia" w:hAnsiTheme="minorHAnsi" w:cstheme="minorBidi"/>
                <w:b w:val="0"/>
                <w:bCs w:val="0"/>
                <w:noProof/>
              </w:rPr>
              <w:tab/>
            </w:r>
            <w:r w:rsidRPr="00E41CF9">
              <w:rPr>
                <w:rStyle w:val="Hyperlink"/>
                <w:b w:val="0"/>
                <w:bCs w:val="0"/>
                <w:noProof/>
              </w:rPr>
              <w:t>Tips for Proposal Preparation</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_Toc101797802 \h </w:instrText>
            </w:r>
            <w:r w:rsidRPr="00E41CF9">
              <w:rPr>
                <w:b w:val="0"/>
                <w:bCs w:val="0"/>
                <w:noProof/>
                <w:webHidden/>
              </w:rPr>
            </w:r>
            <w:r w:rsidRPr="00E41CF9">
              <w:rPr>
                <w:b w:val="0"/>
                <w:bCs w:val="0"/>
                <w:noProof/>
                <w:webHidden/>
              </w:rPr>
              <w:fldChar w:fldCharType="separate"/>
            </w:r>
            <w:r w:rsidR="007B7EAF">
              <w:rPr>
                <w:b w:val="0"/>
                <w:bCs w:val="0"/>
                <w:noProof/>
                <w:webHidden/>
              </w:rPr>
              <w:t>27</w:t>
            </w:r>
            <w:r w:rsidRPr="00E41CF9">
              <w:rPr>
                <w:b w:val="0"/>
                <w:bCs w:val="0"/>
                <w:noProof/>
                <w:webHidden/>
              </w:rPr>
              <w:fldChar w:fldCharType="end"/>
            </w:r>
          </w:hyperlink>
        </w:p>
        <w:p w14:paraId="147596DA" w14:textId="4B7CA438" w:rsidR="0088394C" w:rsidRPr="007B7EAF" w:rsidRDefault="0088394C">
          <w:pPr>
            <w:pStyle w:val="TOC1"/>
            <w:tabs>
              <w:tab w:val="right" w:leader="dot" w:pos="9350"/>
            </w:tabs>
            <w:rPr>
              <w:rFonts w:asciiTheme="minorHAnsi" w:eastAsiaTheme="minorEastAsia" w:hAnsiTheme="minorHAnsi" w:cstheme="minorBidi"/>
              <w:noProof/>
            </w:rPr>
          </w:pPr>
          <w:hyperlink w:anchor="_Toc101797803" w:history="1">
            <w:r w:rsidRPr="007B7EAF">
              <w:rPr>
                <w:rStyle w:val="Hyperlink"/>
                <w:noProof/>
              </w:rPr>
              <w:t>Section 5. Application Review Information</w:t>
            </w:r>
            <w:r w:rsidRPr="007B7EAF">
              <w:rPr>
                <w:noProof/>
                <w:webHidden/>
              </w:rPr>
              <w:tab/>
            </w:r>
            <w:r w:rsidRPr="007B7EAF">
              <w:rPr>
                <w:noProof/>
                <w:webHidden/>
              </w:rPr>
              <w:fldChar w:fldCharType="begin"/>
            </w:r>
            <w:r w:rsidRPr="007B7EAF">
              <w:rPr>
                <w:noProof/>
                <w:webHidden/>
              </w:rPr>
              <w:instrText xml:space="preserve"> PAGEREF _Toc101797803 \h </w:instrText>
            </w:r>
            <w:r w:rsidRPr="007B7EAF">
              <w:rPr>
                <w:noProof/>
                <w:webHidden/>
              </w:rPr>
            </w:r>
            <w:r w:rsidRPr="007B7EAF">
              <w:rPr>
                <w:noProof/>
                <w:webHidden/>
              </w:rPr>
              <w:fldChar w:fldCharType="separate"/>
            </w:r>
            <w:r w:rsidR="007B7EAF" w:rsidRPr="007B7EAF">
              <w:rPr>
                <w:noProof/>
                <w:webHidden/>
              </w:rPr>
              <w:t>27</w:t>
            </w:r>
            <w:r w:rsidRPr="007B7EAF">
              <w:rPr>
                <w:noProof/>
                <w:webHidden/>
              </w:rPr>
              <w:fldChar w:fldCharType="end"/>
            </w:r>
          </w:hyperlink>
        </w:p>
        <w:p w14:paraId="7E28DEEA" w14:textId="4018396D"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04" w:history="1">
            <w:r w:rsidRPr="00E41CF9">
              <w:rPr>
                <w:rStyle w:val="Hyperlink"/>
                <w:b w:val="0"/>
                <w:bCs w:val="0"/>
                <w:noProof/>
              </w:rPr>
              <w:t>5.1 OVSJG Screening Process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_Toc101797804 \h </w:instrText>
            </w:r>
            <w:r w:rsidRPr="00E41CF9">
              <w:rPr>
                <w:b w:val="0"/>
                <w:bCs w:val="0"/>
                <w:noProof/>
                <w:webHidden/>
              </w:rPr>
            </w:r>
            <w:r w:rsidRPr="00E41CF9">
              <w:rPr>
                <w:b w:val="0"/>
                <w:bCs w:val="0"/>
                <w:noProof/>
                <w:webHidden/>
              </w:rPr>
              <w:fldChar w:fldCharType="separate"/>
            </w:r>
            <w:r w:rsidR="007B7EAF">
              <w:rPr>
                <w:b w:val="0"/>
                <w:bCs w:val="0"/>
                <w:noProof/>
                <w:webHidden/>
              </w:rPr>
              <w:t>27</w:t>
            </w:r>
            <w:r w:rsidRPr="00E41CF9">
              <w:rPr>
                <w:b w:val="0"/>
                <w:bCs w:val="0"/>
                <w:noProof/>
                <w:webHidden/>
              </w:rPr>
              <w:fldChar w:fldCharType="end"/>
            </w:r>
          </w:hyperlink>
        </w:p>
        <w:p w14:paraId="00FCC048" w14:textId="055B5368"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05" w:history="1">
            <w:r w:rsidRPr="00E41CF9">
              <w:rPr>
                <w:rStyle w:val="Hyperlink"/>
                <w:b w:val="0"/>
                <w:bCs w:val="0"/>
                <w:noProof/>
              </w:rPr>
              <w:t>5.2 Review Process and Decision on Awards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_Toc101797805 \h </w:instrText>
            </w:r>
            <w:r w:rsidRPr="00E41CF9">
              <w:rPr>
                <w:b w:val="0"/>
                <w:bCs w:val="0"/>
                <w:noProof/>
                <w:webHidden/>
              </w:rPr>
            </w:r>
            <w:r w:rsidRPr="00E41CF9">
              <w:rPr>
                <w:b w:val="0"/>
                <w:bCs w:val="0"/>
                <w:noProof/>
                <w:webHidden/>
              </w:rPr>
              <w:fldChar w:fldCharType="separate"/>
            </w:r>
            <w:r w:rsidR="007B7EAF">
              <w:rPr>
                <w:b w:val="0"/>
                <w:bCs w:val="0"/>
                <w:noProof/>
                <w:webHidden/>
              </w:rPr>
              <w:t>27</w:t>
            </w:r>
            <w:r w:rsidRPr="00E41CF9">
              <w:rPr>
                <w:b w:val="0"/>
                <w:bCs w:val="0"/>
                <w:noProof/>
                <w:webHidden/>
              </w:rPr>
              <w:fldChar w:fldCharType="end"/>
            </w:r>
          </w:hyperlink>
        </w:p>
        <w:p w14:paraId="7B6934A3" w14:textId="3636D9C0"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06" w:history="1">
            <w:r w:rsidRPr="00E41CF9">
              <w:rPr>
                <w:rStyle w:val="Hyperlink"/>
                <w:b w:val="0"/>
                <w:bCs w:val="0"/>
                <w:noProof/>
              </w:rPr>
              <w:t>5.3 Award Notification</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_Toc101797806 \h </w:instrText>
            </w:r>
            <w:r w:rsidRPr="00E41CF9">
              <w:rPr>
                <w:b w:val="0"/>
                <w:bCs w:val="0"/>
                <w:noProof/>
                <w:webHidden/>
              </w:rPr>
            </w:r>
            <w:r w:rsidRPr="00E41CF9">
              <w:rPr>
                <w:b w:val="0"/>
                <w:bCs w:val="0"/>
                <w:noProof/>
                <w:webHidden/>
              </w:rPr>
              <w:fldChar w:fldCharType="separate"/>
            </w:r>
            <w:r w:rsidR="007B7EAF">
              <w:rPr>
                <w:b w:val="0"/>
                <w:bCs w:val="0"/>
                <w:noProof/>
                <w:webHidden/>
              </w:rPr>
              <w:t>28</w:t>
            </w:r>
            <w:r w:rsidRPr="00E41CF9">
              <w:rPr>
                <w:b w:val="0"/>
                <w:bCs w:val="0"/>
                <w:noProof/>
                <w:webHidden/>
              </w:rPr>
              <w:fldChar w:fldCharType="end"/>
            </w:r>
          </w:hyperlink>
        </w:p>
        <w:p w14:paraId="0E15510C" w14:textId="1DBCCF8C"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07" w:history="1">
            <w:r w:rsidRPr="00E41CF9">
              <w:rPr>
                <w:rStyle w:val="Hyperlink"/>
                <w:b w:val="0"/>
                <w:bCs w:val="0"/>
                <w:noProof/>
              </w:rPr>
              <w:t>5.4 Decision Review Process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_Toc101797807 \h </w:instrText>
            </w:r>
            <w:r w:rsidRPr="00E41CF9">
              <w:rPr>
                <w:b w:val="0"/>
                <w:bCs w:val="0"/>
                <w:noProof/>
                <w:webHidden/>
              </w:rPr>
            </w:r>
            <w:r w:rsidRPr="00E41CF9">
              <w:rPr>
                <w:b w:val="0"/>
                <w:bCs w:val="0"/>
                <w:noProof/>
                <w:webHidden/>
              </w:rPr>
              <w:fldChar w:fldCharType="separate"/>
            </w:r>
            <w:r w:rsidR="007B7EAF">
              <w:rPr>
                <w:b w:val="0"/>
                <w:bCs w:val="0"/>
                <w:noProof/>
                <w:webHidden/>
              </w:rPr>
              <w:t>28</w:t>
            </w:r>
            <w:r w:rsidRPr="00E41CF9">
              <w:rPr>
                <w:b w:val="0"/>
                <w:bCs w:val="0"/>
                <w:noProof/>
                <w:webHidden/>
              </w:rPr>
              <w:fldChar w:fldCharType="end"/>
            </w:r>
          </w:hyperlink>
        </w:p>
        <w:p w14:paraId="62D2F3BA" w14:textId="264F6580"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08" w:history="1">
            <w:r w:rsidRPr="00E41CF9">
              <w:rPr>
                <w:rStyle w:val="Hyperlink"/>
                <w:b w:val="0"/>
                <w:bCs w:val="0"/>
                <w:noProof/>
              </w:rPr>
              <w:t>5.5 Contingency Clauses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_Toc101797808 \h </w:instrText>
            </w:r>
            <w:r w:rsidRPr="00E41CF9">
              <w:rPr>
                <w:b w:val="0"/>
                <w:bCs w:val="0"/>
                <w:noProof/>
                <w:webHidden/>
              </w:rPr>
            </w:r>
            <w:r w:rsidRPr="00E41CF9">
              <w:rPr>
                <w:b w:val="0"/>
                <w:bCs w:val="0"/>
                <w:noProof/>
                <w:webHidden/>
              </w:rPr>
              <w:fldChar w:fldCharType="separate"/>
            </w:r>
            <w:r w:rsidR="007B7EAF">
              <w:rPr>
                <w:b w:val="0"/>
                <w:bCs w:val="0"/>
                <w:noProof/>
                <w:webHidden/>
              </w:rPr>
              <w:t>28</w:t>
            </w:r>
            <w:r w:rsidRPr="00E41CF9">
              <w:rPr>
                <w:b w:val="0"/>
                <w:bCs w:val="0"/>
                <w:noProof/>
                <w:webHidden/>
              </w:rPr>
              <w:fldChar w:fldCharType="end"/>
            </w:r>
          </w:hyperlink>
        </w:p>
        <w:p w14:paraId="51DD1384" w14:textId="41FCA57D" w:rsidR="0088394C" w:rsidRPr="007B7EAF" w:rsidRDefault="0088394C">
          <w:pPr>
            <w:pStyle w:val="TOC1"/>
            <w:tabs>
              <w:tab w:val="right" w:leader="dot" w:pos="9350"/>
            </w:tabs>
            <w:rPr>
              <w:rFonts w:asciiTheme="minorHAnsi" w:eastAsiaTheme="minorEastAsia" w:hAnsiTheme="minorHAnsi" w:cstheme="minorBidi"/>
              <w:noProof/>
            </w:rPr>
          </w:pPr>
          <w:hyperlink w:anchor="_Toc101797809" w:history="1">
            <w:r w:rsidRPr="007B7EAF">
              <w:rPr>
                <w:rStyle w:val="Hyperlink"/>
                <w:noProof/>
              </w:rPr>
              <w:t>Section 6. Programmatic and Administrative Requirements</w:t>
            </w:r>
            <w:r w:rsidRPr="007B7EAF">
              <w:rPr>
                <w:noProof/>
                <w:webHidden/>
              </w:rPr>
              <w:tab/>
            </w:r>
            <w:r w:rsidRPr="007B7EAF">
              <w:rPr>
                <w:noProof/>
                <w:webHidden/>
              </w:rPr>
              <w:fldChar w:fldCharType="begin"/>
            </w:r>
            <w:r w:rsidRPr="007B7EAF">
              <w:rPr>
                <w:noProof/>
                <w:webHidden/>
              </w:rPr>
              <w:instrText xml:space="preserve"> PAGEREF _Toc101797809 \h </w:instrText>
            </w:r>
            <w:r w:rsidRPr="007B7EAF">
              <w:rPr>
                <w:noProof/>
                <w:webHidden/>
              </w:rPr>
            </w:r>
            <w:r w:rsidRPr="007B7EAF">
              <w:rPr>
                <w:noProof/>
                <w:webHidden/>
              </w:rPr>
              <w:fldChar w:fldCharType="separate"/>
            </w:r>
            <w:r w:rsidR="007B7EAF" w:rsidRPr="007B7EAF">
              <w:rPr>
                <w:noProof/>
                <w:webHidden/>
              </w:rPr>
              <w:t>29</w:t>
            </w:r>
            <w:r w:rsidRPr="007B7EAF">
              <w:rPr>
                <w:noProof/>
                <w:webHidden/>
              </w:rPr>
              <w:fldChar w:fldCharType="end"/>
            </w:r>
          </w:hyperlink>
        </w:p>
        <w:p w14:paraId="29428CD7" w14:textId="1397710C"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10" w:history="1">
            <w:r w:rsidRPr="00E41CF9">
              <w:rPr>
                <w:rStyle w:val="Hyperlink"/>
                <w:b w:val="0"/>
                <w:bCs w:val="0"/>
                <w:noProof/>
              </w:rPr>
              <w:t>6.1 Oversight</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_Toc101797810 \h </w:instrText>
            </w:r>
            <w:r w:rsidRPr="00E41CF9">
              <w:rPr>
                <w:b w:val="0"/>
                <w:bCs w:val="0"/>
                <w:noProof/>
                <w:webHidden/>
              </w:rPr>
            </w:r>
            <w:r w:rsidRPr="00E41CF9">
              <w:rPr>
                <w:b w:val="0"/>
                <w:bCs w:val="0"/>
                <w:noProof/>
                <w:webHidden/>
              </w:rPr>
              <w:fldChar w:fldCharType="separate"/>
            </w:r>
            <w:r w:rsidR="007B7EAF">
              <w:rPr>
                <w:b w:val="0"/>
                <w:bCs w:val="0"/>
                <w:noProof/>
                <w:webHidden/>
              </w:rPr>
              <w:t>29</w:t>
            </w:r>
            <w:r w:rsidRPr="00E41CF9">
              <w:rPr>
                <w:b w:val="0"/>
                <w:bCs w:val="0"/>
                <w:noProof/>
                <w:webHidden/>
              </w:rPr>
              <w:fldChar w:fldCharType="end"/>
            </w:r>
          </w:hyperlink>
        </w:p>
        <w:p w14:paraId="7921DE6E" w14:textId="199391E5"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11" w:history="1">
            <w:r w:rsidRPr="00E41CF9">
              <w:rPr>
                <w:rStyle w:val="Hyperlink"/>
                <w:b w:val="0"/>
                <w:bCs w:val="0"/>
                <w:noProof/>
              </w:rPr>
              <w:t>6.2 Financial Management and Systems of Internal Controls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_Toc101797811 \h </w:instrText>
            </w:r>
            <w:r w:rsidRPr="00E41CF9">
              <w:rPr>
                <w:b w:val="0"/>
                <w:bCs w:val="0"/>
                <w:noProof/>
                <w:webHidden/>
              </w:rPr>
            </w:r>
            <w:r w:rsidRPr="00E41CF9">
              <w:rPr>
                <w:b w:val="0"/>
                <w:bCs w:val="0"/>
                <w:noProof/>
                <w:webHidden/>
              </w:rPr>
              <w:fldChar w:fldCharType="separate"/>
            </w:r>
            <w:r w:rsidR="007B7EAF">
              <w:rPr>
                <w:b w:val="0"/>
                <w:bCs w:val="0"/>
                <w:noProof/>
                <w:webHidden/>
              </w:rPr>
              <w:t>29</w:t>
            </w:r>
            <w:r w:rsidRPr="00E41CF9">
              <w:rPr>
                <w:b w:val="0"/>
                <w:bCs w:val="0"/>
                <w:noProof/>
                <w:webHidden/>
              </w:rPr>
              <w:fldChar w:fldCharType="end"/>
            </w:r>
          </w:hyperlink>
        </w:p>
        <w:p w14:paraId="235F295C" w14:textId="2CBF7328"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12" w:history="1">
            <w:r w:rsidRPr="00E41CF9">
              <w:rPr>
                <w:rStyle w:val="Hyperlink"/>
                <w:b w:val="0"/>
                <w:bCs w:val="0"/>
                <w:noProof/>
              </w:rPr>
              <w:t>6.3 Restrictions on Use of Funds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_Toc101797812 \h </w:instrText>
            </w:r>
            <w:r w:rsidRPr="00E41CF9">
              <w:rPr>
                <w:b w:val="0"/>
                <w:bCs w:val="0"/>
                <w:noProof/>
                <w:webHidden/>
              </w:rPr>
            </w:r>
            <w:r w:rsidRPr="00E41CF9">
              <w:rPr>
                <w:b w:val="0"/>
                <w:bCs w:val="0"/>
                <w:noProof/>
                <w:webHidden/>
              </w:rPr>
              <w:fldChar w:fldCharType="separate"/>
            </w:r>
            <w:r w:rsidR="007B7EAF">
              <w:rPr>
                <w:b w:val="0"/>
                <w:bCs w:val="0"/>
                <w:noProof/>
                <w:webHidden/>
              </w:rPr>
              <w:t>30</w:t>
            </w:r>
            <w:r w:rsidRPr="00E41CF9">
              <w:rPr>
                <w:b w:val="0"/>
                <w:bCs w:val="0"/>
                <w:noProof/>
                <w:webHidden/>
              </w:rPr>
              <w:fldChar w:fldCharType="end"/>
            </w:r>
          </w:hyperlink>
        </w:p>
        <w:p w14:paraId="14C26A98" w14:textId="00537E31"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13" w:history="1">
            <w:r w:rsidRPr="00E41CF9">
              <w:rPr>
                <w:rStyle w:val="Hyperlink"/>
                <w:b w:val="0"/>
                <w:bCs w:val="0"/>
                <w:noProof/>
              </w:rPr>
              <w:t>6.4 Non-Supplanting</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_Toc101797813 \h </w:instrText>
            </w:r>
            <w:r w:rsidRPr="00E41CF9">
              <w:rPr>
                <w:b w:val="0"/>
                <w:bCs w:val="0"/>
                <w:noProof/>
                <w:webHidden/>
              </w:rPr>
            </w:r>
            <w:r w:rsidRPr="00E41CF9">
              <w:rPr>
                <w:b w:val="0"/>
                <w:bCs w:val="0"/>
                <w:noProof/>
                <w:webHidden/>
              </w:rPr>
              <w:fldChar w:fldCharType="separate"/>
            </w:r>
            <w:r w:rsidR="007B7EAF">
              <w:rPr>
                <w:b w:val="0"/>
                <w:bCs w:val="0"/>
                <w:noProof/>
                <w:webHidden/>
              </w:rPr>
              <w:t>30</w:t>
            </w:r>
            <w:r w:rsidRPr="00E41CF9">
              <w:rPr>
                <w:b w:val="0"/>
                <w:bCs w:val="0"/>
                <w:noProof/>
                <w:webHidden/>
              </w:rPr>
              <w:fldChar w:fldCharType="end"/>
            </w:r>
          </w:hyperlink>
        </w:p>
        <w:p w14:paraId="017FF73B" w14:textId="54B789E5"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14" w:history="1">
            <w:r w:rsidRPr="00E41CF9">
              <w:rPr>
                <w:rStyle w:val="Hyperlink"/>
                <w:b w:val="0"/>
                <w:bCs w:val="0"/>
                <w:noProof/>
              </w:rPr>
              <w:t>6.5 Payment Provisions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_Toc101797814 \h </w:instrText>
            </w:r>
            <w:r w:rsidRPr="00E41CF9">
              <w:rPr>
                <w:b w:val="0"/>
                <w:bCs w:val="0"/>
                <w:noProof/>
                <w:webHidden/>
              </w:rPr>
            </w:r>
            <w:r w:rsidRPr="00E41CF9">
              <w:rPr>
                <w:b w:val="0"/>
                <w:bCs w:val="0"/>
                <w:noProof/>
                <w:webHidden/>
              </w:rPr>
              <w:fldChar w:fldCharType="separate"/>
            </w:r>
            <w:r w:rsidR="007B7EAF">
              <w:rPr>
                <w:b w:val="0"/>
                <w:bCs w:val="0"/>
                <w:noProof/>
                <w:webHidden/>
              </w:rPr>
              <w:t>30</w:t>
            </w:r>
            <w:r w:rsidRPr="00E41CF9">
              <w:rPr>
                <w:b w:val="0"/>
                <w:bCs w:val="0"/>
                <w:noProof/>
                <w:webHidden/>
              </w:rPr>
              <w:fldChar w:fldCharType="end"/>
            </w:r>
          </w:hyperlink>
        </w:p>
        <w:p w14:paraId="253C33C7" w14:textId="368D37AF"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15" w:history="1">
            <w:r w:rsidRPr="00E41CF9">
              <w:rPr>
                <w:rStyle w:val="Hyperlink"/>
                <w:b w:val="0"/>
                <w:bCs w:val="0"/>
                <w:noProof/>
              </w:rPr>
              <w:t>6.6 Applicant’s Financial Statements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_Toc101797815 \h </w:instrText>
            </w:r>
            <w:r w:rsidRPr="00E41CF9">
              <w:rPr>
                <w:b w:val="0"/>
                <w:bCs w:val="0"/>
                <w:noProof/>
                <w:webHidden/>
              </w:rPr>
            </w:r>
            <w:r w:rsidRPr="00E41CF9">
              <w:rPr>
                <w:b w:val="0"/>
                <w:bCs w:val="0"/>
                <w:noProof/>
                <w:webHidden/>
              </w:rPr>
              <w:fldChar w:fldCharType="separate"/>
            </w:r>
            <w:r w:rsidR="007B7EAF">
              <w:rPr>
                <w:b w:val="0"/>
                <w:bCs w:val="0"/>
                <w:noProof/>
                <w:webHidden/>
              </w:rPr>
              <w:t>30</w:t>
            </w:r>
            <w:r w:rsidRPr="00E41CF9">
              <w:rPr>
                <w:b w:val="0"/>
                <w:bCs w:val="0"/>
                <w:noProof/>
                <w:webHidden/>
              </w:rPr>
              <w:fldChar w:fldCharType="end"/>
            </w:r>
          </w:hyperlink>
        </w:p>
        <w:p w14:paraId="119B2C9E" w14:textId="621DA6E3"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16" w:history="1">
            <w:r w:rsidRPr="00E41CF9">
              <w:rPr>
                <w:rStyle w:val="Hyperlink"/>
                <w:b w:val="0"/>
                <w:bCs w:val="0"/>
                <w:noProof/>
              </w:rPr>
              <w:t>6.7 Internal Revenue Service Requirement</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_Toc101797816 \h </w:instrText>
            </w:r>
            <w:r w:rsidRPr="00E41CF9">
              <w:rPr>
                <w:b w:val="0"/>
                <w:bCs w:val="0"/>
                <w:noProof/>
                <w:webHidden/>
              </w:rPr>
            </w:r>
            <w:r w:rsidRPr="00E41CF9">
              <w:rPr>
                <w:b w:val="0"/>
                <w:bCs w:val="0"/>
                <w:noProof/>
                <w:webHidden/>
              </w:rPr>
              <w:fldChar w:fldCharType="separate"/>
            </w:r>
            <w:r w:rsidR="007B7EAF">
              <w:rPr>
                <w:b w:val="0"/>
                <w:bCs w:val="0"/>
                <w:noProof/>
                <w:webHidden/>
              </w:rPr>
              <w:t>30</w:t>
            </w:r>
            <w:r w:rsidRPr="00E41CF9">
              <w:rPr>
                <w:b w:val="0"/>
                <w:bCs w:val="0"/>
                <w:noProof/>
                <w:webHidden/>
              </w:rPr>
              <w:fldChar w:fldCharType="end"/>
            </w:r>
          </w:hyperlink>
        </w:p>
        <w:p w14:paraId="090B67C8" w14:textId="3BB6C6A8"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17" w:history="1">
            <w:r w:rsidRPr="00E41CF9">
              <w:rPr>
                <w:rStyle w:val="Hyperlink"/>
                <w:b w:val="0"/>
                <w:bCs w:val="0"/>
                <w:noProof/>
              </w:rPr>
              <w:t>6.8 Disclosure of Legal Proceedings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_Toc101797817 \h </w:instrText>
            </w:r>
            <w:r w:rsidRPr="00E41CF9">
              <w:rPr>
                <w:b w:val="0"/>
                <w:bCs w:val="0"/>
                <w:noProof/>
                <w:webHidden/>
              </w:rPr>
            </w:r>
            <w:r w:rsidRPr="00E41CF9">
              <w:rPr>
                <w:b w:val="0"/>
                <w:bCs w:val="0"/>
                <w:noProof/>
                <w:webHidden/>
              </w:rPr>
              <w:fldChar w:fldCharType="separate"/>
            </w:r>
            <w:r w:rsidR="007B7EAF">
              <w:rPr>
                <w:b w:val="0"/>
                <w:bCs w:val="0"/>
                <w:noProof/>
                <w:webHidden/>
              </w:rPr>
              <w:t>30</w:t>
            </w:r>
            <w:r w:rsidRPr="00E41CF9">
              <w:rPr>
                <w:b w:val="0"/>
                <w:bCs w:val="0"/>
                <w:noProof/>
                <w:webHidden/>
              </w:rPr>
              <w:fldChar w:fldCharType="end"/>
            </w:r>
          </w:hyperlink>
        </w:p>
        <w:p w14:paraId="15990C3C" w14:textId="29A31FE9"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18" w:history="1">
            <w:r w:rsidRPr="00E41CF9">
              <w:rPr>
                <w:rStyle w:val="Hyperlink"/>
                <w:b w:val="0"/>
                <w:bCs w:val="0"/>
                <w:noProof/>
              </w:rPr>
              <w:t>6.9 Office of Tax and Revenue (OTR) Requirement</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_Toc101797818 \h </w:instrText>
            </w:r>
            <w:r w:rsidRPr="00E41CF9">
              <w:rPr>
                <w:b w:val="0"/>
                <w:bCs w:val="0"/>
                <w:noProof/>
                <w:webHidden/>
              </w:rPr>
            </w:r>
            <w:r w:rsidRPr="00E41CF9">
              <w:rPr>
                <w:b w:val="0"/>
                <w:bCs w:val="0"/>
                <w:noProof/>
                <w:webHidden/>
              </w:rPr>
              <w:fldChar w:fldCharType="separate"/>
            </w:r>
            <w:r w:rsidR="007B7EAF">
              <w:rPr>
                <w:b w:val="0"/>
                <w:bCs w:val="0"/>
                <w:noProof/>
                <w:webHidden/>
              </w:rPr>
              <w:t>31</w:t>
            </w:r>
            <w:r w:rsidRPr="00E41CF9">
              <w:rPr>
                <w:b w:val="0"/>
                <w:bCs w:val="0"/>
                <w:noProof/>
                <w:webHidden/>
              </w:rPr>
              <w:fldChar w:fldCharType="end"/>
            </w:r>
          </w:hyperlink>
        </w:p>
        <w:p w14:paraId="2B7707D8" w14:textId="4EC21D2C"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19" w:history="1">
            <w:r w:rsidRPr="00E41CF9">
              <w:rPr>
                <w:rStyle w:val="Hyperlink"/>
                <w:b w:val="0"/>
                <w:bCs w:val="0"/>
                <w:noProof/>
              </w:rPr>
              <w:t>6.10 Insurance Requirement</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_Toc101797819 \h </w:instrText>
            </w:r>
            <w:r w:rsidRPr="00E41CF9">
              <w:rPr>
                <w:b w:val="0"/>
                <w:bCs w:val="0"/>
                <w:noProof/>
                <w:webHidden/>
              </w:rPr>
            </w:r>
            <w:r w:rsidRPr="00E41CF9">
              <w:rPr>
                <w:b w:val="0"/>
                <w:bCs w:val="0"/>
                <w:noProof/>
                <w:webHidden/>
              </w:rPr>
              <w:fldChar w:fldCharType="separate"/>
            </w:r>
            <w:r w:rsidR="007B7EAF">
              <w:rPr>
                <w:b w:val="0"/>
                <w:bCs w:val="0"/>
                <w:noProof/>
                <w:webHidden/>
              </w:rPr>
              <w:t>31</w:t>
            </w:r>
            <w:r w:rsidRPr="00E41CF9">
              <w:rPr>
                <w:b w:val="0"/>
                <w:bCs w:val="0"/>
                <w:noProof/>
                <w:webHidden/>
              </w:rPr>
              <w:fldChar w:fldCharType="end"/>
            </w:r>
          </w:hyperlink>
        </w:p>
        <w:p w14:paraId="1074A17B" w14:textId="1D52BCA3"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20" w:history="1">
            <w:r w:rsidRPr="00E41CF9">
              <w:rPr>
                <w:rStyle w:val="Hyperlink"/>
                <w:b w:val="0"/>
                <w:bCs w:val="0"/>
                <w:noProof/>
              </w:rPr>
              <w:t>6.11 Funding to Faith-Based Organizations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_Toc101797820 \h </w:instrText>
            </w:r>
            <w:r w:rsidRPr="00E41CF9">
              <w:rPr>
                <w:b w:val="0"/>
                <w:bCs w:val="0"/>
                <w:noProof/>
                <w:webHidden/>
              </w:rPr>
            </w:r>
            <w:r w:rsidRPr="00E41CF9">
              <w:rPr>
                <w:b w:val="0"/>
                <w:bCs w:val="0"/>
                <w:noProof/>
                <w:webHidden/>
              </w:rPr>
              <w:fldChar w:fldCharType="separate"/>
            </w:r>
            <w:r w:rsidR="007B7EAF">
              <w:rPr>
                <w:b w:val="0"/>
                <w:bCs w:val="0"/>
                <w:noProof/>
                <w:webHidden/>
              </w:rPr>
              <w:t>31</w:t>
            </w:r>
            <w:r w:rsidRPr="00E41CF9">
              <w:rPr>
                <w:b w:val="0"/>
                <w:bCs w:val="0"/>
                <w:noProof/>
                <w:webHidden/>
              </w:rPr>
              <w:fldChar w:fldCharType="end"/>
            </w:r>
          </w:hyperlink>
        </w:p>
        <w:p w14:paraId="6563A9C2" w14:textId="5AA6C2A4"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21" w:history="1">
            <w:r w:rsidRPr="00E41CF9">
              <w:rPr>
                <w:rStyle w:val="Hyperlink"/>
                <w:b w:val="0"/>
                <w:bCs w:val="0"/>
                <w:noProof/>
              </w:rPr>
              <w:t>6.12 Civil Rights Requirement</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_Toc101797821 \h </w:instrText>
            </w:r>
            <w:r w:rsidRPr="00E41CF9">
              <w:rPr>
                <w:b w:val="0"/>
                <w:bCs w:val="0"/>
                <w:noProof/>
                <w:webHidden/>
              </w:rPr>
            </w:r>
            <w:r w:rsidRPr="00E41CF9">
              <w:rPr>
                <w:b w:val="0"/>
                <w:bCs w:val="0"/>
                <w:noProof/>
                <w:webHidden/>
              </w:rPr>
              <w:fldChar w:fldCharType="separate"/>
            </w:r>
            <w:r w:rsidR="007B7EAF">
              <w:rPr>
                <w:b w:val="0"/>
                <w:bCs w:val="0"/>
                <w:noProof/>
                <w:webHidden/>
              </w:rPr>
              <w:t>31</w:t>
            </w:r>
            <w:r w:rsidRPr="00E41CF9">
              <w:rPr>
                <w:b w:val="0"/>
                <w:bCs w:val="0"/>
                <w:noProof/>
                <w:webHidden/>
              </w:rPr>
              <w:fldChar w:fldCharType="end"/>
            </w:r>
          </w:hyperlink>
        </w:p>
        <w:p w14:paraId="3B747744" w14:textId="11759E3B" w:rsidR="0088394C" w:rsidRPr="00E41CF9" w:rsidRDefault="0088394C">
          <w:pPr>
            <w:pStyle w:val="TOC2"/>
            <w:tabs>
              <w:tab w:val="right" w:leader="dot" w:pos="9350"/>
            </w:tabs>
            <w:rPr>
              <w:rFonts w:asciiTheme="minorHAnsi" w:eastAsiaTheme="minorEastAsia" w:hAnsiTheme="minorHAnsi" w:cstheme="minorBidi"/>
              <w:b w:val="0"/>
              <w:bCs w:val="0"/>
              <w:noProof/>
            </w:rPr>
          </w:pPr>
          <w:hyperlink w:anchor="_Toc101797822" w:history="1">
            <w:r w:rsidRPr="00E41CF9">
              <w:rPr>
                <w:rStyle w:val="Hyperlink"/>
                <w:b w:val="0"/>
                <w:bCs w:val="0"/>
                <w:noProof/>
              </w:rPr>
              <w:t>6.13 Non-discrimination in Hiring and Delivery of Services and Discrimination Reporting</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_Toc101797822 \h </w:instrText>
            </w:r>
            <w:r w:rsidRPr="00E41CF9">
              <w:rPr>
                <w:b w:val="0"/>
                <w:bCs w:val="0"/>
                <w:noProof/>
                <w:webHidden/>
              </w:rPr>
            </w:r>
            <w:r w:rsidRPr="00E41CF9">
              <w:rPr>
                <w:b w:val="0"/>
                <w:bCs w:val="0"/>
                <w:noProof/>
                <w:webHidden/>
              </w:rPr>
              <w:fldChar w:fldCharType="separate"/>
            </w:r>
            <w:r w:rsidR="007B7EAF">
              <w:rPr>
                <w:b w:val="0"/>
                <w:bCs w:val="0"/>
                <w:noProof/>
                <w:webHidden/>
              </w:rPr>
              <w:t>32</w:t>
            </w:r>
            <w:r w:rsidRPr="00E41CF9">
              <w:rPr>
                <w:b w:val="0"/>
                <w:bCs w:val="0"/>
                <w:noProof/>
                <w:webHidden/>
              </w:rPr>
              <w:fldChar w:fldCharType="end"/>
            </w:r>
          </w:hyperlink>
        </w:p>
        <w:p w14:paraId="7E10508E" w14:textId="13669656" w:rsidR="0088394C" w:rsidRPr="00E41CF9" w:rsidRDefault="0088394C">
          <w:pPr>
            <w:pStyle w:val="TOC1"/>
            <w:tabs>
              <w:tab w:val="right" w:leader="dot" w:pos="9350"/>
            </w:tabs>
            <w:rPr>
              <w:rFonts w:asciiTheme="minorHAnsi" w:eastAsiaTheme="minorEastAsia" w:hAnsiTheme="minorHAnsi" w:cstheme="minorBidi"/>
              <w:b w:val="0"/>
              <w:bCs w:val="0"/>
              <w:noProof/>
            </w:rPr>
          </w:pPr>
          <w:hyperlink w:anchor="_Toc101797823" w:history="1">
            <w:r w:rsidRPr="00E41CF9">
              <w:rPr>
                <w:rStyle w:val="Hyperlink"/>
                <w:b w:val="0"/>
                <w:bCs w:val="0"/>
                <w:noProof/>
              </w:rPr>
              <w:t>APPENDIX A: Application Checklist</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_Toc101797823 \h </w:instrText>
            </w:r>
            <w:r w:rsidRPr="00E41CF9">
              <w:rPr>
                <w:b w:val="0"/>
                <w:bCs w:val="0"/>
                <w:noProof/>
                <w:webHidden/>
              </w:rPr>
            </w:r>
            <w:r w:rsidRPr="00E41CF9">
              <w:rPr>
                <w:b w:val="0"/>
                <w:bCs w:val="0"/>
                <w:noProof/>
                <w:webHidden/>
              </w:rPr>
              <w:fldChar w:fldCharType="separate"/>
            </w:r>
            <w:r w:rsidR="007B7EAF">
              <w:rPr>
                <w:b w:val="0"/>
                <w:bCs w:val="0"/>
                <w:noProof/>
                <w:webHidden/>
              </w:rPr>
              <w:t>34</w:t>
            </w:r>
            <w:r w:rsidRPr="00E41CF9">
              <w:rPr>
                <w:b w:val="0"/>
                <w:bCs w:val="0"/>
                <w:noProof/>
                <w:webHidden/>
              </w:rPr>
              <w:fldChar w:fldCharType="end"/>
            </w:r>
          </w:hyperlink>
        </w:p>
        <w:p w14:paraId="52EF4428" w14:textId="206F3AA0" w:rsidR="0088394C" w:rsidRPr="00E41CF9" w:rsidRDefault="0088394C">
          <w:pPr>
            <w:pStyle w:val="TOC1"/>
            <w:tabs>
              <w:tab w:val="right" w:leader="dot" w:pos="9350"/>
            </w:tabs>
            <w:rPr>
              <w:rFonts w:asciiTheme="minorHAnsi" w:eastAsiaTheme="minorEastAsia" w:hAnsiTheme="minorHAnsi" w:cstheme="minorBidi"/>
              <w:b w:val="0"/>
              <w:bCs w:val="0"/>
              <w:noProof/>
            </w:rPr>
          </w:pPr>
          <w:hyperlink w:anchor="_Toc101797824" w:history="1">
            <w:r w:rsidRPr="00E41CF9">
              <w:rPr>
                <w:rStyle w:val="Hyperlink"/>
                <w:b w:val="0"/>
                <w:bCs w:val="0"/>
                <w:noProof/>
              </w:rPr>
              <w:t>APPENDIX B: Applicant Profile</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_Toc101797824 \h </w:instrText>
            </w:r>
            <w:r w:rsidRPr="00E41CF9">
              <w:rPr>
                <w:b w:val="0"/>
                <w:bCs w:val="0"/>
                <w:noProof/>
                <w:webHidden/>
              </w:rPr>
            </w:r>
            <w:r w:rsidRPr="00E41CF9">
              <w:rPr>
                <w:b w:val="0"/>
                <w:bCs w:val="0"/>
                <w:noProof/>
                <w:webHidden/>
              </w:rPr>
              <w:fldChar w:fldCharType="separate"/>
            </w:r>
            <w:r w:rsidR="007B7EAF">
              <w:rPr>
                <w:b w:val="0"/>
                <w:bCs w:val="0"/>
                <w:noProof/>
                <w:webHidden/>
              </w:rPr>
              <w:t>35</w:t>
            </w:r>
            <w:r w:rsidRPr="00E41CF9">
              <w:rPr>
                <w:b w:val="0"/>
                <w:bCs w:val="0"/>
                <w:noProof/>
                <w:webHidden/>
              </w:rPr>
              <w:fldChar w:fldCharType="end"/>
            </w:r>
          </w:hyperlink>
        </w:p>
        <w:p w14:paraId="40169403" w14:textId="447386CF" w:rsidR="0088394C" w:rsidRPr="00E41CF9" w:rsidRDefault="0088394C">
          <w:pPr>
            <w:pStyle w:val="TOC1"/>
            <w:tabs>
              <w:tab w:val="right" w:leader="dot" w:pos="9350"/>
            </w:tabs>
            <w:rPr>
              <w:rFonts w:asciiTheme="minorHAnsi" w:eastAsiaTheme="minorEastAsia" w:hAnsiTheme="minorHAnsi" w:cstheme="minorBidi"/>
              <w:b w:val="0"/>
              <w:bCs w:val="0"/>
              <w:noProof/>
            </w:rPr>
          </w:pPr>
          <w:hyperlink w:anchor="_Toc101797825" w:history="1">
            <w:r w:rsidRPr="00E41CF9">
              <w:rPr>
                <w:rStyle w:val="Hyperlink"/>
                <w:rFonts w:eastAsia="Calibri"/>
                <w:b w:val="0"/>
                <w:bCs w:val="0"/>
                <w:noProof/>
              </w:rPr>
              <w:t>APPENDIX C:  THEORY OF CHANGE-WORKPLAN</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_Toc101797825 \h </w:instrText>
            </w:r>
            <w:r w:rsidRPr="00E41CF9">
              <w:rPr>
                <w:b w:val="0"/>
                <w:bCs w:val="0"/>
                <w:noProof/>
                <w:webHidden/>
              </w:rPr>
            </w:r>
            <w:r w:rsidRPr="00E41CF9">
              <w:rPr>
                <w:b w:val="0"/>
                <w:bCs w:val="0"/>
                <w:noProof/>
                <w:webHidden/>
              </w:rPr>
              <w:fldChar w:fldCharType="separate"/>
            </w:r>
            <w:r w:rsidR="007B7EAF">
              <w:rPr>
                <w:b w:val="0"/>
                <w:bCs w:val="0"/>
                <w:noProof/>
                <w:webHidden/>
              </w:rPr>
              <w:t>36</w:t>
            </w:r>
            <w:r w:rsidRPr="00E41CF9">
              <w:rPr>
                <w:b w:val="0"/>
                <w:bCs w:val="0"/>
                <w:noProof/>
                <w:webHidden/>
              </w:rPr>
              <w:fldChar w:fldCharType="end"/>
            </w:r>
          </w:hyperlink>
        </w:p>
        <w:p w14:paraId="3D391CFE" w14:textId="7CC3AC71" w:rsidR="0088394C" w:rsidRPr="00E41CF9" w:rsidRDefault="0088394C">
          <w:pPr>
            <w:pStyle w:val="TOC1"/>
            <w:tabs>
              <w:tab w:val="right" w:leader="dot" w:pos="9350"/>
            </w:tabs>
            <w:rPr>
              <w:rFonts w:asciiTheme="minorHAnsi" w:eastAsiaTheme="minorEastAsia" w:hAnsiTheme="minorHAnsi" w:cstheme="minorBidi"/>
              <w:b w:val="0"/>
              <w:bCs w:val="0"/>
              <w:noProof/>
            </w:rPr>
          </w:pPr>
          <w:hyperlink w:anchor="_Toc101797826" w:history="1">
            <w:r w:rsidRPr="00E41CF9">
              <w:rPr>
                <w:rStyle w:val="Hyperlink"/>
                <w:b w:val="0"/>
                <w:bCs w:val="0"/>
                <w:noProof/>
              </w:rPr>
              <w:t>APPENDIX D: OVSJG Budget Template</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_Toc101797826 \h </w:instrText>
            </w:r>
            <w:r w:rsidRPr="00E41CF9">
              <w:rPr>
                <w:b w:val="0"/>
                <w:bCs w:val="0"/>
                <w:noProof/>
                <w:webHidden/>
              </w:rPr>
            </w:r>
            <w:r w:rsidRPr="00E41CF9">
              <w:rPr>
                <w:b w:val="0"/>
                <w:bCs w:val="0"/>
                <w:noProof/>
                <w:webHidden/>
              </w:rPr>
              <w:fldChar w:fldCharType="separate"/>
            </w:r>
            <w:r w:rsidR="007B7EAF">
              <w:rPr>
                <w:b w:val="0"/>
                <w:bCs w:val="0"/>
                <w:noProof/>
                <w:webHidden/>
              </w:rPr>
              <w:t>37</w:t>
            </w:r>
            <w:r w:rsidRPr="00E41CF9">
              <w:rPr>
                <w:b w:val="0"/>
                <w:bCs w:val="0"/>
                <w:noProof/>
                <w:webHidden/>
              </w:rPr>
              <w:fldChar w:fldCharType="end"/>
            </w:r>
          </w:hyperlink>
        </w:p>
        <w:p w14:paraId="531A174F" w14:textId="280E1758" w:rsidR="0088394C" w:rsidRPr="00E41CF9" w:rsidRDefault="0088394C">
          <w:pPr>
            <w:pStyle w:val="TOC1"/>
            <w:tabs>
              <w:tab w:val="right" w:leader="dot" w:pos="9350"/>
            </w:tabs>
            <w:rPr>
              <w:rFonts w:asciiTheme="minorHAnsi" w:eastAsiaTheme="minorEastAsia" w:hAnsiTheme="minorHAnsi" w:cstheme="minorBidi"/>
              <w:b w:val="0"/>
              <w:bCs w:val="0"/>
              <w:noProof/>
            </w:rPr>
          </w:pPr>
          <w:hyperlink w:anchor="_Toc101797827" w:history="1">
            <w:r w:rsidRPr="00E41CF9">
              <w:rPr>
                <w:rStyle w:val="Hyperlink"/>
                <w:b w:val="0"/>
                <w:bCs w:val="0"/>
                <w:noProof/>
              </w:rPr>
              <w:t>APPENDIX E :  DATA AND OUTCOME MEASURES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_Toc101797827 \h </w:instrText>
            </w:r>
            <w:r w:rsidRPr="00E41CF9">
              <w:rPr>
                <w:b w:val="0"/>
                <w:bCs w:val="0"/>
                <w:noProof/>
                <w:webHidden/>
              </w:rPr>
            </w:r>
            <w:r w:rsidRPr="00E41CF9">
              <w:rPr>
                <w:b w:val="0"/>
                <w:bCs w:val="0"/>
                <w:noProof/>
                <w:webHidden/>
              </w:rPr>
              <w:fldChar w:fldCharType="separate"/>
            </w:r>
            <w:r w:rsidR="007B7EAF">
              <w:rPr>
                <w:b w:val="0"/>
                <w:bCs w:val="0"/>
                <w:noProof/>
                <w:webHidden/>
              </w:rPr>
              <w:t>42</w:t>
            </w:r>
            <w:r w:rsidRPr="00E41CF9">
              <w:rPr>
                <w:b w:val="0"/>
                <w:bCs w:val="0"/>
                <w:noProof/>
                <w:webHidden/>
              </w:rPr>
              <w:fldChar w:fldCharType="end"/>
            </w:r>
          </w:hyperlink>
        </w:p>
        <w:p w14:paraId="2AFD2624" w14:textId="4E8D29B9" w:rsidR="0088394C" w:rsidRPr="00E41CF9" w:rsidRDefault="0088394C">
          <w:pPr>
            <w:pStyle w:val="TOC1"/>
            <w:tabs>
              <w:tab w:val="right" w:leader="dot" w:pos="9350"/>
            </w:tabs>
            <w:rPr>
              <w:rFonts w:asciiTheme="minorHAnsi" w:eastAsiaTheme="minorEastAsia" w:hAnsiTheme="minorHAnsi" w:cstheme="minorBidi"/>
              <w:b w:val="0"/>
              <w:bCs w:val="0"/>
              <w:noProof/>
            </w:rPr>
          </w:pPr>
          <w:hyperlink w:anchor="_Toc101797828" w:history="1">
            <w:r w:rsidRPr="00E41CF9">
              <w:rPr>
                <w:rStyle w:val="Hyperlink"/>
                <w:b w:val="0"/>
                <w:bCs w:val="0"/>
                <w:noProof/>
              </w:rPr>
              <w:t>APPENDIX F: Standard Assurances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_Toc101797828 \h </w:instrText>
            </w:r>
            <w:r w:rsidRPr="00E41CF9">
              <w:rPr>
                <w:b w:val="0"/>
                <w:bCs w:val="0"/>
                <w:noProof/>
                <w:webHidden/>
              </w:rPr>
            </w:r>
            <w:r w:rsidRPr="00E41CF9">
              <w:rPr>
                <w:b w:val="0"/>
                <w:bCs w:val="0"/>
                <w:noProof/>
                <w:webHidden/>
              </w:rPr>
              <w:fldChar w:fldCharType="separate"/>
            </w:r>
            <w:r w:rsidR="007B7EAF">
              <w:rPr>
                <w:b w:val="0"/>
                <w:bCs w:val="0"/>
                <w:noProof/>
                <w:webHidden/>
              </w:rPr>
              <w:t>57</w:t>
            </w:r>
            <w:r w:rsidRPr="00E41CF9">
              <w:rPr>
                <w:b w:val="0"/>
                <w:bCs w:val="0"/>
                <w:noProof/>
                <w:webHidden/>
              </w:rPr>
              <w:fldChar w:fldCharType="end"/>
            </w:r>
          </w:hyperlink>
        </w:p>
        <w:p w14:paraId="4CACF0E5" w14:textId="7AD7A918" w:rsidR="0088394C" w:rsidRPr="00E41CF9" w:rsidRDefault="0088394C">
          <w:pPr>
            <w:pStyle w:val="TOC1"/>
            <w:tabs>
              <w:tab w:val="right" w:leader="dot" w:pos="9350"/>
            </w:tabs>
            <w:rPr>
              <w:rFonts w:asciiTheme="minorHAnsi" w:eastAsiaTheme="minorEastAsia" w:hAnsiTheme="minorHAnsi" w:cstheme="minorBidi"/>
              <w:b w:val="0"/>
              <w:bCs w:val="0"/>
              <w:noProof/>
            </w:rPr>
          </w:pPr>
          <w:hyperlink w:anchor="_Toc101797829" w:history="1">
            <w:r w:rsidRPr="00E41CF9">
              <w:rPr>
                <w:rStyle w:val="Hyperlink"/>
                <w:b w:val="0"/>
                <w:bCs w:val="0"/>
                <w:noProof/>
              </w:rPr>
              <w:t>APPENDIX G: Statement of Certification</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_Toc101797829 \h </w:instrText>
            </w:r>
            <w:r w:rsidRPr="00E41CF9">
              <w:rPr>
                <w:b w:val="0"/>
                <w:bCs w:val="0"/>
                <w:noProof/>
                <w:webHidden/>
              </w:rPr>
            </w:r>
            <w:r w:rsidRPr="00E41CF9">
              <w:rPr>
                <w:b w:val="0"/>
                <w:bCs w:val="0"/>
                <w:noProof/>
                <w:webHidden/>
              </w:rPr>
              <w:fldChar w:fldCharType="separate"/>
            </w:r>
            <w:r w:rsidR="007B7EAF">
              <w:rPr>
                <w:b w:val="0"/>
                <w:bCs w:val="0"/>
                <w:noProof/>
                <w:webHidden/>
              </w:rPr>
              <w:t>59</w:t>
            </w:r>
            <w:r w:rsidRPr="00E41CF9">
              <w:rPr>
                <w:b w:val="0"/>
                <w:bCs w:val="0"/>
                <w:noProof/>
                <w:webHidden/>
              </w:rPr>
              <w:fldChar w:fldCharType="end"/>
            </w:r>
          </w:hyperlink>
        </w:p>
        <w:p w14:paraId="21A2556A" w14:textId="2A4A4830" w:rsidR="0088394C" w:rsidRPr="00E41CF9" w:rsidRDefault="0088394C">
          <w:pPr>
            <w:pStyle w:val="TOC1"/>
            <w:tabs>
              <w:tab w:val="right" w:leader="dot" w:pos="9350"/>
            </w:tabs>
            <w:rPr>
              <w:rFonts w:asciiTheme="minorHAnsi" w:eastAsiaTheme="minorEastAsia" w:hAnsiTheme="minorHAnsi" w:cstheme="minorBidi"/>
              <w:b w:val="0"/>
              <w:bCs w:val="0"/>
              <w:noProof/>
            </w:rPr>
          </w:pPr>
          <w:hyperlink w:anchor="_Toc101797830" w:history="1">
            <w:r w:rsidRPr="00E41CF9">
              <w:rPr>
                <w:rStyle w:val="Hyperlink"/>
                <w:b w:val="0"/>
                <w:bCs w:val="0"/>
                <w:noProof/>
              </w:rPr>
              <w:t>APPENDIX H: Certifications Regarding Lobbying; Debarment, Suspension and Other Responsibility Matters; and Drug‑Free Workplace Requirements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_Toc101797830 \h </w:instrText>
            </w:r>
            <w:r w:rsidRPr="00E41CF9">
              <w:rPr>
                <w:b w:val="0"/>
                <w:bCs w:val="0"/>
                <w:noProof/>
                <w:webHidden/>
              </w:rPr>
            </w:r>
            <w:r w:rsidRPr="00E41CF9">
              <w:rPr>
                <w:b w:val="0"/>
                <w:bCs w:val="0"/>
                <w:noProof/>
                <w:webHidden/>
              </w:rPr>
              <w:fldChar w:fldCharType="separate"/>
            </w:r>
            <w:r w:rsidR="007B7EAF">
              <w:rPr>
                <w:b w:val="0"/>
                <w:bCs w:val="0"/>
                <w:noProof/>
                <w:webHidden/>
              </w:rPr>
              <w:t>61</w:t>
            </w:r>
            <w:r w:rsidRPr="00E41CF9">
              <w:rPr>
                <w:b w:val="0"/>
                <w:bCs w:val="0"/>
                <w:noProof/>
                <w:webHidden/>
              </w:rPr>
              <w:fldChar w:fldCharType="end"/>
            </w:r>
          </w:hyperlink>
        </w:p>
        <w:p w14:paraId="6BB37D46" w14:textId="2C6274A6" w:rsidR="0088394C" w:rsidRPr="00E41CF9" w:rsidRDefault="0088394C">
          <w:pPr>
            <w:pStyle w:val="TOC1"/>
            <w:tabs>
              <w:tab w:val="right" w:leader="dot" w:pos="9350"/>
            </w:tabs>
            <w:rPr>
              <w:rFonts w:asciiTheme="minorHAnsi" w:eastAsiaTheme="minorEastAsia" w:hAnsiTheme="minorHAnsi" w:cstheme="minorBidi"/>
              <w:b w:val="0"/>
              <w:bCs w:val="0"/>
              <w:noProof/>
            </w:rPr>
          </w:pPr>
          <w:hyperlink w:anchor="_Toc101797831" w:history="1">
            <w:r w:rsidRPr="00E41CF9">
              <w:rPr>
                <w:rStyle w:val="Hyperlink"/>
                <w:b w:val="0"/>
                <w:bCs w:val="0"/>
                <w:noProof/>
              </w:rPr>
              <w:t>APPENDIX I:  SAMPLE VICTIM SERVICES CONSULTATION CERTIFICATION LETTER</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_Toc101797831 \h </w:instrText>
            </w:r>
            <w:r w:rsidRPr="00E41CF9">
              <w:rPr>
                <w:b w:val="0"/>
                <w:bCs w:val="0"/>
                <w:noProof/>
                <w:webHidden/>
              </w:rPr>
            </w:r>
            <w:r w:rsidRPr="00E41CF9">
              <w:rPr>
                <w:b w:val="0"/>
                <w:bCs w:val="0"/>
                <w:noProof/>
                <w:webHidden/>
              </w:rPr>
              <w:fldChar w:fldCharType="separate"/>
            </w:r>
            <w:r w:rsidR="007B7EAF">
              <w:rPr>
                <w:b w:val="0"/>
                <w:bCs w:val="0"/>
                <w:noProof/>
                <w:webHidden/>
              </w:rPr>
              <w:t>64</w:t>
            </w:r>
            <w:r w:rsidRPr="00E41CF9">
              <w:rPr>
                <w:b w:val="0"/>
                <w:bCs w:val="0"/>
                <w:noProof/>
                <w:webHidden/>
              </w:rPr>
              <w:fldChar w:fldCharType="end"/>
            </w:r>
          </w:hyperlink>
        </w:p>
        <w:p w14:paraId="5FD9E85B" w14:textId="26C6FDF1" w:rsidR="0088394C" w:rsidRPr="00E41CF9" w:rsidRDefault="0088394C">
          <w:pPr>
            <w:pStyle w:val="TOC1"/>
            <w:tabs>
              <w:tab w:val="right" w:leader="dot" w:pos="9350"/>
            </w:tabs>
            <w:rPr>
              <w:rFonts w:asciiTheme="minorHAnsi" w:eastAsiaTheme="minorEastAsia" w:hAnsiTheme="minorHAnsi" w:cstheme="minorBidi"/>
              <w:b w:val="0"/>
              <w:bCs w:val="0"/>
              <w:noProof/>
            </w:rPr>
          </w:pPr>
          <w:hyperlink w:anchor="_Toc101797832" w:history="1">
            <w:r w:rsidRPr="00E41CF9">
              <w:rPr>
                <w:rStyle w:val="Hyperlink"/>
                <w:b w:val="0"/>
                <w:bCs w:val="0"/>
                <w:noProof/>
              </w:rPr>
              <w:t>APPENDIX J: SAMPLE FORENSIC COMPLIANCE</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_Toc101797832 \h </w:instrText>
            </w:r>
            <w:r w:rsidRPr="00E41CF9">
              <w:rPr>
                <w:b w:val="0"/>
                <w:bCs w:val="0"/>
                <w:noProof/>
                <w:webHidden/>
              </w:rPr>
            </w:r>
            <w:r w:rsidRPr="00E41CF9">
              <w:rPr>
                <w:b w:val="0"/>
                <w:bCs w:val="0"/>
                <w:noProof/>
                <w:webHidden/>
              </w:rPr>
              <w:fldChar w:fldCharType="separate"/>
            </w:r>
            <w:r w:rsidR="007B7EAF">
              <w:rPr>
                <w:b w:val="0"/>
                <w:bCs w:val="0"/>
                <w:noProof/>
                <w:webHidden/>
              </w:rPr>
              <w:t>65</w:t>
            </w:r>
            <w:r w:rsidRPr="00E41CF9">
              <w:rPr>
                <w:b w:val="0"/>
                <w:bCs w:val="0"/>
                <w:noProof/>
                <w:webHidden/>
              </w:rPr>
              <w:fldChar w:fldCharType="end"/>
            </w:r>
          </w:hyperlink>
        </w:p>
        <w:p w14:paraId="45B3C3B3" w14:textId="5CCF026F" w:rsidR="0088394C" w:rsidRPr="00E41CF9" w:rsidRDefault="0088394C">
          <w:pPr>
            <w:pStyle w:val="TOC1"/>
            <w:tabs>
              <w:tab w:val="right" w:leader="dot" w:pos="9350"/>
            </w:tabs>
            <w:rPr>
              <w:rFonts w:asciiTheme="minorHAnsi" w:eastAsiaTheme="minorEastAsia" w:hAnsiTheme="minorHAnsi" w:cstheme="minorBidi"/>
              <w:b w:val="0"/>
              <w:bCs w:val="0"/>
              <w:noProof/>
            </w:rPr>
          </w:pPr>
          <w:hyperlink w:anchor="_Toc101797833" w:history="1">
            <w:r w:rsidRPr="00E41CF9">
              <w:rPr>
                <w:rStyle w:val="Hyperlink"/>
                <w:b w:val="0"/>
                <w:bCs w:val="0"/>
                <w:noProof/>
              </w:rPr>
              <w:t>APPENDIX K: Crime Victims Assistance Grant Program (VOCA)</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_Toc101797833 \h </w:instrText>
            </w:r>
            <w:r w:rsidRPr="00E41CF9">
              <w:rPr>
                <w:b w:val="0"/>
                <w:bCs w:val="0"/>
                <w:noProof/>
                <w:webHidden/>
              </w:rPr>
            </w:r>
            <w:r w:rsidRPr="00E41CF9">
              <w:rPr>
                <w:b w:val="0"/>
                <w:bCs w:val="0"/>
                <w:noProof/>
                <w:webHidden/>
              </w:rPr>
              <w:fldChar w:fldCharType="separate"/>
            </w:r>
            <w:r w:rsidR="007B7EAF">
              <w:rPr>
                <w:b w:val="0"/>
                <w:bCs w:val="0"/>
                <w:noProof/>
                <w:webHidden/>
              </w:rPr>
              <w:t>66</w:t>
            </w:r>
            <w:r w:rsidRPr="00E41CF9">
              <w:rPr>
                <w:b w:val="0"/>
                <w:bCs w:val="0"/>
                <w:noProof/>
                <w:webHidden/>
              </w:rPr>
              <w:fldChar w:fldCharType="end"/>
            </w:r>
          </w:hyperlink>
        </w:p>
        <w:p w14:paraId="1C677F4C" w14:textId="05FA3D85" w:rsidR="0088394C" w:rsidRPr="00E41CF9" w:rsidRDefault="0088394C">
          <w:pPr>
            <w:pStyle w:val="TOC1"/>
            <w:tabs>
              <w:tab w:val="right" w:leader="dot" w:pos="9350"/>
            </w:tabs>
            <w:rPr>
              <w:rFonts w:asciiTheme="minorHAnsi" w:eastAsiaTheme="minorEastAsia" w:hAnsiTheme="minorHAnsi" w:cstheme="minorBidi"/>
              <w:b w:val="0"/>
              <w:bCs w:val="0"/>
              <w:noProof/>
            </w:rPr>
          </w:pPr>
          <w:hyperlink w:anchor="_Toc101797834" w:history="1">
            <w:r w:rsidRPr="00E41CF9">
              <w:rPr>
                <w:rStyle w:val="Hyperlink"/>
                <w:b w:val="0"/>
                <w:bCs w:val="0"/>
                <w:noProof/>
              </w:rPr>
              <w:t>Sub-recipient Organization and Eligibility Requirements</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_Toc101797834 \h </w:instrText>
            </w:r>
            <w:r w:rsidRPr="00E41CF9">
              <w:rPr>
                <w:b w:val="0"/>
                <w:bCs w:val="0"/>
                <w:noProof/>
                <w:webHidden/>
              </w:rPr>
            </w:r>
            <w:r w:rsidRPr="00E41CF9">
              <w:rPr>
                <w:b w:val="0"/>
                <w:bCs w:val="0"/>
                <w:noProof/>
                <w:webHidden/>
              </w:rPr>
              <w:fldChar w:fldCharType="separate"/>
            </w:r>
            <w:r w:rsidR="007B7EAF">
              <w:rPr>
                <w:b w:val="0"/>
                <w:bCs w:val="0"/>
                <w:noProof/>
                <w:webHidden/>
              </w:rPr>
              <w:t>66</w:t>
            </w:r>
            <w:r w:rsidRPr="00E41CF9">
              <w:rPr>
                <w:b w:val="0"/>
                <w:bCs w:val="0"/>
                <w:noProof/>
                <w:webHidden/>
              </w:rPr>
              <w:fldChar w:fldCharType="end"/>
            </w:r>
          </w:hyperlink>
        </w:p>
        <w:p w14:paraId="498B5535" w14:textId="4237D65E" w:rsidR="0088394C" w:rsidRPr="00E41CF9" w:rsidRDefault="0088394C">
          <w:pPr>
            <w:pStyle w:val="TOC1"/>
            <w:tabs>
              <w:tab w:val="right" w:leader="dot" w:pos="9350"/>
            </w:tabs>
            <w:rPr>
              <w:rFonts w:asciiTheme="minorHAnsi" w:eastAsiaTheme="minorEastAsia" w:hAnsiTheme="minorHAnsi" w:cstheme="minorBidi"/>
              <w:b w:val="0"/>
              <w:bCs w:val="0"/>
              <w:noProof/>
            </w:rPr>
          </w:pPr>
          <w:hyperlink w:anchor="_Toc101797835" w:history="1">
            <w:r w:rsidRPr="00E41CF9">
              <w:rPr>
                <w:rStyle w:val="Hyperlink"/>
                <w:rFonts w:eastAsia="Calibri"/>
                <w:b w:val="0"/>
                <w:bCs w:val="0"/>
                <w:noProof/>
              </w:rPr>
              <w:t>APPENDIX L:  Standards of Practice for TRCEP</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_Toc101797835 \h </w:instrText>
            </w:r>
            <w:r w:rsidRPr="00E41CF9">
              <w:rPr>
                <w:b w:val="0"/>
                <w:bCs w:val="0"/>
                <w:noProof/>
                <w:webHidden/>
              </w:rPr>
            </w:r>
            <w:r w:rsidRPr="00E41CF9">
              <w:rPr>
                <w:b w:val="0"/>
                <w:bCs w:val="0"/>
                <w:noProof/>
                <w:webHidden/>
              </w:rPr>
              <w:fldChar w:fldCharType="separate"/>
            </w:r>
            <w:r w:rsidR="007B7EAF">
              <w:rPr>
                <w:b w:val="0"/>
                <w:bCs w:val="0"/>
                <w:noProof/>
                <w:webHidden/>
              </w:rPr>
              <w:t>72</w:t>
            </w:r>
            <w:r w:rsidRPr="00E41CF9">
              <w:rPr>
                <w:b w:val="0"/>
                <w:bCs w:val="0"/>
                <w:noProof/>
                <w:webHidden/>
              </w:rPr>
              <w:fldChar w:fldCharType="end"/>
            </w:r>
          </w:hyperlink>
        </w:p>
        <w:p w14:paraId="0150C0DA" w14:textId="513CB7C2" w:rsidR="0088394C" w:rsidRPr="00E41CF9" w:rsidRDefault="0088394C">
          <w:pPr>
            <w:pStyle w:val="TOC1"/>
            <w:tabs>
              <w:tab w:val="right" w:leader="dot" w:pos="9350"/>
            </w:tabs>
            <w:rPr>
              <w:rFonts w:asciiTheme="minorHAnsi" w:eastAsiaTheme="minorEastAsia" w:hAnsiTheme="minorHAnsi" w:cstheme="minorBidi"/>
              <w:b w:val="0"/>
              <w:bCs w:val="0"/>
              <w:noProof/>
            </w:rPr>
          </w:pPr>
          <w:hyperlink w:anchor="_Toc101797836" w:history="1">
            <w:r w:rsidRPr="00E41CF9">
              <w:rPr>
                <w:rStyle w:val="Hyperlink"/>
                <w:rFonts w:eastAsia="Calibri"/>
                <w:b w:val="0"/>
                <w:bCs w:val="0"/>
                <w:noProof/>
              </w:rPr>
              <w:t>APPENDIX M:</w:t>
            </w:r>
            <w:r w:rsidRPr="00E41CF9">
              <w:rPr>
                <w:rStyle w:val="Hyperlink"/>
                <w:b w:val="0"/>
                <w:bCs w:val="0"/>
                <w:noProof/>
              </w:rPr>
              <w:t xml:space="preserve"> </w:t>
            </w:r>
            <w:r w:rsidRPr="00E41CF9">
              <w:rPr>
                <w:rStyle w:val="Hyperlink"/>
                <w:rFonts w:eastAsia="Calibri"/>
                <w:b w:val="0"/>
                <w:bCs w:val="0"/>
                <w:noProof/>
              </w:rPr>
              <w:t>Monthly Reports Family Violence Services Program</w:t>
            </w:r>
            <w:r w:rsidRPr="00E41CF9">
              <w:rPr>
                <w:b w:val="0"/>
                <w:bCs w:val="0"/>
                <w:noProof/>
                <w:webHidden/>
              </w:rPr>
              <w:tab/>
            </w:r>
            <w:r w:rsidRPr="00E41CF9">
              <w:rPr>
                <w:b w:val="0"/>
                <w:bCs w:val="0"/>
                <w:noProof/>
                <w:webHidden/>
              </w:rPr>
              <w:fldChar w:fldCharType="begin"/>
            </w:r>
            <w:r w:rsidRPr="00E41CF9">
              <w:rPr>
                <w:b w:val="0"/>
                <w:bCs w:val="0"/>
                <w:noProof/>
                <w:webHidden/>
              </w:rPr>
              <w:instrText xml:space="preserve"> PAGEREF _Toc101797836 \h </w:instrText>
            </w:r>
            <w:r w:rsidRPr="00E41CF9">
              <w:rPr>
                <w:b w:val="0"/>
                <w:bCs w:val="0"/>
                <w:noProof/>
                <w:webHidden/>
              </w:rPr>
            </w:r>
            <w:r w:rsidRPr="00E41CF9">
              <w:rPr>
                <w:b w:val="0"/>
                <w:bCs w:val="0"/>
                <w:noProof/>
                <w:webHidden/>
              </w:rPr>
              <w:fldChar w:fldCharType="separate"/>
            </w:r>
            <w:r w:rsidR="007B7EAF">
              <w:rPr>
                <w:b w:val="0"/>
                <w:bCs w:val="0"/>
                <w:noProof/>
                <w:webHidden/>
              </w:rPr>
              <w:t>78</w:t>
            </w:r>
            <w:r w:rsidRPr="00E41CF9">
              <w:rPr>
                <w:b w:val="0"/>
                <w:bCs w:val="0"/>
                <w:noProof/>
                <w:webHidden/>
              </w:rPr>
              <w:fldChar w:fldCharType="end"/>
            </w:r>
          </w:hyperlink>
        </w:p>
        <w:p w14:paraId="71F9F3DC" w14:textId="12032292" w:rsidR="005D2894" w:rsidRDefault="005D2894">
          <w:r>
            <w:rPr>
              <w:b/>
              <w:bCs/>
              <w:noProof/>
            </w:rPr>
            <w:fldChar w:fldCharType="end"/>
          </w:r>
        </w:p>
      </w:sdtContent>
    </w:sdt>
    <w:p w14:paraId="097974EC" w14:textId="0FF59235" w:rsidR="0027331F" w:rsidRPr="00EF7257" w:rsidRDefault="0027331F">
      <w:pPr>
        <w:rPr>
          <w:b/>
          <w:sz w:val="28"/>
          <w:szCs w:val="28"/>
          <w:u w:val="thick"/>
        </w:rPr>
      </w:pPr>
      <w:r w:rsidRPr="00EF7257">
        <w:rPr>
          <w:b/>
          <w:sz w:val="28"/>
          <w:szCs w:val="28"/>
          <w:u w:val="thick"/>
        </w:rPr>
        <w:br w:type="page"/>
      </w:r>
    </w:p>
    <w:p w14:paraId="75873A03" w14:textId="083206AD" w:rsidR="0069668D" w:rsidRPr="005F2D47" w:rsidRDefault="0069668D" w:rsidP="00265736">
      <w:pPr>
        <w:pStyle w:val="paragraph"/>
        <w:spacing w:before="0" w:beforeAutospacing="0" w:after="0" w:afterAutospacing="0"/>
        <w:textAlignment w:val="baseline"/>
        <w:rPr>
          <w:i/>
          <w:iCs/>
          <w:sz w:val="22"/>
          <w:szCs w:val="22"/>
        </w:rPr>
      </w:pPr>
      <w:r w:rsidRPr="005F2D47">
        <w:rPr>
          <w:rStyle w:val="normaltextrun"/>
          <w:b/>
          <w:bCs/>
          <w:sz w:val="22"/>
          <w:szCs w:val="22"/>
        </w:rPr>
        <w:lastRenderedPageBreak/>
        <w:t xml:space="preserve">Request for Application </w:t>
      </w:r>
      <w:r w:rsidRPr="00B37789">
        <w:rPr>
          <w:rStyle w:val="normaltextrun"/>
          <w:b/>
          <w:bCs/>
          <w:sz w:val="22"/>
          <w:szCs w:val="22"/>
        </w:rPr>
        <w:t>Title: </w:t>
      </w:r>
      <w:r w:rsidR="0037138F" w:rsidRPr="00441385">
        <w:rPr>
          <w:rStyle w:val="normaltextrun"/>
          <w:sz w:val="22"/>
          <w:szCs w:val="22"/>
        </w:rPr>
        <w:t>FY2023 Consolidated Request for Applications (RFA) Crime Victim Services and Family Violence Prevention and Services Act (FVPSA) Sexual Assault Services (Administered by DC Department of Human Services)</w:t>
      </w:r>
    </w:p>
    <w:p w14:paraId="3CF66FCF" w14:textId="77777777" w:rsidR="0069668D" w:rsidRDefault="0069668D" w:rsidP="00265736">
      <w:pPr>
        <w:pStyle w:val="paragraph"/>
        <w:spacing w:before="0" w:beforeAutospacing="0" w:after="0" w:afterAutospacing="0"/>
        <w:ind w:left="4320" w:hanging="4320"/>
        <w:textAlignment w:val="baseline"/>
        <w:rPr>
          <w:rStyle w:val="normaltextrun"/>
          <w:b/>
          <w:sz w:val="22"/>
          <w:szCs w:val="22"/>
        </w:rPr>
      </w:pPr>
    </w:p>
    <w:p w14:paraId="50C0A35B" w14:textId="21E3D887" w:rsidR="0069668D" w:rsidRPr="005F2D47" w:rsidRDefault="0069668D" w:rsidP="00265736">
      <w:pPr>
        <w:pStyle w:val="paragraph"/>
        <w:spacing w:before="0" w:beforeAutospacing="0" w:after="0" w:afterAutospacing="0"/>
        <w:ind w:left="4320" w:hanging="4320"/>
        <w:textAlignment w:val="baseline"/>
        <w:rPr>
          <w:sz w:val="22"/>
          <w:szCs w:val="22"/>
        </w:rPr>
      </w:pPr>
      <w:r w:rsidRPr="005F2D47">
        <w:rPr>
          <w:rStyle w:val="normaltextrun"/>
          <w:b/>
          <w:bCs/>
          <w:sz w:val="22"/>
          <w:szCs w:val="22"/>
        </w:rPr>
        <w:t>Solicitation Release Date: </w:t>
      </w:r>
      <w:r w:rsidR="00992468">
        <w:rPr>
          <w:rStyle w:val="normaltextrun"/>
          <w:sz w:val="22"/>
          <w:szCs w:val="22"/>
        </w:rPr>
        <w:t>A</w:t>
      </w:r>
      <w:r w:rsidR="00422601">
        <w:rPr>
          <w:rStyle w:val="normaltextrun"/>
          <w:sz w:val="22"/>
          <w:szCs w:val="22"/>
        </w:rPr>
        <w:t xml:space="preserve">pril 25, 2022 </w:t>
      </w:r>
      <w:r>
        <w:rPr>
          <w:rStyle w:val="normaltextrun"/>
          <w:sz w:val="22"/>
          <w:szCs w:val="22"/>
        </w:rPr>
        <w:t xml:space="preserve"> </w:t>
      </w:r>
      <w:r w:rsidRPr="005F2D47">
        <w:rPr>
          <w:rStyle w:val="eop"/>
          <w:sz w:val="22"/>
          <w:szCs w:val="22"/>
        </w:rPr>
        <w:t> </w:t>
      </w:r>
    </w:p>
    <w:p w14:paraId="0947B27A" w14:textId="77777777" w:rsidR="0069668D" w:rsidRPr="005F2D47" w:rsidRDefault="0069668D" w:rsidP="00265736">
      <w:pPr>
        <w:pStyle w:val="paragraph"/>
        <w:spacing w:before="0" w:beforeAutospacing="0" w:after="0" w:afterAutospacing="0"/>
        <w:ind w:left="4320" w:hanging="4320"/>
        <w:textAlignment w:val="baseline"/>
        <w:rPr>
          <w:rStyle w:val="normaltextrun"/>
          <w:b/>
          <w:bCs/>
          <w:sz w:val="22"/>
          <w:szCs w:val="22"/>
        </w:rPr>
      </w:pPr>
    </w:p>
    <w:p w14:paraId="1E96B2B0" w14:textId="4BBD3299" w:rsidR="0069668D" w:rsidRDefault="0069668D" w:rsidP="00265736">
      <w:pPr>
        <w:pStyle w:val="paragraph"/>
        <w:spacing w:before="0" w:beforeAutospacing="0" w:after="0" w:afterAutospacing="0"/>
        <w:ind w:left="4320" w:hanging="4320"/>
        <w:textAlignment w:val="baseline"/>
        <w:rPr>
          <w:rStyle w:val="eop"/>
          <w:sz w:val="22"/>
          <w:szCs w:val="22"/>
        </w:rPr>
      </w:pPr>
      <w:r w:rsidRPr="005F2D47">
        <w:rPr>
          <w:rStyle w:val="normaltextrun"/>
          <w:b/>
          <w:bCs/>
          <w:sz w:val="22"/>
          <w:szCs w:val="22"/>
        </w:rPr>
        <w:t>Due Date for Application:  </w:t>
      </w:r>
      <w:r w:rsidR="00422601">
        <w:rPr>
          <w:rStyle w:val="normaltextrun"/>
          <w:sz w:val="22"/>
          <w:szCs w:val="22"/>
        </w:rPr>
        <w:t xml:space="preserve">June 6, 2022 </w:t>
      </w:r>
      <w:r>
        <w:rPr>
          <w:rStyle w:val="normaltextrun"/>
          <w:sz w:val="22"/>
          <w:szCs w:val="22"/>
        </w:rPr>
        <w:t xml:space="preserve"> </w:t>
      </w:r>
      <w:r w:rsidRPr="005F2D47">
        <w:rPr>
          <w:rStyle w:val="eop"/>
          <w:sz w:val="22"/>
          <w:szCs w:val="22"/>
        </w:rPr>
        <w:t> </w:t>
      </w:r>
    </w:p>
    <w:p w14:paraId="022C425D" w14:textId="77777777" w:rsidR="001D79FF" w:rsidRDefault="001D79FF" w:rsidP="00265736">
      <w:pPr>
        <w:pStyle w:val="paragraph"/>
        <w:spacing w:before="0" w:beforeAutospacing="0" w:after="0" w:afterAutospacing="0"/>
        <w:ind w:left="4320" w:hanging="4320"/>
        <w:textAlignment w:val="baseline"/>
        <w:rPr>
          <w:sz w:val="22"/>
          <w:szCs w:val="22"/>
        </w:rPr>
      </w:pPr>
    </w:p>
    <w:p w14:paraId="59077B3D" w14:textId="77777777" w:rsidR="0069668D" w:rsidRPr="00422601" w:rsidRDefault="0069668D" w:rsidP="00265736">
      <w:pPr>
        <w:pStyle w:val="Heading1"/>
        <w:spacing w:before="0"/>
        <w:ind w:left="0"/>
        <w:rPr>
          <w:b w:val="0"/>
          <w:bCs w:val="0"/>
          <w:sz w:val="24"/>
          <w:szCs w:val="24"/>
        </w:rPr>
      </w:pPr>
      <w:bookmarkStart w:id="1" w:name="_Toc72144930"/>
      <w:bookmarkStart w:id="2" w:name="_Toc101539862"/>
      <w:bookmarkStart w:id="3" w:name="_Toc101797772"/>
      <w:r w:rsidRPr="00422601">
        <w:rPr>
          <w:sz w:val="24"/>
          <w:szCs w:val="24"/>
        </w:rPr>
        <w:t>Overview</w:t>
      </w:r>
      <w:bookmarkEnd w:id="1"/>
      <w:bookmarkEnd w:id="2"/>
      <w:bookmarkEnd w:id="3"/>
    </w:p>
    <w:p w14:paraId="699771B6" w14:textId="588FB31F" w:rsidR="0069668D" w:rsidRPr="002C6515" w:rsidRDefault="0069668D" w:rsidP="00265736">
      <w:r w:rsidRPr="002C6515">
        <w:t xml:space="preserve">The mission of the Office of Victim Services and Justice Grants (OVSJG) is to develop, fund, and coordinate programs that improve public safety; enhance the administration of justice; and create systems of care for crime victims, youth, and their families in the </w:t>
      </w:r>
      <w:proofErr w:type="gramStart"/>
      <w:r w:rsidRPr="002C6515">
        <w:t>District</w:t>
      </w:r>
      <w:proofErr w:type="gramEnd"/>
      <w:r w:rsidRPr="002C6515">
        <w:t>. OVSJG provides federal and District funding to local initiatives that address the issues of violent crime, public safety, and criminal justice. OVSJG is also responsible for monitoring grantees for compliance with federal and District regulations and working to build a comprehensive network of</w:t>
      </w:r>
      <w:r>
        <w:t xml:space="preserve"> </w:t>
      </w:r>
      <w:r w:rsidR="00C803CC">
        <w:t xml:space="preserve">crime </w:t>
      </w:r>
      <w:r>
        <w:t>victim</w:t>
      </w:r>
      <w:r w:rsidRPr="002C6515">
        <w:t xml:space="preserve"> services for the citizens of the District of Columbia.</w:t>
      </w:r>
    </w:p>
    <w:p w14:paraId="0CC3A214" w14:textId="77777777" w:rsidR="00AE6397" w:rsidRPr="00D828A3" w:rsidRDefault="00AE6397" w:rsidP="00F14CFD">
      <w:pPr>
        <w:pStyle w:val="BodyText"/>
      </w:pPr>
    </w:p>
    <w:p w14:paraId="482D9220" w14:textId="06B146A5" w:rsidR="00AE6397" w:rsidRPr="003F4829" w:rsidRDefault="005447C3" w:rsidP="00422601">
      <w:pPr>
        <w:pStyle w:val="Heading1"/>
        <w:spacing w:before="0" w:line="274" w:lineRule="auto"/>
        <w:ind w:left="0"/>
        <w:rPr>
          <w:u w:val="thick"/>
        </w:rPr>
      </w:pPr>
      <w:bookmarkStart w:id="4" w:name="_bookmark1"/>
      <w:bookmarkStart w:id="5" w:name="_Toc101539863"/>
      <w:bookmarkStart w:id="6" w:name="_Toc101797773"/>
      <w:bookmarkEnd w:id="4"/>
      <w:r w:rsidRPr="00422601">
        <w:rPr>
          <w:sz w:val="24"/>
          <w:szCs w:val="24"/>
        </w:rPr>
        <w:t>Executive Summary</w:t>
      </w:r>
      <w:bookmarkEnd w:id="5"/>
      <w:bookmarkEnd w:id="6"/>
    </w:p>
    <w:p w14:paraId="6C824BAC" w14:textId="1A702C0B" w:rsidR="00EB38DB" w:rsidRPr="00EF7257" w:rsidRDefault="00EB38DB" w:rsidP="00422601">
      <w:pPr>
        <w:rPr>
          <w:b/>
          <w:bCs/>
        </w:rPr>
      </w:pPr>
      <w:r w:rsidRPr="00EF7257">
        <w:t>The Office of Victim Services and Justice Grants is pleased to announce that it is seeking applications for funding to maintain the comprehensive network of trauma-informed services available to victims of crime; to address the issues of domestic violence, dating violence, stalking, and sexual assault in a manner that promotes victim safety and offender accountability; to improve the treatment of victims of crime by providing them with the assistance and services necessary to aid their restoration after a criminal act, and to support and aid victims as they move through the criminal and civil justice processes. The activities funded through this RFA are intended to strengthen a coordinated network of services and referral systems</w:t>
      </w:r>
      <w:r w:rsidR="00154B21">
        <w:t xml:space="preserve"> for victims of crime in the </w:t>
      </w:r>
      <w:proofErr w:type="gramStart"/>
      <w:r w:rsidR="00154B21">
        <w:t>District</w:t>
      </w:r>
      <w:proofErr w:type="gramEnd"/>
      <w:r w:rsidRPr="003F4829">
        <w:t xml:space="preserve">. This </w:t>
      </w:r>
      <w:r w:rsidR="00E300EB">
        <w:t>Crime</w:t>
      </w:r>
      <w:r w:rsidRPr="00EF7257">
        <w:t xml:space="preserve"> Victim Service RFA is supported by the following funding sources: </w:t>
      </w:r>
    </w:p>
    <w:p w14:paraId="27B9F4A4" w14:textId="77777777" w:rsidR="00EB38DB" w:rsidRPr="00EF7257" w:rsidRDefault="00EB38DB" w:rsidP="00F14CFD">
      <w:pPr>
        <w:pStyle w:val="Heading3"/>
        <w:ind w:left="0"/>
        <w:rPr>
          <w:b w:val="0"/>
          <w:bCs w:val="0"/>
          <w:sz w:val="22"/>
          <w:szCs w:val="22"/>
        </w:rPr>
      </w:pPr>
    </w:p>
    <w:p w14:paraId="70EAC59F" w14:textId="77777777" w:rsidR="00EB38DB" w:rsidRPr="00422601" w:rsidRDefault="00EB38DB" w:rsidP="001053DF">
      <w:pPr>
        <w:pStyle w:val="ListParagraph"/>
        <w:numPr>
          <w:ilvl w:val="0"/>
          <w:numId w:val="472"/>
        </w:numPr>
        <w:rPr>
          <w:b/>
          <w:bCs/>
        </w:rPr>
      </w:pPr>
      <w:r w:rsidRPr="00EF7257">
        <w:t xml:space="preserve">Locally Appropriated Funds (LOCAL) </w:t>
      </w:r>
    </w:p>
    <w:p w14:paraId="79AC5560" w14:textId="77777777" w:rsidR="00EB38DB" w:rsidRPr="00422601" w:rsidRDefault="00EB38DB" w:rsidP="001053DF">
      <w:pPr>
        <w:pStyle w:val="ListParagraph"/>
        <w:numPr>
          <w:ilvl w:val="0"/>
          <w:numId w:val="472"/>
        </w:numPr>
        <w:rPr>
          <w:b/>
          <w:bCs/>
        </w:rPr>
      </w:pPr>
      <w:r w:rsidRPr="00EF7257">
        <w:t xml:space="preserve">Stop Violence Against Women Formula Grant Program (VAWA) </w:t>
      </w:r>
    </w:p>
    <w:p w14:paraId="63544460" w14:textId="77777777" w:rsidR="00EB38DB" w:rsidRPr="00422601" w:rsidRDefault="00EB38DB" w:rsidP="001053DF">
      <w:pPr>
        <w:pStyle w:val="ListParagraph"/>
        <w:numPr>
          <w:ilvl w:val="0"/>
          <w:numId w:val="472"/>
        </w:numPr>
        <w:rPr>
          <w:b/>
          <w:bCs/>
        </w:rPr>
      </w:pPr>
      <w:r w:rsidRPr="00EF7257">
        <w:t xml:space="preserve">Crime Victim Assistance Grant Program (VOCA) </w:t>
      </w:r>
    </w:p>
    <w:p w14:paraId="32D0047F" w14:textId="467CC629" w:rsidR="00EB38DB" w:rsidRPr="00422601" w:rsidRDefault="00EB38DB" w:rsidP="001053DF">
      <w:pPr>
        <w:pStyle w:val="ListParagraph"/>
        <w:numPr>
          <w:ilvl w:val="0"/>
          <w:numId w:val="472"/>
        </w:numPr>
        <w:rPr>
          <w:b/>
          <w:bCs/>
        </w:rPr>
      </w:pPr>
      <w:r w:rsidRPr="00EF7257">
        <w:t xml:space="preserve">Sexual Assault Services Formula Grant Program (SASP) </w:t>
      </w:r>
    </w:p>
    <w:p w14:paraId="2316D17F" w14:textId="797D9AD4" w:rsidR="000767CD" w:rsidRPr="00422601" w:rsidRDefault="00EB38DB" w:rsidP="001053DF">
      <w:pPr>
        <w:pStyle w:val="ListParagraph"/>
        <w:numPr>
          <w:ilvl w:val="0"/>
          <w:numId w:val="472"/>
        </w:numPr>
        <w:rPr>
          <w:b/>
          <w:bCs/>
        </w:rPr>
      </w:pPr>
      <w:r w:rsidRPr="00EF7257">
        <w:t>American Rescue Plan Act (ARPA)</w:t>
      </w:r>
    </w:p>
    <w:p w14:paraId="24C4070F" w14:textId="77777777" w:rsidR="00944794" w:rsidRPr="00EF7257" w:rsidRDefault="00944794" w:rsidP="00944794">
      <w:pPr>
        <w:pStyle w:val="Heading3"/>
        <w:ind w:left="0"/>
        <w:rPr>
          <w:b w:val="0"/>
          <w:bCs w:val="0"/>
          <w:sz w:val="22"/>
          <w:szCs w:val="22"/>
        </w:rPr>
      </w:pPr>
    </w:p>
    <w:p w14:paraId="7BBDAF4E" w14:textId="22EF7F0D" w:rsidR="00944794" w:rsidRPr="00944794" w:rsidRDefault="00944794" w:rsidP="0057776B">
      <w:r w:rsidRPr="00EF7257">
        <w:t xml:space="preserve">The RFA </w:t>
      </w:r>
      <w:r w:rsidR="00160D57" w:rsidRPr="00EF7257">
        <w:t xml:space="preserve">also </w:t>
      </w:r>
      <w:r w:rsidR="00915BA5" w:rsidRPr="00EF7257">
        <w:t xml:space="preserve">includes federal funding administered by the Department of Human Services </w:t>
      </w:r>
      <w:r w:rsidR="00160D57" w:rsidRPr="00EF7257">
        <w:t>under the Family Violence Prevention and Services Act (FVPSA) for sexual assault services.</w:t>
      </w:r>
    </w:p>
    <w:p w14:paraId="0FD0E754" w14:textId="77777777" w:rsidR="00A135B6" w:rsidRPr="00D828A3" w:rsidRDefault="00A135B6" w:rsidP="00F14CFD">
      <w:pPr>
        <w:pStyle w:val="Heading3"/>
        <w:ind w:left="0"/>
        <w:rPr>
          <w:sz w:val="22"/>
          <w:szCs w:val="22"/>
        </w:rPr>
      </w:pPr>
    </w:p>
    <w:p w14:paraId="47C19B9D" w14:textId="181CEDE4" w:rsidR="00EB38DB" w:rsidRPr="00316DCE" w:rsidRDefault="44E67618" w:rsidP="00316DCE">
      <w:pPr>
        <w:pStyle w:val="Heading1"/>
        <w:ind w:left="0"/>
        <w:jc w:val="both"/>
        <w:rPr>
          <w:sz w:val="24"/>
          <w:szCs w:val="24"/>
        </w:rPr>
      </w:pPr>
      <w:bookmarkStart w:id="7" w:name="_Toc101797774"/>
      <w:r w:rsidRPr="00316DCE">
        <w:rPr>
          <w:sz w:val="24"/>
          <w:szCs w:val="24"/>
        </w:rPr>
        <w:t>Funding Availability</w:t>
      </w:r>
      <w:bookmarkEnd w:id="7"/>
    </w:p>
    <w:p w14:paraId="41EB0AD3" w14:textId="50278DD5" w:rsidR="000B3E7E" w:rsidRPr="00EF7257" w:rsidRDefault="000B3E7E" w:rsidP="0057776B">
      <w:pPr>
        <w:rPr>
          <w:b/>
          <w:bCs/>
        </w:rPr>
      </w:pPr>
      <w:r w:rsidRPr="00EF7257">
        <w:t>The Mayor’s FY2023 proposed budget</w:t>
      </w:r>
      <w:r w:rsidR="00507A35" w:rsidRPr="00EF7257">
        <w:t xml:space="preserve"> for </w:t>
      </w:r>
      <w:r w:rsidR="00B11EFE" w:rsidRPr="00EF7257">
        <w:t xml:space="preserve">OVSJG </w:t>
      </w:r>
      <w:r w:rsidR="00507A35" w:rsidRPr="00EF7257">
        <w:t xml:space="preserve">Victim Services </w:t>
      </w:r>
      <w:r w:rsidR="00A44934" w:rsidRPr="00EF7257">
        <w:t>grants</w:t>
      </w:r>
      <w:r w:rsidR="00507A35" w:rsidRPr="00EF7257">
        <w:t xml:space="preserve"> is $</w:t>
      </w:r>
      <w:r w:rsidR="0035518F" w:rsidRPr="00EF7257">
        <w:t>3</w:t>
      </w:r>
      <w:r w:rsidR="00507A35" w:rsidRPr="00EF7257">
        <w:t>6,5</w:t>
      </w:r>
      <w:r w:rsidR="00345CFE" w:rsidRPr="00EF7257">
        <w:t>69,332</w:t>
      </w:r>
      <w:r w:rsidR="00CA27AB" w:rsidRPr="00EF7257">
        <w:t xml:space="preserve"> to support</w:t>
      </w:r>
      <w:r w:rsidR="00EF546E" w:rsidRPr="00EF7257">
        <w:t xml:space="preserve"> comprehensive</w:t>
      </w:r>
      <w:r w:rsidR="00222349" w:rsidRPr="00EF7257">
        <w:t>, trauma informed services for victims of crime</w:t>
      </w:r>
      <w:r w:rsidR="004456A9">
        <w:t>,</w:t>
      </w:r>
      <w:r w:rsidR="00222349" w:rsidRPr="00EF7257">
        <w:t xml:space="preserve"> including</w:t>
      </w:r>
      <w:r w:rsidR="00C13FF0" w:rsidRPr="00EF7257">
        <w:t xml:space="preserve"> funding dedicated for</w:t>
      </w:r>
      <w:r w:rsidR="000F5365" w:rsidRPr="00EF7257">
        <w:t>:</w:t>
      </w:r>
    </w:p>
    <w:p w14:paraId="4992907C" w14:textId="3AF584A5" w:rsidR="00EB38DB" w:rsidRPr="00EF7257" w:rsidRDefault="00EB38DB" w:rsidP="0057776B">
      <w:pPr>
        <w:rPr>
          <w:b/>
          <w:bCs/>
        </w:rPr>
      </w:pPr>
    </w:p>
    <w:p w14:paraId="0A7023B3" w14:textId="29E79FC1" w:rsidR="00EB38DB" w:rsidRPr="00EF7257" w:rsidRDefault="00EB38DB" w:rsidP="001053DF">
      <w:pPr>
        <w:pStyle w:val="ListParagraph"/>
        <w:keepLines/>
        <w:numPr>
          <w:ilvl w:val="0"/>
          <w:numId w:val="473"/>
        </w:numPr>
      </w:pPr>
      <w:r w:rsidRPr="00EF7257">
        <w:t xml:space="preserve">Hospital-Based Violence Intervention Programs (HVIP) - </w:t>
      </w:r>
      <w:proofErr w:type="gramStart"/>
      <w:r w:rsidRPr="00EF7257">
        <w:t>$785,000;</w:t>
      </w:r>
      <w:proofErr w:type="gramEnd"/>
    </w:p>
    <w:p w14:paraId="6D73845B" w14:textId="639724AF" w:rsidR="00EB38DB" w:rsidRPr="00EF7257" w:rsidRDefault="00EB38DB" w:rsidP="001053DF">
      <w:pPr>
        <w:pStyle w:val="ListParagraph"/>
        <w:keepLines/>
        <w:numPr>
          <w:ilvl w:val="0"/>
          <w:numId w:val="473"/>
        </w:numPr>
      </w:pPr>
      <w:r w:rsidRPr="00EF7257">
        <w:t xml:space="preserve">Sexual Assault Victims Rights Amendment Act (SAVRAA) </w:t>
      </w:r>
      <w:r w:rsidR="00E3694E">
        <w:t>a</w:t>
      </w:r>
      <w:r w:rsidRPr="003F4829">
        <w:t>dvocacy</w:t>
      </w:r>
      <w:r w:rsidRPr="00EF7257">
        <w:t xml:space="preserve"> and </w:t>
      </w:r>
      <w:r w:rsidR="00313ABA">
        <w:t xml:space="preserve">other </w:t>
      </w:r>
      <w:r w:rsidR="00A25BA9">
        <w:t>s</w:t>
      </w:r>
      <w:r w:rsidRPr="003F4829">
        <w:t xml:space="preserve">exual </w:t>
      </w:r>
      <w:r w:rsidR="00A25BA9">
        <w:t>a</w:t>
      </w:r>
      <w:r w:rsidRPr="003F4829">
        <w:t xml:space="preserve">ssault </w:t>
      </w:r>
      <w:r w:rsidR="005F03CF">
        <w:t>s</w:t>
      </w:r>
      <w:r w:rsidRPr="003F4829">
        <w:t>ervices</w:t>
      </w:r>
      <w:r w:rsidR="0007348A" w:rsidRPr="003F4829">
        <w:t xml:space="preserve"> </w:t>
      </w:r>
      <w:r w:rsidRPr="003F4829">
        <w:t>-</w:t>
      </w:r>
      <w:r w:rsidRPr="00EF7257">
        <w:t xml:space="preserve"> $2</w:t>
      </w:r>
      <w:r w:rsidR="005F03CF">
        <w:t>.9 million</w:t>
      </w:r>
    </w:p>
    <w:p w14:paraId="4AB082BD" w14:textId="77777777" w:rsidR="00B64F05" w:rsidRDefault="00EB38DB" w:rsidP="001053DF">
      <w:pPr>
        <w:pStyle w:val="ListParagraph"/>
        <w:keepLines/>
        <w:numPr>
          <w:ilvl w:val="0"/>
          <w:numId w:val="473"/>
        </w:numPr>
      </w:pPr>
      <w:r w:rsidRPr="00EF7257">
        <w:t>Domestic violence housing and temporarily expanded services to meet increased levels of need related to COVID-19</w:t>
      </w:r>
      <w:r w:rsidR="007A2ADB" w:rsidRPr="00EF7257">
        <w:t xml:space="preserve"> (American Rescue Plan Act</w:t>
      </w:r>
      <w:r w:rsidR="000074F7">
        <w:t xml:space="preserve"> (</w:t>
      </w:r>
      <w:r w:rsidR="007A2ADB" w:rsidRPr="00EF7257">
        <w:t>ARPA</w:t>
      </w:r>
      <w:r w:rsidR="000074F7">
        <w:t>)</w:t>
      </w:r>
      <w:r w:rsidR="007A2ADB" w:rsidRPr="003F4829">
        <w:t>) -</w:t>
      </w:r>
      <w:r w:rsidRPr="003F4829">
        <w:t xml:space="preserve"> </w:t>
      </w:r>
      <w:proofErr w:type="gramStart"/>
      <w:r w:rsidRPr="003F4829">
        <w:t>$</w:t>
      </w:r>
      <w:r w:rsidRPr="00EF7257">
        <w:t>3,668,143</w:t>
      </w:r>
      <w:r w:rsidR="00F213B0" w:rsidRPr="00EF7257">
        <w:t>;</w:t>
      </w:r>
      <w:proofErr w:type="gramEnd"/>
      <w:r w:rsidR="00800D4C" w:rsidRPr="00EF7257">
        <w:t xml:space="preserve"> </w:t>
      </w:r>
    </w:p>
    <w:p w14:paraId="70B45C03" w14:textId="35CB772C" w:rsidR="006C0E1E" w:rsidRPr="00EF7257" w:rsidRDefault="002853BA" w:rsidP="001053DF">
      <w:pPr>
        <w:pStyle w:val="ListParagraph"/>
        <w:keepLines/>
        <w:numPr>
          <w:ilvl w:val="0"/>
          <w:numId w:val="473"/>
        </w:numPr>
      </w:pPr>
      <w:r w:rsidRPr="003F4829">
        <w:t xml:space="preserve">Trauma Response </w:t>
      </w:r>
      <w:r w:rsidR="00800D4C" w:rsidRPr="00EF7257">
        <w:t>and</w:t>
      </w:r>
      <w:r w:rsidRPr="003F4829">
        <w:t xml:space="preserve"> Community Engagement Program (TRCEP)– </w:t>
      </w:r>
      <w:r>
        <w:t>two</w:t>
      </w:r>
      <w:r w:rsidRPr="003F4829">
        <w:t xml:space="preserve"> sites up to $470,000 each;</w:t>
      </w:r>
      <w:r w:rsidR="00B64F05">
        <w:t xml:space="preserve"> </w:t>
      </w:r>
      <w:r w:rsidR="00800D4C" w:rsidRPr="003F4829">
        <w:t>and</w:t>
      </w:r>
    </w:p>
    <w:p w14:paraId="58826233" w14:textId="58C9EB80" w:rsidR="000767CD" w:rsidRPr="00EF7257" w:rsidRDefault="000767CD" w:rsidP="001053DF">
      <w:pPr>
        <w:pStyle w:val="ListParagraph"/>
        <w:keepLines/>
        <w:numPr>
          <w:ilvl w:val="0"/>
          <w:numId w:val="473"/>
        </w:numPr>
      </w:pPr>
      <w:r w:rsidRPr="00EF7257">
        <w:lastRenderedPageBreak/>
        <w:t xml:space="preserve">Family Violence Prevention </w:t>
      </w:r>
      <w:r w:rsidR="008660BC" w:rsidRPr="00626369">
        <w:t xml:space="preserve">and </w:t>
      </w:r>
      <w:r w:rsidRPr="00EF7257">
        <w:t xml:space="preserve">Services </w:t>
      </w:r>
      <w:r w:rsidR="008660BC" w:rsidRPr="00626369">
        <w:t xml:space="preserve">Act </w:t>
      </w:r>
      <w:r w:rsidRPr="00EF7257">
        <w:t>(FVPSA</w:t>
      </w:r>
      <w:r w:rsidR="008660BC" w:rsidRPr="00626369">
        <w:t>)</w:t>
      </w:r>
      <w:r w:rsidR="00EC6B9B">
        <w:t xml:space="preserve"> </w:t>
      </w:r>
      <w:r w:rsidR="008A17F1">
        <w:t>e</w:t>
      </w:r>
      <w:r w:rsidRPr="003F4829">
        <w:t>mergency</w:t>
      </w:r>
      <w:r w:rsidRPr="00EF7257">
        <w:t xml:space="preserve"> shelter, outreach, and case management services to expand resources for sexual assault victims </w:t>
      </w:r>
      <w:proofErr w:type="gramStart"/>
      <w:r w:rsidRPr="00EF7257">
        <w:t>as a result of</w:t>
      </w:r>
      <w:proofErr w:type="gramEnd"/>
      <w:r w:rsidRPr="00EF7257">
        <w:t xml:space="preserve"> COVID-19 </w:t>
      </w:r>
      <w:r w:rsidR="00274FC7" w:rsidRPr="00EF7257">
        <w:t>(American Rescue Plan Act</w:t>
      </w:r>
      <w:r w:rsidR="00473E66">
        <w:t xml:space="preserve"> (</w:t>
      </w:r>
      <w:r w:rsidR="00274FC7" w:rsidRPr="00EF7257">
        <w:t>ARPA</w:t>
      </w:r>
      <w:r w:rsidR="00F56A27">
        <w:t>)</w:t>
      </w:r>
      <w:r w:rsidR="00274FC7" w:rsidRPr="003F4829">
        <w:t>)</w:t>
      </w:r>
      <w:r w:rsidRPr="003F4829">
        <w:t xml:space="preserve"> –</w:t>
      </w:r>
      <w:r w:rsidRPr="00EF7257">
        <w:t xml:space="preserve"> $869,171</w:t>
      </w:r>
      <w:r w:rsidR="00800D4C" w:rsidRPr="00EF7257">
        <w:t>.</w:t>
      </w:r>
      <w:r w:rsidR="00FD0C59" w:rsidRPr="00EF7257">
        <w:t xml:space="preserve"> </w:t>
      </w:r>
    </w:p>
    <w:p w14:paraId="153A6823" w14:textId="77777777" w:rsidR="00FD0C59" w:rsidRPr="0057776B" w:rsidRDefault="00FD0C59" w:rsidP="0057776B">
      <w:pPr>
        <w:rPr>
          <w:b/>
          <w:bCs/>
        </w:rPr>
      </w:pPr>
    </w:p>
    <w:p w14:paraId="298D47D6" w14:textId="57C4BE30" w:rsidR="004B54AE" w:rsidRPr="00C02B92" w:rsidRDefault="004B54AE" w:rsidP="0057776B">
      <w:pPr>
        <w:rPr>
          <w:b/>
          <w:bCs/>
          <w:i/>
          <w:iCs/>
        </w:rPr>
      </w:pPr>
      <w:r w:rsidRPr="00C02B92">
        <w:rPr>
          <w:b/>
          <w:bCs/>
          <w:i/>
          <w:iCs/>
        </w:rPr>
        <w:t xml:space="preserve">FY23 </w:t>
      </w:r>
      <w:r w:rsidR="00187F8B" w:rsidRPr="00C02B92">
        <w:rPr>
          <w:b/>
          <w:bCs/>
          <w:i/>
          <w:iCs/>
        </w:rPr>
        <w:t xml:space="preserve">OVSJG Victim Services </w:t>
      </w:r>
      <w:r w:rsidR="005E7FB1" w:rsidRPr="00C02B92">
        <w:rPr>
          <w:b/>
          <w:bCs/>
          <w:i/>
          <w:iCs/>
        </w:rPr>
        <w:t>f</w:t>
      </w:r>
      <w:r w:rsidRPr="00C02B92">
        <w:rPr>
          <w:b/>
          <w:bCs/>
          <w:i/>
          <w:iCs/>
        </w:rPr>
        <w:t>unding will be prioritized for organizations that received FY22 grant awards</w:t>
      </w:r>
      <w:r w:rsidR="000A2C75" w:rsidRPr="00C02B92">
        <w:rPr>
          <w:b/>
          <w:bCs/>
          <w:i/>
          <w:iCs/>
        </w:rPr>
        <w:t xml:space="preserve">. </w:t>
      </w:r>
    </w:p>
    <w:p w14:paraId="7C7B8D7D" w14:textId="59615769" w:rsidR="00EB38DB" w:rsidRPr="00EF7257" w:rsidRDefault="00EB38DB" w:rsidP="00FC0887"/>
    <w:p w14:paraId="0999E293" w14:textId="77777777" w:rsidR="00AE6397" w:rsidRPr="0072434D" w:rsidRDefault="005447C3" w:rsidP="0072434D">
      <w:pPr>
        <w:pStyle w:val="Heading1"/>
        <w:pBdr>
          <w:bottom w:val="single" w:sz="4" w:space="1" w:color="auto"/>
        </w:pBdr>
        <w:spacing w:before="0"/>
        <w:ind w:left="0"/>
        <w:rPr>
          <w:u w:val="none"/>
        </w:rPr>
      </w:pPr>
      <w:bookmarkStart w:id="8" w:name="_bookmark2"/>
      <w:bookmarkStart w:id="9" w:name="_Toc100671110"/>
      <w:bookmarkStart w:id="10" w:name="_Toc101539864"/>
      <w:bookmarkStart w:id="11" w:name="_Toc101797775"/>
      <w:bookmarkEnd w:id="8"/>
      <w:r w:rsidRPr="0072434D">
        <w:rPr>
          <w:u w:val="none"/>
        </w:rPr>
        <w:t>Section 1. Application Overview</w:t>
      </w:r>
      <w:bookmarkEnd w:id="9"/>
      <w:bookmarkEnd w:id="10"/>
      <w:bookmarkEnd w:id="11"/>
    </w:p>
    <w:p w14:paraId="6F95C54A" w14:textId="77777777" w:rsidR="00AE6397" w:rsidRPr="00EF7257" w:rsidRDefault="00AE6397" w:rsidP="00F14CFD">
      <w:pPr>
        <w:pStyle w:val="BodyText"/>
        <w:rPr>
          <w:b/>
          <w:sz w:val="21"/>
        </w:rPr>
      </w:pPr>
    </w:p>
    <w:p w14:paraId="77E3C0D6" w14:textId="2054A213" w:rsidR="009762D0" w:rsidRPr="00ED7769" w:rsidRDefault="009762D0" w:rsidP="001053DF">
      <w:pPr>
        <w:pStyle w:val="Heading2"/>
        <w:numPr>
          <w:ilvl w:val="1"/>
          <w:numId w:val="474"/>
        </w:numPr>
        <w:spacing w:line="274" w:lineRule="auto"/>
        <w:rPr>
          <w:b w:val="0"/>
        </w:rPr>
      </w:pPr>
      <w:bookmarkStart w:id="12" w:name="_bookmark3"/>
      <w:bookmarkStart w:id="13" w:name="_Toc68606105"/>
      <w:bookmarkStart w:id="14" w:name="_Toc72144933"/>
      <w:bookmarkStart w:id="15" w:name="_Toc101539865"/>
      <w:bookmarkStart w:id="16" w:name="_Toc101797776"/>
      <w:bookmarkEnd w:id="12"/>
      <w:r w:rsidRPr="00ED7769">
        <w:t>Submission Requirement</w:t>
      </w:r>
      <w:bookmarkEnd w:id="13"/>
      <w:bookmarkEnd w:id="14"/>
      <w:bookmarkEnd w:id="15"/>
      <w:bookmarkEnd w:id="16"/>
    </w:p>
    <w:p w14:paraId="65E1C18F" w14:textId="12D02CAE" w:rsidR="00AE6397" w:rsidRPr="00EF7257" w:rsidRDefault="005447C3" w:rsidP="00F14CFD">
      <w:pPr>
        <w:pStyle w:val="BodyText"/>
        <w:ind w:right="503"/>
      </w:pPr>
      <w:r w:rsidRPr="00EF7257">
        <w:t xml:space="preserve">Each proposal submitted should indicate their funding preference, e.g., VAWA, VOCA, SASP, </w:t>
      </w:r>
      <w:r w:rsidR="00A9796A" w:rsidRPr="00EF7257">
        <w:t>ARPA</w:t>
      </w:r>
      <w:r w:rsidR="00290C9D">
        <w:t>,</w:t>
      </w:r>
      <w:r w:rsidR="00A9796A" w:rsidRPr="00EF7257">
        <w:t xml:space="preserve"> </w:t>
      </w:r>
      <w:r w:rsidRPr="00EF7257">
        <w:t>or LOCAL, as described in this RFA. However, OVSJG reserves the right to award funds under any of the funding sources, despite the applicant’s preference.</w:t>
      </w:r>
      <w:r w:rsidR="00160ADC" w:rsidRPr="00EF7257">
        <w:t xml:space="preserve"> </w:t>
      </w:r>
      <w:r w:rsidR="004801A3" w:rsidRPr="00EF7257">
        <w:t>OVSJG may combine applications at the time of award.</w:t>
      </w:r>
    </w:p>
    <w:p w14:paraId="628EE880" w14:textId="77777777" w:rsidR="00D53BDB" w:rsidRPr="00EF7257" w:rsidRDefault="00D53BDB" w:rsidP="00D34D94"/>
    <w:p w14:paraId="214CA893" w14:textId="1D4EE449" w:rsidR="00D34D94" w:rsidRPr="00EF7257" w:rsidRDefault="00D34D94" w:rsidP="00D34D94">
      <w:pPr>
        <w:rPr>
          <w:b/>
          <w:bCs/>
          <w:i/>
          <w:iCs/>
        </w:rPr>
      </w:pPr>
      <w:r w:rsidRPr="00EF7257">
        <w:rPr>
          <w:b/>
          <w:bCs/>
          <w:i/>
          <w:iCs/>
        </w:rPr>
        <w:t xml:space="preserve">Applications </w:t>
      </w:r>
      <w:r w:rsidR="2E8894D1" w:rsidRPr="00EF7257">
        <w:rPr>
          <w:b/>
          <w:bCs/>
          <w:i/>
          <w:iCs/>
        </w:rPr>
        <w:t>for</w:t>
      </w:r>
      <w:r w:rsidRPr="00EF7257">
        <w:rPr>
          <w:b/>
          <w:bCs/>
          <w:i/>
          <w:iCs/>
        </w:rPr>
        <w:t xml:space="preserve"> </w:t>
      </w:r>
      <w:r w:rsidR="00B803F9" w:rsidRPr="00EF7257">
        <w:rPr>
          <w:b/>
          <w:bCs/>
          <w:i/>
          <w:iCs/>
        </w:rPr>
        <w:t>FVPSA sexual ass</w:t>
      </w:r>
      <w:r w:rsidR="005D11EC" w:rsidRPr="00EF7257">
        <w:rPr>
          <w:b/>
          <w:bCs/>
          <w:i/>
          <w:iCs/>
        </w:rPr>
        <w:t>ault services</w:t>
      </w:r>
      <w:r w:rsidRPr="00EF7257">
        <w:rPr>
          <w:b/>
          <w:bCs/>
          <w:i/>
          <w:iCs/>
        </w:rPr>
        <w:t xml:space="preserve"> must be submitted </w:t>
      </w:r>
      <w:r w:rsidR="009247C5" w:rsidRPr="00EF7257">
        <w:rPr>
          <w:b/>
          <w:bCs/>
          <w:i/>
          <w:iCs/>
        </w:rPr>
        <w:t xml:space="preserve">in a separate program in ZoomGrants found here: </w:t>
      </w:r>
      <w:hyperlink r:id="rId15" w:history="1">
        <w:r w:rsidR="00AE51F7">
          <w:rPr>
            <w:rStyle w:val="Hyperlink"/>
            <w:b/>
            <w:bCs/>
            <w:i/>
            <w:iCs/>
          </w:rPr>
          <w:t>FY2023 DHS FVPSA RFA</w:t>
        </w:r>
      </w:hyperlink>
      <w:r w:rsidR="009247C5" w:rsidRPr="00EF7257">
        <w:rPr>
          <w:b/>
          <w:bCs/>
          <w:i/>
          <w:iCs/>
        </w:rPr>
        <w:t xml:space="preserve">  </w:t>
      </w:r>
      <w:r w:rsidR="00D53BDB" w:rsidRPr="00EF7257">
        <w:rPr>
          <w:b/>
          <w:bCs/>
          <w:i/>
          <w:iCs/>
        </w:rPr>
        <w:t xml:space="preserve">Applications </w:t>
      </w:r>
      <w:r w:rsidR="00263A38" w:rsidRPr="00EF7257">
        <w:rPr>
          <w:b/>
          <w:bCs/>
          <w:i/>
          <w:iCs/>
        </w:rPr>
        <w:t xml:space="preserve">submitted in the wrong section or submitted late will not be reviewed. </w:t>
      </w:r>
      <w:r w:rsidR="00280A21" w:rsidRPr="00EF7257">
        <w:rPr>
          <w:b/>
          <w:bCs/>
          <w:i/>
          <w:iCs/>
        </w:rPr>
        <w:t xml:space="preserve">FVPSA </w:t>
      </w:r>
      <w:r w:rsidR="009247C5" w:rsidRPr="00EF7257">
        <w:rPr>
          <w:b/>
          <w:bCs/>
          <w:i/>
          <w:iCs/>
        </w:rPr>
        <w:t>awards</w:t>
      </w:r>
      <w:r w:rsidRPr="00EF7257">
        <w:rPr>
          <w:b/>
          <w:bCs/>
          <w:i/>
          <w:iCs/>
        </w:rPr>
        <w:t xml:space="preserve"> will be administered by DHS.</w:t>
      </w:r>
    </w:p>
    <w:p w14:paraId="20CB786C" w14:textId="77777777" w:rsidR="00AE6397" w:rsidRPr="00EF7257" w:rsidRDefault="00AE6397" w:rsidP="00F14CFD">
      <w:pPr>
        <w:pStyle w:val="BodyText"/>
        <w:rPr>
          <w:sz w:val="25"/>
        </w:rPr>
      </w:pPr>
    </w:p>
    <w:p w14:paraId="38D7892C" w14:textId="199D9EDA" w:rsidR="00AE6397" w:rsidRPr="005C203A" w:rsidRDefault="005C203A" w:rsidP="001053DF">
      <w:pPr>
        <w:pStyle w:val="Heading2"/>
        <w:numPr>
          <w:ilvl w:val="1"/>
          <w:numId w:val="474"/>
        </w:numPr>
        <w:spacing w:line="274" w:lineRule="auto"/>
        <w:rPr>
          <w:b w:val="0"/>
        </w:rPr>
      </w:pPr>
      <w:bookmarkStart w:id="17" w:name="_bookmark4"/>
      <w:bookmarkStart w:id="18" w:name="_Toc68606106"/>
      <w:bookmarkStart w:id="19" w:name="_Toc72144934"/>
      <w:bookmarkStart w:id="20" w:name="_Toc101539866"/>
      <w:bookmarkStart w:id="21" w:name="_Toc101797777"/>
      <w:bookmarkEnd w:id="17"/>
      <w:r w:rsidRPr="00ED7769">
        <w:t>Availability of Funds</w:t>
      </w:r>
      <w:bookmarkEnd w:id="18"/>
      <w:bookmarkEnd w:id="19"/>
      <w:bookmarkEnd w:id="20"/>
      <w:bookmarkEnd w:id="21"/>
    </w:p>
    <w:p w14:paraId="5FC4C1E7" w14:textId="6AF44CEC" w:rsidR="00AE6397" w:rsidRPr="00EF7257" w:rsidRDefault="005447C3" w:rsidP="00213E0A">
      <w:pPr>
        <w:pStyle w:val="BodyText"/>
        <w:ind w:right="444"/>
      </w:pPr>
      <w:r w:rsidRPr="00EF7257">
        <w:t xml:space="preserve">The funding period is </w:t>
      </w:r>
      <w:r w:rsidRPr="00EF7257">
        <w:rPr>
          <w:b/>
        </w:rPr>
        <w:t>October 1, 202</w:t>
      </w:r>
      <w:r w:rsidR="00F227C4" w:rsidRPr="00EF7257">
        <w:rPr>
          <w:b/>
        </w:rPr>
        <w:t>2</w:t>
      </w:r>
      <w:r w:rsidRPr="00EF7257">
        <w:rPr>
          <w:b/>
        </w:rPr>
        <w:t>, through September 30, 202</w:t>
      </w:r>
      <w:r w:rsidR="00F227C4" w:rsidRPr="00EF7257">
        <w:rPr>
          <w:b/>
        </w:rPr>
        <w:t>3</w:t>
      </w:r>
      <w:r w:rsidRPr="00EF7257">
        <w:rPr>
          <w:b/>
        </w:rPr>
        <w:t xml:space="preserve">. </w:t>
      </w:r>
      <w:r w:rsidRPr="00EF7257">
        <w:t>All grant expenditures must occur within this time frame. Any costs that are incurred either before the start of the project period or after the end of the project period are not allowable.</w:t>
      </w:r>
      <w:r w:rsidR="00213E0A" w:rsidRPr="00EF7257">
        <w:t xml:space="preserve"> </w:t>
      </w:r>
      <w:r w:rsidRPr="00EF7257">
        <w:t xml:space="preserve">The Office of Victim Services and Justice Grants also reserves the right to, without prior notice, reduce or cancel one or more programs listed in this RFA, reject all applications, adjust total funds available, or cancel the RFA in part or whole. Funding levels in the respective program areas and budget amount in the grant, grant agreement, or Memorandum of Understanding, if awarded, are contingent on the continued </w:t>
      </w:r>
      <w:r w:rsidR="001E5E4B">
        <w:t>f</w:t>
      </w:r>
      <w:r w:rsidRPr="003F4829">
        <w:t>ederal</w:t>
      </w:r>
      <w:r w:rsidRPr="00EF7257">
        <w:t xml:space="preserve"> or District funding, </w:t>
      </w:r>
      <w:r w:rsidRPr="003F4829">
        <w:t>subgrantee</w:t>
      </w:r>
      <w:r w:rsidRPr="00EF7257">
        <w:t xml:space="preserve"> performance, and/or reduction, elimination, or reallocation of federal funds by the U.S. Congress</w:t>
      </w:r>
      <w:r w:rsidR="00C22315">
        <w:t>,</w:t>
      </w:r>
      <w:r w:rsidRPr="003F4829">
        <w:t xml:space="preserve"> the U.S. Department of Justice, </w:t>
      </w:r>
      <w:r w:rsidR="00C22315">
        <w:t>and</w:t>
      </w:r>
      <w:r w:rsidRPr="00EF7257">
        <w:t xml:space="preserve">/or the U.S. Department of </w:t>
      </w:r>
      <w:r w:rsidR="00C22315">
        <w:t>H</w:t>
      </w:r>
      <w:r w:rsidR="00C06F7E">
        <w:t xml:space="preserve">ealth and Human Services </w:t>
      </w:r>
      <w:r w:rsidRPr="003F4829">
        <w:t>and</w:t>
      </w:r>
      <w:r w:rsidRPr="00EF7257">
        <w:t xml:space="preserve"> in accordance with applicable sections within the grant award and/or agreement.</w:t>
      </w:r>
    </w:p>
    <w:p w14:paraId="5F7FDBD4" w14:textId="77777777" w:rsidR="00213E0A" w:rsidRPr="00EF7257" w:rsidRDefault="00213E0A" w:rsidP="00213E0A">
      <w:pPr>
        <w:pStyle w:val="BodyText"/>
        <w:ind w:right="444"/>
        <w:rPr>
          <w:sz w:val="25"/>
        </w:rPr>
      </w:pPr>
    </w:p>
    <w:p w14:paraId="1A4FA671" w14:textId="77777777" w:rsidR="00AE6397" w:rsidRPr="00EF7257" w:rsidRDefault="005447C3" w:rsidP="001053DF">
      <w:pPr>
        <w:pStyle w:val="Heading2"/>
        <w:numPr>
          <w:ilvl w:val="1"/>
          <w:numId w:val="474"/>
        </w:numPr>
        <w:spacing w:line="274" w:lineRule="auto"/>
      </w:pPr>
      <w:bookmarkStart w:id="22" w:name="_bookmark5"/>
      <w:bookmarkStart w:id="23" w:name="_Toc100671113"/>
      <w:bookmarkStart w:id="24" w:name="_Toc101539867"/>
      <w:bookmarkStart w:id="25" w:name="_Toc101797778"/>
      <w:bookmarkEnd w:id="22"/>
      <w:r w:rsidRPr="00EF7257">
        <w:t>Application Deadline</w:t>
      </w:r>
      <w:bookmarkEnd w:id="23"/>
      <w:bookmarkEnd w:id="24"/>
      <w:bookmarkEnd w:id="25"/>
    </w:p>
    <w:p w14:paraId="4432A351" w14:textId="59703059" w:rsidR="00AE6397" w:rsidRPr="00EF7257" w:rsidRDefault="005447C3" w:rsidP="00A9796A">
      <w:pPr>
        <w:rPr>
          <w:b/>
          <w:bCs/>
        </w:rPr>
      </w:pPr>
      <w:r w:rsidRPr="00EF7257">
        <w:t xml:space="preserve">The electronic application properly executed by the Authorized Official must be submitted to the Office of Victim Services and Justice Grants </w:t>
      </w:r>
      <w:r w:rsidRPr="00EF7257">
        <w:rPr>
          <w:b/>
          <w:bCs/>
        </w:rPr>
        <w:t xml:space="preserve">no later than 11:59 pm ET, June </w:t>
      </w:r>
      <w:r w:rsidR="00F227C4" w:rsidRPr="00EF7257">
        <w:rPr>
          <w:b/>
          <w:bCs/>
        </w:rPr>
        <w:t>6</w:t>
      </w:r>
      <w:r w:rsidRPr="00EF7257">
        <w:rPr>
          <w:b/>
          <w:bCs/>
        </w:rPr>
        <w:t>, 202</w:t>
      </w:r>
      <w:r w:rsidR="00F227C4" w:rsidRPr="00EF7257">
        <w:rPr>
          <w:b/>
          <w:bCs/>
        </w:rPr>
        <w:t>2</w:t>
      </w:r>
      <w:r w:rsidRPr="00EF7257">
        <w:t xml:space="preserve">. </w:t>
      </w:r>
      <w:r w:rsidRPr="00EF7257">
        <w:rPr>
          <w:b/>
          <w:bCs/>
        </w:rPr>
        <w:t>Applications submitted manually</w:t>
      </w:r>
      <w:r w:rsidR="00A9796A" w:rsidRPr="00EF7257">
        <w:rPr>
          <w:b/>
          <w:bCs/>
        </w:rPr>
        <w:t xml:space="preserve"> or via email </w:t>
      </w:r>
      <w:r w:rsidRPr="00EF7257">
        <w:rPr>
          <w:b/>
          <w:bCs/>
        </w:rPr>
        <w:t>will NOT be accepted.</w:t>
      </w:r>
      <w:r w:rsidRPr="00EF7257">
        <w:t xml:space="preserve"> Please be advised that it is the applicant’s responsibility to ensure that the application is submitted</w:t>
      </w:r>
      <w:r w:rsidR="00F227C4" w:rsidRPr="00EF7257">
        <w:t xml:space="preserve"> </w:t>
      </w:r>
      <w:r w:rsidRPr="00EF7257">
        <w:t xml:space="preserve">electronically through ZoomGrants™ by the deadline. For technical assistance with ZoomGrants, contact the helpdesk at (866) 323-5404 or by </w:t>
      </w:r>
      <w:hyperlink r:id="rId16">
        <w:r w:rsidRPr="00EF7257">
          <w:rPr>
            <w:rStyle w:val="Hyperlink"/>
          </w:rPr>
          <w:t xml:space="preserve">email. </w:t>
        </w:r>
      </w:hyperlink>
      <w:r w:rsidRPr="00EF7257">
        <w:t xml:space="preserve">Please note that ZoomGrants support desk is staffed from 8 am to 5 pm Mountain time, Monday through Friday, and is not staffed on federal holidays. </w:t>
      </w:r>
      <w:r w:rsidR="00A9796A" w:rsidRPr="00EF7257">
        <w:t xml:space="preserve"> </w:t>
      </w:r>
      <w:r w:rsidRPr="00EF7257">
        <w:t xml:space="preserve">Applicants are strongly encouraged to begin the application submission process at least 48 hours in advance of the June </w:t>
      </w:r>
      <w:r w:rsidR="00F227C4" w:rsidRPr="00EF7257">
        <w:t>6</w:t>
      </w:r>
      <w:r w:rsidRPr="00EF7257">
        <w:t xml:space="preserve">, </w:t>
      </w:r>
      <w:r w:rsidR="00665063" w:rsidRPr="00EF7257">
        <w:t>2022,</w:t>
      </w:r>
      <w:r w:rsidRPr="00EF7257">
        <w:t xml:space="preserve"> deadline for submission. </w:t>
      </w:r>
      <w:r w:rsidRPr="00EF7257">
        <w:rPr>
          <w:b/>
          <w:bCs/>
        </w:rPr>
        <w:t>Any proposal received after the specified deadline will be considered INELIGIBLE and will NOT be reviewed during the review cycle.</w:t>
      </w:r>
    </w:p>
    <w:p w14:paraId="65B03A08" w14:textId="77777777" w:rsidR="00AE6397" w:rsidRPr="00EF7257" w:rsidRDefault="00AE6397" w:rsidP="00A9796A">
      <w:pPr>
        <w:pStyle w:val="BodyText"/>
      </w:pPr>
    </w:p>
    <w:p w14:paraId="34AF3C6B" w14:textId="09DE835B" w:rsidR="00AE6397" w:rsidRPr="00EF7257" w:rsidRDefault="005447C3" w:rsidP="001053DF">
      <w:pPr>
        <w:pStyle w:val="Heading2"/>
        <w:numPr>
          <w:ilvl w:val="1"/>
          <w:numId w:val="474"/>
        </w:numPr>
        <w:spacing w:line="274" w:lineRule="auto"/>
      </w:pPr>
      <w:bookmarkStart w:id="26" w:name="_bookmark6"/>
      <w:bookmarkStart w:id="27" w:name="_Toc100671114"/>
      <w:bookmarkStart w:id="28" w:name="_Toc101539868"/>
      <w:bookmarkStart w:id="29" w:name="_Toc101797779"/>
      <w:bookmarkEnd w:id="26"/>
      <w:r w:rsidRPr="00EF7257">
        <w:t>Timeline</w:t>
      </w:r>
      <w:bookmarkEnd w:id="27"/>
      <w:bookmarkEnd w:id="28"/>
      <w:bookmarkEnd w:id="29"/>
    </w:p>
    <w:p w14:paraId="48570C5B" w14:textId="27EBD4F3" w:rsidR="005D40D0" w:rsidRPr="00EF7257" w:rsidRDefault="005447C3" w:rsidP="005D40D0">
      <w:pPr>
        <w:pStyle w:val="paragraph"/>
        <w:spacing w:before="0" w:beforeAutospacing="0" w:after="0" w:afterAutospacing="0"/>
        <w:textAlignment w:val="baseline"/>
        <w:rPr>
          <w:b/>
          <w:color w:val="000000"/>
          <w:sz w:val="22"/>
          <w:szCs w:val="22"/>
        </w:rPr>
      </w:pPr>
      <w:r w:rsidRPr="00EF7257">
        <w:rPr>
          <w:sz w:val="22"/>
          <w:szCs w:val="22"/>
        </w:rPr>
        <w:t xml:space="preserve">For all important dates regarding this RFA, please </w:t>
      </w:r>
      <w:r w:rsidR="00902BFF" w:rsidRPr="00EF7257">
        <w:rPr>
          <w:sz w:val="22"/>
          <w:szCs w:val="22"/>
        </w:rPr>
        <w:t xml:space="preserve">visit the  </w:t>
      </w:r>
      <w:r w:rsidRPr="00EF7257">
        <w:rPr>
          <w:sz w:val="22"/>
          <w:szCs w:val="22"/>
        </w:rPr>
        <w:t xml:space="preserve">OVSJG’s </w:t>
      </w:r>
      <w:r w:rsidR="00603EFF" w:rsidRPr="00EF7257">
        <w:rPr>
          <w:sz w:val="22"/>
          <w:szCs w:val="22"/>
        </w:rPr>
        <w:t xml:space="preserve">website </w:t>
      </w:r>
      <w:r w:rsidRPr="00EF7257">
        <w:rPr>
          <w:sz w:val="22"/>
          <w:szCs w:val="22"/>
        </w:rPr>
        <w:t xml:space="preserve">regularly </w:t>
      </w:r>
      <w:r w:rsidR="00902BFF" w:rsidRPr="00EF7257">
        <w:rPr>
          <w:sz w:val="22"/>
          <w:szCs w:val="22"/>
        </w:rPr>
        <w:t xml:space="preserve">for </w:t>
      </w:r>
      <w:r w:rsidRPr="00EF7257">
        <w:rPr>
          <w:sz w:val="22"/>
          <w:szCs w:val="22"/>
        </w:rPr>
        <w:t>timeline</w:t>
      </w:r>
      <w:r w:rsidR="00D80526" w:rsidRPr="00EF7257">
        <w:rPr>
          <w:sz w:val="22"/>
          <w:szCs w:val="22"/>
        </w:rPr>
        <w:t xml:space="preserve"> updates</w:t>
      </w:r>
      <w:r w:rsidR="00BD7F9B" w:rsidRPr="00EF7257">
        <w:rPr>
          <w:sz w:val="22"/>
          <w:szCs w:val="22"/>
        </w:rPr>
        <w:t xml:space="preserve"> including </w:t>
      </w:r>
      <w:r w:rsidRPr="00EF7257">
        <w:rPr>
          <w:sz w:val="22"/>
          <w:szCs w:val="22"/>
        </w:rPr>
        <w:t>pre-</w:t>
      </w:r>
      <w:proofErr w:type="gramStart"/>
      <w:r w:rsidRPr="00EF7257">
        <w:rPr>
          <w:sz w:val="22"/>
          <w:szCs w:val="22"/>
        </w:rPr>
        <w:t>bidders</w:t>
      </w:r>
      <w:proofErr w:type="gramEnd"/>
      <w:r w:rsidRPr="00EF7257">
        <w:rPr>
          <w:sz w:val="22"/>
          <w:szCs w:val="22"/>
        </w:rPr>
        <w:t xml:space="preserve"> webinar, application review, decision dates, and additional important dates. </w:t>
      </w:r>
      <w:r w:rsidR="00FB01E1" w:rsidRPr="00EF7257">
        <w:rPr>
          <w:b/>
          <w:bCs/>
          <w:i/>
          <w:iCs/>
          <w:sz w:val="22"/>
          <w:szCs w:val="22"/>
        </w:rPr>
        <w:t>D</w:t>
      </w:r>
      <w:r w:rsidRPr="00EF7257">
        <w:rPr>
          <w:b/>
          <w:bCs/>
          <w:i/>
          <w:iCs/>
          <w:sz w:val="22"/>
          <w:szCs w:val="22"/>
        </w:rPr>
        <w:t>ates are subject to change.</w:t>
      </w:r>
      <w:r w:rsidR="005D40D0" w:rsidRPr="00EF7257">
        <w:rPr>
          <w:b/>
          <w:color w:val="000000"/>
          <w:sz w:val="22"/>
          <w:szCs w:val="22"/>
        </w:rPr>
        <w:t xml:space="preserve"> </w:t>
      </w:r>
    </w:p>
    <w:p w14:paraId="2CCBBF3A" w14:textId="77777777" w:rsidR="00120573" w:rsidRDefault="00120573" w:rsidP="005D40D0">
      <w:pPr>
        <w:pStyle w:val="paragraph"/>
        <w:spacing w:before="0" w:beforeAutospacing="0" w:after="0" w:afterAutospacing="0"/>
        <w:textAlignment w:val="baseline"/>
        <w:rPr>
          <w:b/>
          <w:color w:val="000000"/>
          <w:sz w:val="22"/>
          <w:szCs w:val="22"/>
        </w:rPr>
      </w:pPr>
    </w:p>
    <w:p w14:paraId="6947C03F" w14:textId="77777777" w:rsidR="005D40D0" w:rsidRPr="00EF7257" w:rsidRDefault="005D40D0" w:rsidP="005D40D0">
      <w:pPr>
        <w:pStyle w:val="paragraph"/>
        <w:spacing w:before="0" w:beforeAutospacing="0" w:after="0" w:afterAutospacing="0"/>
        <w:textAlignment w:val="baseline"/>
        <w:rPr>
          <w:b/>
          <w:color w:val="000000"/>
        </w:rPr>
      </w:pPr>
    </w:p>
    <w:tbl>
      <w:tblPr>
        <w:tblW w:w="9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3"/>
        <w:gridCol w:w="4687"/>
      </w:tblGrid>
      <w:tr w:rsidR="005D40D0" w:rsidRPr="00EF7257" w14:paraId="12B34E8C" w14:textId="77777777" w:rsidTr="1B093F3C">
        <w:tc>
          <w:tcPr>
            <w:tcW w:w="470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7232815A" w14:textId="674C1B3C" w:rsidR="005D40D0" w:rsidRPr="00EF7257" w:rsidRDefault="00AC3257" w:rsidP="005D40D0">
            <w:pPr>
              <w:widowControl/>
              <w:autoSpaceDE/>
              <w:autoSpaceDN/>
              <w:textAlignment w:val="baseline"/>
              <w:rPr>
                <w:color w:val="000000"/>
              </w:rPr>
            </w:pPr>
            <w:r>
              <w:rPr>
                <w:color w:val="000000" w:themeColor="text1"/>
              </w:rPr>
              <w:lastRenderedPageBreak/>
              <w:t>Request for Applications (RFA)</w:t>
            </w:r>
            <w:r w:rsidR="005D40D0" w:rsidRPr="1B093F3C">
              <w:rPr>
                <w:color w:val="000000" w:themeColor="text1"/>
              </w:rPr>
              <w:t xml:space="preserve"> Released </w:t>
            </w:r>
          </w:p>
        </w:tc>
        <w:tc>
          <w:tcPr>
            <w:tcW w:w="468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6995089" w14:textId="47F27981" w:rsidR="005D40D0" w:rsidRPr="00EF7257" w:rsidRDefault="00F5369B" w:rsidP="005D40D0">
            <w:pPr>
              <w:widowControl/>
              <w:autoSpaceDE/>
              <w:autoSpaceDN/>
              <w:textAlignment w:val="baseline"/>
              <w:rPr>
                <w:color w:val="000000"/>
              </w:rPr>
            </w:pPr>
            <w:r w:rsidRPr="00EF7257">
              <w:rPr>
                <w:color w:val="000000"/>
              </w:rPr>
              <w:t>April 25, 2022</w:t>
            </w:r>
          </w:p>
        </w:tc>
      </w:tr>
      <w:tr w:rsidR="005D40D0" w:rsidRPr="00EF7257" w14:paraId="5081B4C0" w14:textId="77777777" w:rsidTr="1B093F3C">
        <w:tc>
          <w:tcPr>
            <w:tcW w:w="470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03D8FBDF" w14:textId="3E389C70" w:rsidR="005D40D0" w:rsidRPr="00EF7257" w:rsidRDefault="00652004" w:rsidP="005D40D0">
            <w:pPr>
              <w:widowControl/>
              <w:autoSpaceDE/>
              <w:autoSpaceDN/>
              <w:textAlignment w:val="baseline"/>
              <w:rPr>
                <w:color w:val="000000"/>
              </w:rPr>
            </w:pPr>
            <w:r>
              <w:rPr>
                <w:color w:val="000000"/>
              </w:rPr>
              <w:t>Deadline</w:t>
            </w:r>
            <w:r w:rsidR="005D40D0" w:rsidRPr="00EF7257">
              <w:rPr>
                <w:color w:val="000000"/>
              </w:rPr>
              <w:t xml:space="preserve"> to Submit Questions </w:t>
            </w:r>
          </w:p>
        </w:tc>
        <w:tc>
          <w:tcPr>
            <w:tcW w:w="468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6435787" w14:textId="1B3E8148" w:rsidR="005D40D0" w:rsidRPr="00EF7257" w:rsidRDefault="00F5369B" w:rsidP="005D40D0">
            <w:pPr>
              <w:widowControl/>
              <w:autoSpaceDE/>
              <w:autoSpaceDN/>
              <w:textAlignment w:val="baseline"/>
              <w:rPr>
                <w:color w:val="000000"/>
              </w:rPr>
            </w:pPr>
            <w:r w:rsidRPr="00EF7257">
              <w:rPr>
                <w:color w:val="000000"/>
              </w:rPr>
              <w:t>May 27, 2022</w:t>
            </w:r>
          </w:p>
        </w:tc>
      </w:tr>
      <w:tr w:rsidR="005D40D0" w:rsidRPr="00EF7257" w14:paraId="1FC49832" w14:textId="77777777" w:rsidTr="1B093F3C">
        <w:tc>
          <w:tcPr>
            <w:tcW w:w="470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1B001A5F" w14:textId="77777777" w:rsidR="005D40D0" w:rsidRPr="00EF7257" w:rsidRDefault="005D40D0" w:rsidP="005D40D0">
            <w:pPr>
              <w:widowControl/>
              <w:autoSpaceDE/>
              <w:autoSpaceDN/>
              <w:textAlignment w:val="baseline"/>
              <w:rPr>
                <w:color w:val="000000"/>
              </w:rPr>
            </w:pPr>
            <w:r w:rsidRPr="00EF7257">
              <w:rPr>
                <w:color w:val="000000"/>
              </w:rPr>
              <w:t>Application Deadline </w:t>
            </w:r>
          </w:p>
        </w:tc>
        <w:tc>
          <w:tcPr>
            <w:tcW w:w="468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E006236" w14:textId="3077536B" w:rsidR="005D40D0" w:rsidRPr="00EF7257" w:rsidRDefault="00F5369B" w:rsidP="005D40D0">
            <w:pPr>
              <w:widowControl/>
              <w:autoSpaceDE/>
              <w:autoSpaceDN/>
              <w:textAlignment w:val="baseline"/>
              <w:rPr>
                <w:color w:val="000000"/>
              </w:rPr>
            </w:pPr>
            <w:r w:rsidRPr="00EF7257">
              <w:rPr>
                <w:color w:val="000000"/>
              </w:rPr>
              <w:t>June 6, 2022</w:t>
            </w:r>
          </w:p>
        </w:tc>
      </w:tr>
      <w:tr w:rsidR="005D40D0" w:rsidRPr="00EF7257" w14:paraId="0E5A0940" w14:textId="77777777" w:rsidTr="1B093F3C">
        <w:tc>
          <w:tcPr>
            <w:tcW w:w="470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540F8344" w14:textId="77777777" w:rsidR="005D40D0" w:rsidRPr="00EF7257" w:rsidRDefault="005D40D0" w:rsidP="005D40D0">
            <w:pPr>
              <w:widowControl/>
              <w:autoSpaceDE/>
              <w:autoSpaceDN/>
              <w:textAlignment w:val="baseline"/>
              <w:rPr>
                <w:color w:val="000000"/>
              </w:rPr>
            </w:pPr>
            <w:r w:rsidRPr="00EF7257">
              <w:rPr>
                <w:color w:val="000000"/>
              </w:rPr>
              <w:t>Planned Award Notification </w:t>
            </w:r>
          </w:p>
        </w:tc>
        <w:tc>
          <w:tcPr>
            <w:tcW w:w="468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22B9E05" w14:textId="2CE646F4" w:rsidR="005D40D0" w:rsidRPr="00EF7257" w:rsidRDefault="00F5369B" w:rsidP="005D40D0">
            <w:pPr>
              <w:widowControl/>
              <w:autoSpaceDE/>
              <w:autoSpaceDN/>
              <w:textAlignment w:val="baseline"/>
              <w:rPr>
                <w:color w:val="000000"/>
              </w:rPr>
            </w:pPr>
            <w:r w:rsidRPr="00EF7257">
              <w:rPr>
                <w:color w:val="000000"/>
              </w:rPr>
              <w:t xml:space="preserve">August </w:t>
            </w:r>
            <w:r w:rsidR="00FB01E1" w:rsidRPr="00EF7257">
              <w:rPr>
                <w:color w:val="000000"/>
              </w:rPr>
              <w:t>31, 2022</w:t>
            </w:r>
          </w:p>
        </w:tc>
      </w:tr>
      <w:tr w:rsidR="005D40D0" w:rsidRPr="00EF7257" w14:paraId="1990FDBB" w14:textId="77777777" w:rsidTr="1B093F3C">
        <w:tc>
          <w:tcPr>
            <w:tcW w:w="470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2F21913A" w14:textId="77777777" w:rsidR="005D40D0" w:rsidRPr="00EF7257" w:rsidRDefault="005D40D0" w:rsidP="005D40D0">
            <w:pPr>
              <w:widowControl/>
              <w:autoSpaceDE/>
              <w:autoSpaceDN/>
              <w:textAlignment w:val="baseline"/>
              <w:rPr>
                <w:color w:val="000000"/>
              </w:rPr>
            </w:pPr>
            <w:r w:rsidRPr="00EF7257">
              <w:rPr>
                <w:color w:val="000000"/>
              </w:rPr>
              <w:t>Award Start Date </w:t>
            </w:r>
          </w:p>
        </w:tc>
        <w:tc>
          <w:tcPr>
            <w:tcW w:w="468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5CD21A8" w14:textId="5E12AB5D" w:rsidR="005D40D0" w:rsidRPr="00EF7257" w:rsidRDefault="00FB01E1" w:rsidP="005D40D0">
            <w:pPr>
              <w:widowControl/>
              <w:autoSpaceDE/>
              <w:autoSpaceDN/>
              <w:textAlignment w:val="baseline"/>
              <w:rPr>
                <w:color w:val="000000"/>
              </w:rPr>
            </w:pPr>
            <w:r w:rsidRPr="00EF7257">
              <w:rPr>
                <w:color w:val="000000"/>
              </w:rPr>
              <w:t>October 1, 2022</w:t>
            </w:r>
          </w:p>
        </w:tc>
      </w:tr>
    </w:tbl>
    <w:p w14:paraId="3D73808B" w14:textId="6A629E49" w:rsidR="00AE6397" w:rsidRPr="00EF7257" w:rsidRDefault="00AE6397" w:rsidP="00A9796A">
      <w:pPr>
        <w:pStyle w:val="BodyText"/>
        <w:ind w:right="1062"/>
      </w:pPr>
    </w:p>
    <w:p w14:paraId="78D867C0" w14:textId="2F768D66" w:rsidR="00AE6397" w:rsidRPr="00EF7257" w:rsidRDefault="00726C0C" w:rsidP="001053DF">
      <w:pPr>
        <w:pStyle w:val="Heading2"/>
        <w:numPr>
          <w:ilvl w:val="1"/>
          <w:numId w:val="474"/>
        </w:numPr>
        <w:spacing w:line="274" w:lineRule="auto"/>
      </w:pPr>
      <w:bookmarkStart w:id="30" w:name="_bookmark7"/>
      <w:bookmarkStart w:id="31" w:name="_Toc100671115"/>
      <w:bookmarkEnd w:id="30"/>
      <w:r>
        <w:t xml:space="preserve"> </w:t>
      </w:r>
      <w:bookmarkStart w:id="32" w:name="_Toc101539869"/>
      <w:bookmarkStart w:id="33" w:name="_Toc101797780"/>
      <w:r w:rsidR="005447C3" w:rsidRPr="00EF7257">
        <w:t>Eligibility</w:t>
      </w:r>
      <w:r w:rsidR="005447C3" w:rsidRPr="00726C0C">
        <w:t xml:space="preserve"> </w:t>
      </w:r>
      <w:r w:rsidR="005447C3" w:rsidRPr="00EF7257">
        <w:t>Requirements</w:t>
      </w:r>
      <w:bookmarkEnd w:id="31"/>
      <w:bookmarkEnd w:id="32"/>
      <w:bookmarkEnd w:id="33"/>
    </w:p>
    <w:p w14:paraId="2B3C7637" w14:textId="54A0488D" w:rsidR="00AE6397" w:rsidRPr="00EF7257" w:rsidRDefault="005447C3" w:rsidP="00A9796A">
      <w:pPr>
        <w:pStyle w:val="BodyText"/>
        <w:ind w:right="426"/>
      </w:pPr>
      <w:r w:rsidRPr="00EF7257">
        <w:t xml:space="preserve">Any public or private, community-based non-profit agency, organization, or institution that has a District business license and provides services or goods within the district is eligible to apply. For-profit organizations are eligible </w:t>
      </w:r>
      <w:r w:rsidR="00BD0AF2">
        <w:t xml:space="preserve">for local funding </w:t>
      </w:r>
      <w:r w:rsidRPr="00EF7257">
        <w:t>but may not include profit in their grant application. For-profit organizations may also participate as subcontractors to eligible agencies.</w:t>
      </w:r>
    </w:p>
    <w:p w14:paraId="24FA897D" w14:textId="77777777" w:rsidR="00F227C4" w:rsidRPr="00EF7257" w:rsidRDefault="00F227C4" w:rsidP="00F227C4">
      <w:pPr>
        <w:pStyle w:val="Heading3"/>
        <w:rPr>
          <w:i/>
          <w:iCs/>
          <w:sz w:val="22"/>
          <w:szCs w:val="22"/>
        </w:rPr>
      </w:pPr>
    </w:p>
    <w:p w14:paraId="2FC58E45" w14:textId="77777777" w:rsidR="00AE6397" w:rsidRPr="00EF7257" w:rsidRDefault="005447C3" w:rsidP="001053DF">
      <w:pPr>
        <w:pStyle w:val="Heading2"/>
        <w:numPr>
          <w:ilvl w:val="1"/>
          <w:numId w:val="474"/>
        </w:numPr>
        <w:spacing w:line="274" w:lineRule="auto"/>
      </w:pPr>
      <w:bookmarkStart w:id="34" w:name="_bookmark8"/>
      <w:bookmarkStart w:id="35" w:name="_Toc100671116"/>
      <w:bookmarkStart w:id="36" w:name="_Toc101539870"/>
      <w:bookmarkStart w:id="37" w:name="_Toc101797781"/>
      <w:bookmarkEnd w:id="34"/>
      <w:r w:rsidRPr="00EF7257">
        <w:t>Inquires/Contact</w:t>
      </w:r>
      <w:r w:rsidRPr="00726C0C">
        <w:t xml:space="preserve"> </w:t>
      </w:r>
      <w:r w:rsidRPr="00EF7257">
        <w:t>information</w:t>
      </w:r>
      <w:bookmarkEnd w:id="35"/>
      <w:bookmarkEnd w:id="36"/>
      <w:bookmarkEnd w:id="37"/>
    </w:p>
    <w:p w14:paraId="2DBD9159" w14:textId="5508A581" w:rsidR="00AE6397" w:rsidRPr="00EF7257" w:rsidRDefault="005447C3" w:rsidP="00F14CFD">
      <w:pPr>
        <w:pStyle w:val="BodyText"/>
        <w:ind w:right="621"/>
        <w:rPr>
          <w:sz w:val="24"/>
        </w:rPr>
      </w:pPr>
      <w:r w:rsidRPr="00EF7257">
        <w:t xml:space="preserve">Questions that cannot be answered by referring to sections of the RFA or that are specific to an applicant may be addressed by sending an email to </w:t>
      </w:r>
      <w:hyperlink r:id="rId17" w:history="1">
        <w:r w:rsidR="00C328E0">
          <w:rPr>
            <w:rStyle w:val="Hyperlink"/>
          </w:rPr>
          <w:t>ovsjg.victimservices@dc.gov</w:t>
        </w:r>
      </w:hyperlink>
      <w:r w:rsidR="002C21C5">
        <w:t xml:space="preserve">. </w:t>
      </w:r>
      <w:r w:rsidRPr="00EF7257">
        <w:t xml:space="preserve">The email should contain the following details in the subject line: </w:t>
      </w:r>
      <w:r w:rsidRPr="00EF7257">
        <w:rPr>
          <w:b/>
        </w:rPr>
        <w:t>FY 202</w:t>
      </w:r>
      <w:r w:rsidR="00F227C4" w:rsidRPr="00EF7257">
        <w:rPr>
          <w:b/>
        </w:rPr>
        <w:t>3</w:t>
      </w:r>
      <w:r w:rsidRPr="00EF7257">
        <w:rPr>
          <w:b/>
        </w:rPr>
        <w:t xml:space="preserve"> VS </w:t>
      </w:r>
      <w:r w:rsidR="00F227C4" w:rsidRPr="00EF7257">
        <w:rPr>
          <w:b/>
        </w:rPr>
        <w:t xml:space="preserve">Consolidated RFA </w:t>
      </w:r>
      <w:r w:rsidRPr="00EF7257">
        <w:rPr>
          <w:b/>
        </w:rPr>
        <w:t>Inquiry</w:t>
      </w:r>
      <w:r w:rsidRPr="00EF7257">
        <w:rPr>
          <w:sz w:val="24"/>
        </w:rPr>
        <w:t>.</w:t>
      </w:r>
    </w:p>
    <w:p w14:paraId="5C7DD168" w14:textId="77777777" w:rsidR="00AE6397" w:rsidRPr="00EF7257" w:rsidRDefault="00AE6397" w:rsidP="00F14CFD">
      <w:pPr>
        <w:pStyle w:val="BodyText"/>
        <w:rPr>
          <w:sz w:val="25"/>
        </w:rPr>
      </w:pPr>
    </w:p>
    <w:p w14:paraId="61D766F5" w14:textId="049CD1DF" w:rsidR="00AE6397" w:rsidRPr="00EF7257" w:rsidRDefault="005447C3" w:rsidP="00F14CFD">
      <w:pPr>
        <w:pStyle w:val="BodyText"/>
        <w:ind w:right="895"/>
      </w:pPr>
      <w:r w:rsidRPr="00EF7257">
        <w:t>To ensure fairness and consistency, all questions not addressed in this RFA must be submitted in writing by e- mail</w:t>
      </w:r>
      <w:r w:rsidRPr="00EF7257">
        <w:rPr>
          <w:i/>
        </w:rPr>
        <w:t xml:space="preserve">. </w:t>
      </w:r>
      <w:r w:rsidRPr="00EF7257">
        <w:rPr>
          <w:b/>
          <w:u w:val="thick"/>
        </w:rPr>
        <w:t xml:space="preserve">All questions must be received by </w:t>
      </w:r>
      <w:r w:rsidRPr="003F4829">
        <w:rPr>
          <w:b/>
          <w:u w:val="thick"/>
        </w:rPr>
        <w:t>5pm</w:t>
      </w:r>
      <w:r w:rsidRPr="00EF7257">
        <w:rPr>
          <w:b/>
          <w:u w:val="thick"/>
        </w:rPr>
        <w:t xml:space="preserve"> ET, Friday May 2</w:t>
      </w:r>
      <w:r w:rsidR="00F10249" w:rsidRPr="00EF7257">
        <w:rPr>
          <w:b/>
          <w:u w:val="thick"/>
        </w:rPr>
        <w:t>7</w:t>
      </w:r>
      <w:r w:rsidRPr="00EF7257">
        <w:rPr>
          <w:b/>
          <w:u w:val="thick"/>
        </w:rPr>
        <w:t>, 202</w:t>
      </w:r>
      <w:r w:rsidR="00F227C4" w:rsidRPr="00EF7257">
        <w:rPr>
          <w:b/>
          <w:u w:val="thick"/>
        </w:rPr>
        <w:t>2</w:t>
      </w:r>
      <w:r w:rsidRPr="00EF7257">
        <w:t xml:space="preserve">. Answers to questions that cannot be answered by referring to sections of the RFA will be posted at </w:t>
      </w:r>
      <w:hyperlink r:id="rId18" w:history="1">
        <w:r w:rsidRPr="00EF7257">
          <w:rPr>
            <w:rStyle w:val="Hyperlink"/>
          </w:rPr>
          <w:t>https://ovsjg.dc.gov/page/funding-opportunities-current</w:t>
        </w:r>
      </w:hyperlink>
      <w:r w:rsidRPr="00EF7257">
        <w:t xml:space="preserve">. Any modifications to the RFA will also be posted on the OVSJG website and the </w:t>
      </w:r>
      <w:hyperlink r:id="rId19">
        <w:r w:rsidRPr="00EF7257">
          <w:rPr>
            <w:color w:val="0000FF"/>
            <w:u w:val="single"/>
          </w:rPr>
          <w:t>District Grants</w:t>
        </w:r>
      </w:hyperlink>
      <w:r w:rsidRPr="00EF7257">
        <w:rPr>
          <w:color w:val="0000FF"/>
        </w:rPr>
        <w:t xml:space="preserve"> </w:t>
      </w:r>
      <w:hyperlink r:id="rId20">
        <w:r w:rsidRPr="00EF7257">
          <w:rPr>
            <w:color w:val="0000FF"/>
            <w:u w:val="single"/>
          </w:rPr>
          <w:t>Clearinghouse.</w:t>
        </w:r>
        <w:r w:rsidRPr="00EF7257">
          <w:rPr>
            <w:color w:val="0000FF"/>
          </w:rPr>
          <w:t xml:space="preserve"> </w:t>
        </w:r>
      </w:hyperlink>
      <w:r w:rsidRPr="00EF7257">
        <w:t>Oral explanations or instructions given prior to the award of grants will not be binding.</w:t>
      </w:r>
    </w:p>
    <w:p w14:paraId="3A415B30" w14:textId="77777777" w:rsidR="00EB38DB" w:rsidRPr="00EF7257" w:rsidRDefault="00EB38DB" w:rsidP="00F14CFD">
      <w:pPr>
        <w:pStyle w:val="Heading1"/>
        <w:spacing w:before="0"/>
        <w:ind w:left="0"/>
        <w:rPr>
          <w:u w:val="thick"/>
        </w:rPr>
      </w:pPr>
      <w:bookmarkStart w:id="38" w:name="_bookmark9"/>
      <w:bookmarkEnd w:id="38"/>
    </w:p>
    <w:p w14:paraId="4EE3BDA0" w14:textId="3F4AF90E" w:rsidR="00AE6397" w:rsidRPr="0072434D" w:rsidRDefault="005447C3" w:rsidP="0072434D">
      <w:pPr>
        <w:pStyle w:val="Heading1"/>
        <w:pBdr>
          <w:bottom w:val="single" w:sz="4" w:space="1" w:color="auto"/>
        </w:pBdr>
        <w:spacing w:before="0"/>
        <w:ind w:left="0"/>
        <w:rPr>
          <w:u w:val="none"/>
        </w:rPr>
      </w:pPr>
      <w:bookmarkStart w:id="39" w:name="_Toc100671117"/>
      <w:bookmarkStart w:id="40" w:name="_Toc101539871"/>
      <w:bookmarkStart w:id="41" w:name="_Toc101797782"/>
      <w:r w:rsidRPr="0072434D">
        <w:rPr>
          <w:u w:val="none"/>
        </w:rPr>
        <w:t>Section 2. Funding Opportunity Descriptions</w:t>
      </w:r>
      <w:bookmarkEnd w:id="39"/>
      <w:bookmarkEnd w:id="40"/>
      <w:bookmarkEnd w:id="41"/>
    </w:p>
    <w:p w14:paraId="11EE7EB1" w14:textId="77777777" w:rsidR="00AE6397" w:rsidRPr="00EF7257" w:rsidRDefault="00AE6397" w:rsidP="00F14CFD">
      <w:pPr>
        <w:pStyle w:val="BodyText"/>
        <w:rPr>
          <w:b/>
          <w:sz w:val="21"/>
        </w:rPr>
      </w:pPr>
    </w:p>
    <w:p w14:paraId="057EFE6F" w14:textId="0448E4E8" w:rsidR="00AE6397" w:rsidRPr="00EF7257" w:rsidRDefault="00832716" w:rsidP="001E3221">
      <w:pPr>
        <w:pStyle w:val="Heading2"/>
        <w:tabs>
          <w:tab w:val="left" w:pos="1170"/>
        </w:tabs>
        <w:ind w:left="0" w:firstLine="0"/>
      </w:pPr>
      <w:bookmarkStart w:id="42" w:name="_bookmark10"/>
      <w:bookmarkStart w:id="43" w:name="_Toc100671118"/>
      <w:bookmarkStart w:id="44" w:name="_Toc101539872"/>
      <w:bookmarkStart w:id="45" w:name="_Toc101797783"/>
      <w:bookmarkEnd w:id="42"/>
      <w:r>
        <w:t xml:space="preserve">2.1 </w:t>
      </w:r>
      <w:r w:rsidR="005447C3" w:rsidRPr="00EF7257">
        <w:t>Service Definitions and Population of Focus</w:t>
      </w:r>
      <w:r w:rsidR="005447C3" w:rsidRPr="00EF7257">
        <w:rPr>
          <w:spacing w:val="-3"/>
        </w:rPr>
        <w:t xml:space="preserve"> </w:t>
      </w:r>
      <w:r w:rsidR="005447C3" w:rsidRPr="00EF7257">
        <w:t>Overview</w:t>
      </w:r>
      <w:bookmarkEnd w:id="43"/>
      <w:bookmarkEnd w:id="44"/>
      <w:bookmarkEnd w:id="45"/>
    </w:p>
    <w:p w14:paraId="73F3894A" w14:textId="77777777" w:rsidR="00AE6397" w:rsidRPr="00EF7257" w:rsidRDefault="00AE6397" w:rsidP="00F14CFD">
      <w:pPr>
        <w:pStyle w:val="BodyText"/>
        <w:rPr>
          <w:b/>
          <w:sz w:val="28"/>
        </w:rPr>
      </w:pPr>
    </w:p>
    <w:p w14:paraId="60E6D916" w14:textId="77777777" w:rsidR="00AE6397" w:rsidRPr="00113E32" w:rsidRDefault="005447C3" w:rsidP="001E3221">
      <w:pPr>
        <w:rPr>
          <w:b/>
          <w:bCs/>
          <w:i/>
          <w:iCs/>
          <w:sz w:val="24"/>
          <w:szCs w:val="24"/>
        </w:rPr>
      </w:pPr>
      <w:r w:rsidRPr="00113E32">
        <w:rPr>
          <w:b/>
          <w:bCs/>
          <w:i/>
          <w:iCs/>
          <w:sz w:val="24"/>
          <w:szCs w:val="24"/>
        </w:rPr>
        <w:t>Service Definitions</w:t>
      </w:r>
    </w:p>
    <w:p w14:paraId="13230EEA" w14:textId="7F103EBA" w:rsidR="00AE6397" w:rsidRDefault="005447C3" w:rsidP="00F14CFD">
      <w:pPr>
        <w:pStyle w:val="BodyText"/>
        <w:ind w:right="452"/>
      </w:pPr>
      <w:r w:rsidRPr="00EF7257">
        <w:t>For purposes of this RFA, the following are the definitions of service areas considered for funding. Applicants are asked to identify the service area(s) to be addressed. Applicants may identify more than one service in the application. Please refer to Appendix</w:t>
      </w:r>
      <w:r w:rsidR="00A31DB0" w:rsidRPr="00EF7257">
        <w:t xml:space="preserve"> D</w:t>
      </w:r>
      <w:r w:rsidRPr="00EF7257">
        <w:t xml:space="preserve"> for </w:t>
      </w:r>
      <w:r w:rsidR="0058421C" w:rsidRPr="00EF7257">
        <w:t xml:space="preserve">additional </w:t>
      </w:r>
      <w:r w:rsidRPr="00EF7257">
        <w:t>descriptions of service areas including examples of eligible activities.</w:t>
      </w:r>
    </w:p>
    <w:p w14:paraId="4343C7CC" w14:textId="77777777" w:rsidR="001E3221" w:rsidRDefault="001E3221" w:rsidP="001E3221">
      <w:pPr>
        <w:tabs>
          <w:tab w:val="left" w:pos="1500"/>
          <w:tab w:val="left" w:pos="1501"/>
        </w:tabs>
        <w:ind w:right="788"/>
        <w:rPr>
          <w:b/>
        </w:rPr>
      </w:pPr>
    </w:p>
    <w:p w14:paraId="7ED99CDB" w14:textId="77777777" w:rsidR="001E3221" w:rsidRDefault="005447C3" w:rsidP="001053DF">
      <w:pPr>
        <w:pStyle w:val="ListParagraph"/>
        <w:numPr>
          <w:ilvl w:val="0"/>
          <w:numId w:val="475"/>
        </w:numPr>
        <w:tabs>
          <w:tab w:val="left" w:pos="1500"/>
          <w:tab w:val="left" w:pos="1501"/>
        </w:tabs>
        <w:ind w:right="788"/>
      </w:pPr>
      <w:r w:rsidRPr="001E3221">
        <w:rPr>
          <w:b/>
        </w:rPr>
        <w:t>Advocacy</w:t>
      </w:r>
      <w:r w:rsidRPr="00EF7257">
        <w:t xml:space="preserve">- Providing information and personal support in clarifying options, </w:t>
      </w:r>
      <w:proofErr w:type="gramStart"/>
      <w:r w:rsidRPr="00EF7257">
        <w:t>learning</w:t>
      </w:r>
      <w:proofErr w:type="gramEnd"/>
      <w:r w:rsidRPr="00EF7257">
        <w:t xml:space="preserve"> or asserting</w:t>
      </w:r>
      <w:r w:rsidRPr="001E3221">
        <w:rPr>
          <w:spacing w:val="-33"/>
        </w:rPr>
        <w:t xml:space="preserve"> </w:t>
      </w:r>
      <w:r w:rsidRPr="00EF7257">
        <w:t>rights, and accessing services to support recovery from crime</w:t>
      </w:r>
      <w:r w:rsidRPr="001E3221">
        <w:rPr>
          <w:spacing w:val="-9"/>
        </w:rPr>
        <w:t xml:space="preserve"> </w:t>
      </w:r>
      <w:r w:rsidRPr="00EF7257">
        <w:t>victimization.</w:t>
      </w:r>
    </w:p>
    <w:p w14:paraId="2406DBC6" w14:textId="77777777" w:rsidR="001E3221" w:rsidRDefault="005447C3" w:rsidP="001053DF">
      <w:pPr>
        <w:pStyle w:val="ListParagraph"/>
        <w:numPr>
          <w:ilvl w:val="0"/>
          <w:numId w:val="475"/>
        </w:numPr>
        <w:tabs>
          <w:tab w:val="left" w:pos="1500"/>
          <w:tab w:val="left" w:pos="1501"/>
        </w:tabs>
        <w:ind w:right="788"/>
      </w:pPr>
      <w:r w:rsidRPr="001E3221">
        <w:rPr>
          <w:b/>
        </w:rPr>
        <w:t xml:space="preserve">Awareness and Outreach </w:t>
      </w:r>
      <w:r w:rsidRPr="00EF7257">
        <w:t>– Providing information to the community at large on crime victimization</w:t>
      </w:r>
      <w:r w:rsidRPr="001E3221">
        <w:rPr>
          <w:spacing w:val="-36"/>
        </w:rPr>
        <w:t xml:space="preserve"> </w:t>
      </w:r>
      <w:r w:rsidRPr="00EF7257">
        <w:t>issues and promoting services available for victims. Activities may include using social media to raise awareness, tabling at a community event, or distributing</w:t>
      </w:r>
      <w:r w:rsidRPr="001E3221">
        <w:rPr>
          <w:spacing w:val="-14"/>
        </w:rPr>
        <w:t xml:space="preserve"> </w:t>
      </w:r>
      <w:r w:rsidRPr="00EF7257">
        <w:t>materials.</w:t>
      </w:r>
    </w:p>
    <w:p w14:paraId="6E40AFCE" w14:textId="77777777" w:rsidR="001E3221" w:rsidRDefault="005447C3" w:rsidP="001053DF">
      <w:pPr>
        <w:pStyle w:val="ListParagraph"/>
        <w:numPr>
          <w:ilvl w:val="0"/>
          <w:numId w:val="475"/>
        </w:numPr>
        <w:tabs>
          <w:tab w:val="left" w:pos="1500"/>
          <w:tab w:val="left" w:pos="1501"/>
        </w:tabs>
        <w:ind w:right="788"/>
      </w:pPr>
      <w:r w:rsidRPr="001E3221">
        <w:rPr>
          <w:b/>
        </w:rPr>
        <w:t xml:space="preserve">Case Management </w:t>
      </w:r>
      <w:r w:rsidRPr="00EF7257">
        <w:t>- Assessment, planning, facilitation, coordination, and advocacy with and/or on behalf of victims of crime navigating the criminal/civil legal and social service systems; includes assistance identifying and/or accessing culturally and linguistically appropriate goods or services needed because of victimization, and in accordance with victims’ self-identified needs and</w:t>
      </w:r>
      <w:r w:rsidRPr="001E3221">
        <w:rPr>
          <w:spacing w:val="-9"/>
        </w:rPr>
        <w:t xml:space="preserve"> </w:t>
      </w:r>
      <w:r w:rsidRPr="00EF7257">
        <w:t>goals.</w:t>
      </w:r>
    </w:p>
    <w:p w14:paraId="5B424039" w14:textId="77777777" w:rsidR="001E3221" w:rsidRDefault="005447C3" w:rsidP="001053DF">
      <w:pPr>
        <w:pStyle w:val="ListParagraph"/>
        <w:numPr>
          <w:ilvl w:val="0"/>
          <w:numId w:val="475"/>
        </w:numPr>
        <w:tabs>
          <w:tab w:val="left" w:pos="1500"/>
          <w:tab w:val="left" w:pos="1501"/>
        </w:tabs>
        <w:ind w:right="788"/>
      </w:pPr>
      <w:r w:rsidRPr="001E3221">
        <w:rPr>
          <w:b/>
        </w:rPr>
        <w:t xml:space="preserve">Civil Legal Services </w:t>
      </w:r>
      <w:r w:rsidRPr="00EF7257">
        <w:t>- Professional legal representation or brief advice to crime victims in the civil judicial process.</w:t>
      </w:r>
    </w:p>
    <w:p w14:paraId="70164B49" w14:textId="094052E5" w:rsidR="00113E32" w:rsidRPr="00113E32" w:rsidRDefault="005447C3" w:rsidP="001053DF">
      <w:pPr>
        <w:pStyle w:val="ListParagraph"/>
        <w:numPr>
          <w:ilvl w:val="0"/>
          <w:numId w:val="475"/>
        </w:numPr>
        <w:tabs>
          <w:tab w:val="left" w:pos="1500"/>
          <w:tab w:val="left" w:pos="1501"/>
        </w:tabs>
        <w:ind w:right="788"/>
      </w:pPr>
      <w:r w:rsidRPr="001E3221">
        <w:rPr>
          <w:b/>
        </w:rPr>
        <w:t xml:space="preserve">Community Education </w:t>
      </w:r>
      <w:r w:rsidRPr="00EF7257">
        <w:t xml:space="preserve">– </w:t>
      </w:r>
      <w:r w:rsidR="189D72DB" w:rsidRPr="001E3221">
        <w:rPr>
          <w:rFonts w:eastAsia="Calibri"/>
        </w:rPr>
        <w:t xml:space="preserve">Providing presentations to a defined population (e.g., ANC, </w:t>
      </w:r>
      <w:r w:rsidR="189D72DB" w:rsidRPr="001E3221">
        <w:rPr>
          <w:rFonts w:eastAsia="Calibri"/>
        </w:rPr>
        <w:lastRenderedPageBreak/>
        <w:t>civic organization, public meeting, students, etc.) on crime victimization issues, activities aimed at stopping victimization, and increasing the knowledge of the participants.</w:t>
      </w:r>
    </w:p>
    <w:p w14:paraId="1FDD1D39" w14:textId="77777777" w:rsidR="00113E32" w:rsidRDefault="005447C3" w:rsidP="001053DF">
      <w:pPr>
        <w:pStyle w:val="ListParagraph"/>
        <w:numPr>
          <w:ilvl w:val="0"/>
          <w:numId w:val="475"/>
        </w:numPr>
        <w:tabs>
          <w:tab w:val="left" w:pos="1500"/>
          <w:tab w:val="left" w:pos="1501"/>
        </w:tabs>
        <w:ind w:right="788"/>
      </w:pPr>
      <w:r w:rsidRPr="00113E32">
        <w:rPr>
          <w:b/>
        </w:rPr>
        <w:t xml:space="preserve">Criminal Legal Services </w:t>
      </w:r>
      <w:r w:rsidRPr="00EF7257">
        <w:t>- Professional legal representation or brief advice to crime victims with respect to their role in criminal</w:t>
      </w:r>
      <w:r w:rsidRPr="00113E32">
        <w:rPr>
          <w:spacing w:val="-5"/>
        </w:rPr>
        <w:t xml:space="preserve"> </w:t>
      </w:r>
      <w:r w:rsidRPr="00EF7257">
        <w:t>proceedings.</w:t>
      </w:r>
    </w:p>
    <w:p w14:paraId="531F91A8" w14:textId="7E04F94E" w:rsidR="00AE6397" w:rsidRPr="00EF7257" w:rsidRDefault="005447C3" w:rsidP="001053DF">
      <w:pPr>
        <w:pStyle w:val="ListParagraph"/>
        <w:numPr>
          <w:ilvl w:val="0"/>
          <w:numId w:val="475"/>
        </w:numPr>
        <w:tabs>
          <w:tab w:val="left" w:pos="1500"/>
          <w:tab w:val="left" w:pos="1501"/>
        </w:tabs>
        <w:ind w:right="788"/>
      </w:pPr>
      <w:r w:rsidRPr="00113E32">
        <w:rPr>
          <w:b/>
        </w:rPr>
        <w:t xml:space="preserve">Crisis Counseling and Intervention </w:t>
      </w:r>
      <w:r w:rsidRPr="00EF7257">
        <w:t>– An individualized supportive service for persons impacted by crime who are experiencing intense difficulty or emergency, related to crime</w:t>
      </w:r>
      <w:r w:rsidRPr="00113E32">
        <w:rPr>
          <w:spacing w:val="-17"/>
        </w:rPr>
        <w:t xml:space="preserve"> </w:t>
      </w:r>
      <w:r w:rsidRPr="00EF7257">
        <w:t>victimization.</w:t>
      </w:r>
    </w:p>
    <w:p w14:paraId="7D23B55E" w14:textId="77777777" w:rsidR="00AE6397" w:rsidRPr="00EF7257" w:rsidRDefault="005447C3" w:rsidP="001053DF">
      <w:pPr>
        <w:pStyle w:val="ListParagraph"/>
        <w:numPr>
          <w:ilvl w:val="0"/>
          <w:numId w:val="475"/>
        </w:numPr>
        <w:tabs>
          <w:tab w:val="left" w:pos="1500"/>
          <w:tab w:val="left" w:pos="1501"/>
        </w:tabs>
        <w:ind w:right="788"/>
      </w:pPr>
      <w:r w:rsidRPr="00113E32">
        <w:rPr>
          <w:b/>
          <w:bCs/>
        </w:rPr>
        <w:t>Financial or Material Assistance</w:t>
      </w:r>
      <w:r w:rsidRPr="00113E32">
        <w:t xml:space="preserve"> </w:t>
      </w:r>
      <w:r w:rsidRPr="00EF7257">
        <w:t>- Providing services to victims that result in a financial or material benefit.</w:t>
      </w:r>
    </w:p>
    <w:p w14:paraId="5DF1C118" w14:textId="77777777" w:rsidR="00AE6397" w:rsidRPr="00EF7257" w:rsidRDefault="005447C3" w:rsidP="001053DF">
      <w:pPr>
        <w:pStyle w:val="ListParagraph"/>
        <w:numPr>
          <w:ilvl w:val="0"/>
          <w:numId w:val="475"/>
        </w:numPr>
        <w:tabs>
          <w:tab w:val="left" w:pos="1500"/>
          <w:tab w:val="left" w:pos="1501"/>
        </w:tabs>
        <w:ind w:right="788"/>
      </w:pPr>
      <w:r w:rsidRPr="00113E32">
        <w:rPr>
          <w:b/>
          <w:bCs/>
        </w:rPr>
        <w:t>Forensic Services</w:t>
      </w:r>
      <w:r w:rsidRPr="00113E32">
        <w:t xml:space="preserve"> </w:t>
      </w:r>
      <w:r w:rsidRPr="00EF7257">
        <w:t>- Provides for the collection of evidence for a criminal</w:t>
      </w:r>
      <w:r w:rsidRPr="00113E32">
        <w:t xml:space="preserve"> </w:t>
      </w:r>
      <w:r w:rsidRPr="00EF7257">
        <w:t>investigation.</w:t>
      </w:r>
    </w:p>
    <w:p w14:paraId="1E89AFEE" w14:textId="77777777" w:rsidR="00AE6397" w:rsidRPr="00EF7257" w:rsidRDefault="005447C3" w:rsidP="001053DF">
      <w:pPr>
        <w:pStyle w:val="ListParagraph"/>
        <w:numPr>
          <w:ilvl w:val="0"/>
          <w:numId w:val="475"/>
        </w:numPr>
        <w:tabs>
          <w:tab w:val="left" w:pos="1500"/>
          <w:tab w:val="left" w:pos="1501"/>
        </w:tabs>
        <w:ind w:right="788"/>
      </w:pPr>
      <w:r w:rsidRPr="00113E32">
        <w:rPr>
          <w:b/>
          <w:bCs/>
        </w:rPr>
        <w:t>Hotline</w:t>
      </w:r>
      <w:r w:rsidRPr="00113E32">
        <w:t xml:space="preserve"> </w:t>
      </w:r>
      <w:r w:rsidRPr="00EF7257">
        <w:t>- Operation of a 24-hour, 7-days a week communication system that is in constant operational readiness to facilitate immediate communication with victims in need of information and</w:t>
      </w:r>
      <w:r w:rsidRPr="00113E32">
        <w:t xml:space="preserve"> </w:t>
      </w:r>
      <w:r w:rsidRPr="00EF7257">
        <w:t>support.</w:t>
      </w:r>
    </w:p>
    <w:p w14:paraId="232EFAC1" w14:textId="77777777" w:rsidR="00AE6397" w:rsidRPr="00EF7257" w:rsidRDefault="005447C3" w:rsidP="001053DF">
      <w:pPr>
        <w:pStyle w:val="ListParagraph"/>
        <w:numPr>
          <w:ilvl w:val="0"/>
          <w:numId w:val="475"/>
        </w:numPr>
        <w:tabs>
          <w:tab w:val="left" w:pos="1500"/>
          <w:tab w:val="left" w:pos="1501"/>
        </w:tabs>
        <w:ind w:right="788"/>
      </w:pPr>
      <w:r w:rsidRPr="00113E32">
        <w:rPr>
          <w:b/>
          <w:bCs/>
        </w:rPr>
        <w:t>Housing</w:t>
      </w:r>
      <w:r w:rsidRPr="00113E32">
        <w:t xml:space="preserve"> </w:t>
      </w:r>
      <w:r w:rsidRPr="00EF7257">
        <w:t>- Emergency shelter or longer-term housing and support service provided to victims of crime and their families when housing is needed as a direct or indirect result of</w:t>
      </w:r>
      <w:r w:rsidRPr="00113E32">
        <w:t xml:space="preserve"> </w:t>
      </w:r>
      <w:r w:rsidRPr="00EF7257">
        <w:t>victimization.</w:t>
      </w:r>
    </w:p>
    <w:p w14:paraId="5C5687EB" w14:textId="77777777" w:rsidR="00AE6397" w:rsidRPr="00EF7257" w:rsidRDefault="005447C3" w:rsidP="001053DF">
      <w:pPr>
        <w:pStyle w:val="ListParagraph"/>
        <w:numPr>
          <w:ilvl w:val="0"/>
          <w:numId w:val="475"/>
        </w:numPr>
        <w:tabs>
          <w:tab w:val="left" w:pos="1500"/>
          <w:tab w:val="left" w:pos="1501"/>
        </w:tabs>
        <w:ind w:right="788"/>
      </w:pPr>
      <w:r w:rsidRPr="00113E32">
        <w:rPr>
          <w:b/>
          <w:bCs/>
        </w:rPr>
        <w:t>Language Access</w:t>
      </w:r>
      <w:r w:rsidRPr="00113E32">
        <w:t xml:space="preserve"> </w:t>
      </w:r>
      <w:r w:rsidRPr="00EF7257">
        <w:t>- Interpretation and translation services needed to assist victims of crime to be able to communicate effectively with staff, and to provide victims of crime with meaningful access to, and an</w:t>
      </w:r>
      <w:r w:rsidRPr="00113E32">
        <w:t xml:space="preserve"> </w:t>
      </w:r>
      <w:r w:rsidRPr="00EF7257">
        <w:t>equal opportunity to participate fully in services and</w:t>
      </w:r>
      <w:r w:rsidRPr="00113E32">
        <w:t xml:space="preserve"> </w:t>
      </w:r>
      <w:r w:rsidRPr="00EF7257">
        <w:t>activities.</w:t>
      </w:r>
    </w:p>
    <w:p w14:paraId="7EA918FC" w14:textId="77777777" w:rsidR="00AE6397" w:rsidRPr="00EF7257" w:rsidRDefault="005447C3" w:rsidP="001053DF">
      <w:pPr>
        <w:pStyle w:val="ListParagraph"/>
        <w:numPr>
          <w:ilvl w:val="0"/>
          <w:numId w:val="475"/>
        </w:numPr>
        <w:tabs>
          <w:tab w:val="left" w:pos="1500"/>
          <w:tab w:val="left" w:pos="1501"/>
        </w:tabs>
        <w:ind w:right="788"/>
      </w:pPr>
      <w:r w:rsidRPr="00113E32">
        <w:rPr>
          <w:b/>
          <w:bCs/>
        </w:rPr>
        <w:t>Medical Services</w:t>
      </w:r>
      <w:r w:rsidRPr="00113E32">
        <w:t xml:space="preserve"> </w:t>
      </w:r>
      <w:r w:rsidRPr="00EF7257">
        <w:t>- Intended to treat, identify, and improve the physical health of a</w:t>
      </w:r>
      <w:r w:rsidRPr="00113E32">
        <w:t xml:space="preserve"> </w:t>
      </w:r>
      <w:r w:rsidRPr="00EF7257">
        <w:t>victim.</w:t>
      </w:r>
    </w:p>
    <w:p w14:paraId="38307ADA" w14:textId="77777777" w:rsidR="00AE6397" w:rsidRPr="00EF7257" w:rsidRDefault="005447C3" w:rsidP="001053DF">
      <w:pPr>
        <w:pStyle w:val="ListParagraph"/>
        <w:numPr>
          <w:ilvl w:val="0"/>
          <w:numId w:val="475"/>
        </w:numPr>
        <w:tabs>
          <w:tab w:val="left" w:pos="1500"/>
          <w:tab w:val="left" w:pos="1501"/>
        </w:tabs>
        <w:ind w:right="788"/>
      </w:pPr>
      <w:r w:rsidRPr="00113E32">
        <w:rPr>
          <w:b/>
          <w:bCs/>
        </w:rPr>
        <w:t>Professional Training</w:t>
      </w:r>
      <w:r w:rsidRPr="00113E32">
        <w:t xml:space="preserve"> </w:t>
      </w:r>
      <w:r w:rsidRPr="00EF7257">
        <w:t>- Develop and deliver training designed for individuals working in a</w:t>
      </w:r>
      <w:r w:rsidRPr="00113E32">
        <w:t xml:space="preserve"> </w:t>
      </w:r>
      <w:r w:rsidRPr="00EF7257">
        <w:t>professional capacity with crime victims. Training is designed to enhance professional skills, develop strategies, or implement activities to address crime</w:t>
      </w:r>
      <w:r w:rsidRPr="00113E32">
        <w:t xml:space="preserve"> </w:t>
      </w:r>
      <w:r w:rsidRPr="00EF7257">
        <w:t>victimization.</w:t>
      </w:r>
    </w:p>
    <w:p w14:paraId="36E5C80D" w14:textId="77777777" w:rsidR="00AE6397" w:rsidRPr="00EF7257" w:rsidRDefault="005447C3" w:rsidP="001053DF">
      <w:pPr>
        <w:pStyle w:val="ListParagraph"/>
        <w:numPr>
          <w:ilvl w:val="0"/>
          <w:numId w:val="475"/>
        </w:numPr>
        <w:tabs>
          <w:tab w:val="left" w:pos="1500"/>
          <w:tab w:val="left" w:pos="1501"/>
        </w:tabs>
        <w:ind w:right="788"/>
      </w:pPr>
      <w:r w:rsidRPr="00113E32">
        <w:rPr>
          <w:b/>
          <w:bCs/>
        </w:rPr>
        <w:t>Safety Planning</w:t>
      </w:r>
      <w:r w:rsidRPr="00113E32">
        <w:t xml:space="preserve"> </w:t>
      </w:r>
      <w:r w:rsidRPr="00EF7257">
        <w:t>- Providing guidance and strategies for victims that, if implemented, may reduce the odds of physical or emotional</w:t>
      </w:r>
      <w:r w:rsidRPr="00113E32">
        <w:t xml:space="preserve"> </w:t>
      </w:r>
      <w:r w:rsidRPr="00EF7257">
        <w:t>harm.</w:t>
      </w:r>
    </w:p>
    <w:p w14:paraId="15C04DCF" w14:textId="77777777" w:rsidR="00AE6397" w:rsidRPr="00EF7257" w:rsidRDefault="005447C3" w:rsidP="001053DF">
      <w:pPr>
        <w:pStyle w:val="ListParagraph"/>
        <w:numPr>
          <w:ilvl w:val="0"/>
          <w:numId w:val="475"/>
        </w:numPr>
        <w:tabs>
          <w:tab w:val="left" w:pos="1500"/>
          <w:tab w:val="left" w:pos="1501"/>
        </w:tabs>
        <w:ind w:right="788"/>
      </w:pPr>
      <w:r w:rsidRPr="00113E32">
        <w:rPr>
          <w:b/>
          <w:bCs/>
        </w:rPr>
        <w:t>Trauma-Informed Mental Health Services</w:t>
      </w:r>
      <w:r w:rsidRPr="00113E32">
        <w:t xml:space="preserve"> </w:t>
      </w:r>
      <w:r w:rsidRPr="00EF7257">
        <w:t>-Treatment and care provided by mental health professionals for individuals impacted by crime. Services must be culturally appropriate, victim-centered, and provided in a manner that is welcoming and appropriate to the needs of trauma</w:t>
      </w:r>
      <w:r w:rsidRPr="00113E32">
        <w:t xml:space="preserve"> </w:t>
      </w:r>
      <w:r w:rsidRPr="00EF7257">
        <w:t>survivors.</w:t>
      </w:r>
    </w:p>
    <w:p w14:paraId="0D75CE3A" w14:textId="77777777" w:rsidR="00AE6397" w:rsidRPr="00EF7257" w:rsidRDefault="005447C3" w:rsidP="001053DF">
      <w:pPr>
        <w:pStyle w:val="ListParagraph"/>
        <w:numPr>
          <w:ilvl w:val="0"/>
          <w:numId w:val="475"/>
        </w:numPr>
        <w:tabs>
          <w:tab w:val="left" w:pos="1500"/>
          <w:tab w:val="left" w:pos="1501"/>
        </w:tabs>
        <w:ind w:right="788"/>
      </w:pPr>
      <w:r w:rsidRPr="00113E32">
        <w:rPr>
          <w:b/>
          <w:bCs/>
        </w:rPr>
        <w:t>Other</w:t>
      </w:r>
      <w:r w:rsidRPr="00113E32">
        <w:t xml:space="preserve"> </w:t>
      </w:r>
      <w:r w:rsidRPr="00EF7257">
        <w:t>- A service area not listed. Please specify the service</w:t>
      </w:r>
      <w:r w:rsidRPr="00113E32">
        <w:t xml:space="preserve"> </w:t>
      </w:r>
      <w:r w:rsidRPr="00EF7257">
        <w:t>area(s).</w:t>
      </w:r>
    </w:p>
    <w:p w14:paraId="7B753A3E" w14:textId="77777777" w:rsidR="00AE6397" w:rsidRPr="00EF7257" w:rsidRDefault="00AE6397" w:rsidP="00F14CFD">
      <w:pPr>
        <w:pStyle w:val="BodyText"/>
        <w:rPr>
          <w:sz w:val="30"/>
        </w:rPr>
      </w:pPr>
    </w:p>
    <w:p w14:paraId="5B485F0C" w14:textId="77777777" w:rsidR="00AE6397" w:rsidRPr="00113E32" w:rsidRDefault="005447C3" w:rsidP="00113E32">
      <w:pPr>
        <w:rPr>
          <w:b/>
          <w:bCs/>
          <w:i/>
          <w:iCs/>
          <w:sz w:val="24"/>
          <w:szCs w:val="24"/>
        </w:rPr>
      </w:pPr>
      <w:r w:rsidRPr="00113E32">
        <w:rPr>
          <w:b/>
          <w:bCs/>
          <w:i/>
          <w:iCs/>
          <w:sz w:val="24"/>
          <w:szCs w:val="24"/>
        </w:rPr>
        <w:t>Population of Focus</w:t>
      </w:r>
    </w:p>
    <w:p w14:paraId="02733963" w14:textId="26A6FBCB" w:rsidR="00AE6397" w:rsidRPr="00EF7257" w:rsidRDefault="005447C3" w:rsidP="00F14CFD">
      <w:pPr>
        <w:pStyle w:val="BodyText"/>
        <w:ind w:right="503"/>
      </w:pPr>
      <w:r w:rsidRPr="00EF7257">
        <w:t xml:space="preserve">In addition to identifying the service area(s) the applicant intends to address; the applicant will also identify the population of focus or the target population(s) to be served by the project. Categories of crime victims are listed in APPENDIX </w:t>
      </w:r>
      <w:r w:rsidR="00DD67B3" w:rsidRPr="00EF7257">
        <w:t>D</w:t>
      </w:r>
      <w:r w:rsidRPr="00EF7257">
        <w:t>: DATA AND OUTCOME MEASURES.</w:t>
      </w:r>
    </w:p>
    <w:p w14:paraId="196D3F44" w14:textId="77777777" w:rsidR="00AE6397" w:rsidRPr="00EF7257" w:rsidRDefault="00AE6397" w:rsidP="00F14CFD">
      <w:pPr>
        <w:pStyle w:val="BodyText"/>
        <w:rPr>
          <w:sz w:val="28"/>
        </w:rPr>
      </w:pPr>
    </w:p>
    <w:p w14:paraId="0F20E54E" w14:textId="4117578D" w:rsidR="00AE6397" w:rsidRPr="005C506A" w:rsidRDefault="005447C3" w:rsidP="001053DF">
      <w:pPr>
        <w:pStyle w:val="Heading2"/>
        <w:numPr>
          <w:ilvl w:val="1"/>
          <w:numId w:val="476"/>
        </w:numPr>
        <w:tabs>
          <w:tab w:val="left" w:pos="1169"/>
        </w:tabs>
        <w:rPr>
          <w:u w:val="single"/>
        </w:rPr>
      </w:pPr>
      <w:bookmarkStart w:id="46" w:name="_Toc100671119"/>
      <w:bookmarkStart w:id="47" w:name="_Toc101539873"/>
      <w:bookmarkStart w:id="48" w:name="_Toc101797784"/>
      <w:r w:rsidRPr="005C506A">
        <w:rPr>
          <w:u w:val="single"/>
        </w:rPr>
        <w:t>Locally Appropriated Funds</w:t>
      </w:r>
      <w:r w:rsidRPr="005C506A">
        <w:rPr>
          <w:spacing w:val="-4"/>
          <w:u w:val="single"/>
        </w:rPr>
        <w:t xml:space="preserve"> </w:t>
      </w:r>
      <w:r w:rsidRPr="005C506A">
        <w:rPr>
          <w:u w:val="single"/>
        </w:rPr>
        <w:t>(LOCAL)</w:t>
      </w:r>
      <w:bookmarkEnd w:id="46"/>
      <w:bookmarkEnd w:id="47"/>
      <w:bookmarkEnd w:id="48"/>
    </w:p>
    <w:p w14:paraId="7C09A465" w14:textId="77777777" w:rsidR="00AE6397" w:rsidRPr="00EF7257" w:rsidRDefault="00AE6397" w:rsidP="00F14CFD">
      <w:pPr>
        <w:pStyle w:val="BodyText"/>
        <w:rPr>
          <w:b/>
          <w:sz w:val="24"/>
          <w:szCs w:val="24"/>
        </w:rPr>
      </w:pPr>
    </w:p>
    <w:p w14:paraId="18F4A656" w14:textId="77777777" w:rsidR="00AE6397" w:rsidRPr="002F45CC" w:rsidRDefault="005447C3" w:rsidP="002F45CC">
      <w:pPr>
        <w:rPr>
          <w:b/>
          <w:bCs/>
          <w:i/>
          <w:iCs/>
          <w:sz w:val="24"/>
          <w:szCs w:val="24"/>
        </w:rPr>
      </w:pPr>
      <w:r w:rsidRPr="002F45CC">
        <w:rPr>
          <w:b/>
          <w:bCs/>
          <w:i/>
          <w:iCs/>
          <w:sz w:val="24"/>
          <w:szCs w:val="24"/>
        </w:rPr>
        <w:t>Program Purpose</w:t>
      </w:r>
    </w:p>
    <w:p w14:paraId="7C9DFD97" w14:textId="77777777" w:rsidR="00AE6397" w:rsidRPr="00EF7257" w:rsidRDefault="005447C3" w:rsidP="00F14CFD">
      <w:pPr>
        <w:pStyle w:val="BodyText"/>
        <w:ind w:right="445"/>
      </w:pPr>
      <w:r w:rsidRPr="00EF7257">
        <w:t xml:space="preserve">The purpose of Locally Appropriated Funds is to meet the needs of crime victims, to engage the community regarding the social problems related to crime, and to prevent crime. These services support victims through their recovery process as well as assist them with all stages of the criminal justice process. Victim assistance includes services such as, but not limited to, crisis intervention, case management, counseling, emergency and transitional housing, criminal justice support, and advocacy. Prevention and outreach activities may include such programs as community engagement </w:t>
      </w:r>
      <w:r w:rsidRPr="00EF7257">
        <w:lastRenderedPageBreak/>
        <w:t>activities, media campaigns, use of technology, focus groups, or culturally and linguistically appropriate training and engagement.</w:t>
      </w:r>
    </w:p>
    <w:p w14:paraId="54168D94" w14:textId="77777777" w:rsidR="00AE6397" w:rsidRPr="00EF7257" w:rsidRDefault="00AE6397" w:rsidP="00F14CFD">
      <w:pPr>
        <w:pStyle w:val="BodyText"/>
        <w:rPr>
          <w:sz w:val="25"/>
        </w:rPr>
      </w:pPr>
    </w:p>
    <w:p w14:paraId="00424D32" w14:textId="77777777" w:rsidR="00AE6397" w:rsidRPr="002F45CC" w:rsidRDefault="005447C3" w:rsidP="002F45CC">
      <w:pPr>
        <w:rPr>
          <w:b/>
          <w:bCs/>
          <w:i/>
          <w:iCs/>
          <w:sz w:val="24"/>
          <w:szCs w:val="24"/>
        </w:rPr>
      </w:pPr>
      <w:r w:rsidRPr="002F45CC">
        <w:rPr>
          <w:b/>
          <w:bCs/>
          <w:i/>
          <w:iCs/>
          <w:sz w:val="24"/>
          <w:szCs w:val="24"/>
        </w:rPr>
        <w:t>Eligible Applicants</w:t>
      </w:r>
    </w:p>
    <w:p w14:paraId="0A983642" w14:textId="6A84A98A" w:rsidR="00AE6397" w:rsidRPr="00EF7257" w:rsidRDefault="005447C3" w:rsidP="00F14CFD">
      <w:pPr>
        <w:pStyle w:val="BodyText"/>
        <w:ind w:right="445"/>
      </w:pPr>
      <w:r w:rsidRPr="00EF7257">
        <w:t xml:space="preserve">Eligible applicants </w:t>
      </w:r>
      <w:r w:rsidR="00F05924" w:rsidRPr="00EF7257">
        <w:t>are</w:t>
      </w:r>
      <w:r w:rsidRPr="00EF7257">
        <w:t xml:space="preserve"> established coalitions, community-based organizations, and/or District agencies that provide direct services, training, or education to support and maintain the comprehensive network of services available to victims of violent crime. Eligible services are defined as those efforts that:</w:t>
      </w:r>
    </w:p>
    <w:p w14:paraId="0C663336" w14:textId="77777777" w:rsidR="00AE6397" w:rsidRPr="00EF7257" w:rsidRDefault="005447C3" w:rsidP="001053DF">
      <w:pPr>
        <w:pStyle w:val="ListParagraph"/>
        <w:numPr>
          <w:ilvl w:val="2"/>
          <w:numId w:val="10"/>
        </w:numPr>
        <w:tabs>
          <w:tab w:val="left" w:pos="1500"/>
          <w:tab w:val="left" w:pos="1501"/>
        </w:tabs>
        <w:ind w:left="720" w:hanging="361"/>
      </w:pPr>
      <w:r w:rsidRPr="00EF7257">
        <w:t>Respond to the psychological and physical needs of crime</w:t>
      </w:r>
      <w:r w:rsidRPr="00D25F75">
        <w:t xml:space="preserve"> </w:t>
      </w:r>
      <w:proofErr w:type="gramStart"/>
      <w:r w:rsidRPr="00EF7257">
        <w:t>victims;</w:t>
      </w:r>
      <w:proofErr w:type="gramEnd"/>
    </w:p>
    <w:p w14:paraId="47C74712" w14:textId="77777777" w:rsidR="00AE6397" w:rsidRPr="00EF7257" w:rsidRDefault="005447C3" w:rsidP="001053DF">
      <w:pPr>
        <w:pStyle w:val="ListParagraph"/>
        <w:numPr>
          <w:ilvl w:val="2"/>
          <w:numId w:val="10"/>
        </w:numPr>
        <w:tabs>
          <w:tab w:val="left" w:pos="1500"/>
          <w:tab w:val="left" w:pos="1501"/>
        </w:tabs>
        <w:ind w:left="720" w:hanging="361"/>
      </w:pPr>
      <w:r w:rsidRPr="00EF7257">
        <w:t>Assist primary and secondary victims of crime to stabilize their lives after a</w:t>
      </w:r>
      <w:r w:rsidRPr="00D25F75">
        <w:t xml:space="preserve"> </w:t>
      </w:r>
      <w:proofErr w:type="gramStart"/>
      <w:r w:rsidRPr="00EF7257">
        <w:t>victimization;</w:t>
      </w:r>
      <w:proofErr w:type="gramEnd"/>
    </w:p>
    <w:p w14:paraId="42FE4B6B" w14:textId="77777777" w:rsidR="00AE6397" w:rsidRPr="00EF7257" w:rsidRDefault="005447C3" w:rsidP="001053DF">
      <w:pPr>
        <w:pStyle w:val="ListParagraph"/>
        <w:numPr>
          <w:ilvl w:val="2"/>
          <w:numId w:val="10"/>
        </w:numPr>
        <w:tabs>
          <w:tab w:val="left" w:pos="1500"/>
          <w:tab w:val="left" w:pos="1501"/>
        </w:tabs>
        <w:ind w:left="720" w:hanging="361"/>
      </w:pPr>
      <w:r w:rsidRPr="00EF7257">
        <w:t>Assist victims in understanding and participating in the criminal justice</w:t>
      </w:r>
      <w:r w:rsidRPr="00D25F75">
        <w:t xml:space="preserve"> </w:t>
      </w:r>
      <w:proofErr w:type="gramStart"/>
      <w:r w:rsidRPr="00EF7257">
        <w:t>system;</w:t>
      </w:r>
      <w:proofErr w:type="gramEnd"/>
    </w:p>
    <w:p w14:paraId="2C7BD039" w14:textId="77777777" w:rsidR="00D25F75" w:rsidRDefault="005447C3" w:rsidP="001053DF">
      <w:pPr>
        <w:pStyle w:val="ListParagraph"/>
        <w:numPr>
          <w:ilvl w:val="2"/>
          <w:numId w:val="10"/>
        </w:numPr>
        <w:tabs>
          <w:tab w:val="left" w:pos="1500"/>
          <w:tab w:val="left" w:pos="1501"/>
        </w:tabs>
        <w:ind w:left="720" w:hanging="361"/>
      </w:pPr>
      <w:r w:rsidRPr="00EF7257">
        <w:t>Provide training and technical assistance to allied service providers on the needs of crime</w:t>
      </w:r>
      <w:r w:rsidRPr="00D25F75">
        <w:t xml:space="preserve"> </w:t>
      </w:r>
      <w:proofErr w:type="gramStart"/>
      <w:r w:rsidRPr="00EF7257">
        <w:t>victims;</w:t>
      </w:r>
      <w:proofErr w:type="gramEnd"/>
    </w:p>
    <w:p w14:paraId="09C15A39" w14:textId="359B93A4" w:rsidR="00AE6397" w:rsidRPr="00EF7257" w:rsidRDefault="005447C3" w:rsidP="001053DF">
      <w:pPr>
        <w:pStyle w:val="ListParagraph"/>
        <w:numPr>
          <w:ilvl w:val="2"/>
          <w:numId w:val="10"/>
        </w:numPr>
        <w:tabs>
          <w:tab w:val="left" w:pos="1500"/>
          <w:tab w:val="left" w:pos="1501"/>
        </w:tabs>
        <w:ind w:left="720" w:hanging="361"/>
      </w:pPr>
      <w:r w:rsidRPr="00EF7257">
        <w:t>Provide education or outreach to the larger community regarding crime and victimization, how to reach the continuum of crime victim services, or how to participate in the criminal justice</w:t>
      </w:r>
      <w:r w:rsidRPr="00D25F75">
        <w:t xml:space="preserve"> </w:t>
      </w:r>
      <w:proofErr w:type="gramStart"/>
      <w:r w:rsidRPr="00EF7257">
        <w:t>system;</w:t>
      </w:r>
      <w:proofErr w:type="gramEnd"/>
    </w:p>
    <w:p w14:paraId="59AF035D" w14:textId="77777777" w:rsidR="00AE6397" w:rsidRPr="00EF7257" w:rsidRDefault="005447C3" w:rsidP="001053DF">
      <w:pPr>
        <w:pStyle w:val="ListParagraph"/>
        <w:numPr>
          <w:ilvl w:val="2"/>
          <w:numId w:val="10"/>
        </w:numPr>
        <w:tabs>
          <w:tab w:val="left" w:pos="1500"/>
          <w:tab w:val="left" w:pos="1501"/>
        </w:tabs>
        <w:ind w:left="720" w:hanging="361"/>
      </w:pPr>
      <w:r w:rsidRPr="00EF7257">
        <w:t>Support the comprehensive network of</w:t>
      </w:r>
      <w:r w:rsidRPr="00D25F75">
        <w:t xml:space="preserve"> </w:t>
      </w:r>
      <w:r w:rsidRPr="00EF7257">
        <w:t>services.</w:t>
      </w:r>
    </w:p>
    <w:p w14:paraId="2A20EBA4" w14:textId="77777777" w:rsidR="00AE6397" w:rsidRPr="00EF7257" w:rsidRDefault="00AE6397" w:rsidP="00F14CFD">
      <w:pPr>
        <w:pStyle w:val="BodyText"/>
        <w:rPr>
          <w:sz w:val="30"/>
        </w:rPr>
      </w:pPr>
    </w:p>
    <w:p w14:paraId="4BFCB8C9" w14:textId="282CE18A" w:rsidR="00AE6397" w:rsidRPr="002F45CC" w:rsidRDefault="005447C3" w:rsidP="002F45CC">
      <w:pPr>
        <w:rPr>
          <w:b/>
          <w:bCs/>
          <w:i/>
          <w:iCs/>
          <w:sz w:val="24"/>
          <w:szCs w:val="24"/>
        </w:rPr>
      </w:pPr>
      <w:r w:rsidRPr="002F45CC">
        <w:rPr>
          <w:b/>
          <w:bCs/>
          <w:i/>
          <w:iCs/>
          <w:sz w:val="24"/>
          <w:szCs w:val="24"/>
        </w:rPr>
        <w:t>Eligible Programs and Activities</w:t>
      </w:r>
    </w:p>
    <w:p w14:paraId="3949D86D" w14:textId="0B7597E4" w:rsidR="00AE6397" w:rsidRPr="00EF7257" w:rsidRDefault="005447C3" w:rsidP="00756FAD">
      <w:r w:rsidRPr="00EF7257">
        <w:t>This RFA will give priority to maintaining services</w:t>
      </w:r>
      <w:r w:rsidR="00756FAD" w:rsidRPr="00EF7257">
        <w:t xml:space="preserve"> provided by existing OVSJG Victim Services </w:t>
      </w:r>
      <w:r w:rsidR="00D50F3C">
        <w:t>g</w:t>
      </w:r>
      <w:r w:rsidR="00756FAD" w:rsidRPr="003F4829">
        <w:t>rantees</w:t>
      </w:r>
      <w:r w:rsidRPr="003F4829">
        <w:t>.</w:t>
      </w:r>
      <w:r w:rsidRPr="00EF7257">
        <w:t xml:space="preserve"> Eligible program activities may include:</w:t>
      </w:r>
    </w:p>
    <w:p w14:paraId="6100AC88" w14:textId="603054A0" w:rsidR="00AE6397" w:rsidRPr="00EF7257" w:rsidRDefault="005447C3" w:rsidP="001053DF">
      <w:pPr>
        <w:pStyle w:val="ListParagraph"/>
        <w:numPr>
          <w:ilvl w:val="2"/>
          <w:numId w:val="10"/>
        </w:numPr>
        <w:tabs>
          <w:tab w:val="left" w:pos="1500"/>
          <w:tab w:val="left" w:pos="1501"/>
        </w:tabs>
        <w:ind w:left="720" w:hanging="361"/>
        <w:rPr>
          <w:sz w:val="20"/>
          <w:szCs w:val="20"/>
        </w:rPr>
      </w:pPr>
      <w:r w:rsidRPr="00EF7257">
        <w:t>Providing professional, victim advocacy and case management to primary and secondary victims of</w:t>
      </w:r>
      <w:r w:rsidRPr="00EF7257">
        <w:rPr>
          <w:spacing w:val="-29"/>
        </w:rPr>
        <w:t xml:space="preserve"> </w:t>
      </w:r>
      <w:proofErr w:type="gramStart"/>
      <w:r w:rsidRPr="00EF7257">
        <w:t>crime;</w:t>
      </w:r>
      <w:proofErr w:type="gramEnd"/>
    </w:p>
    <w:p w14:paraId="71E7BC90" w14:textId="77777777" w:rsidR="00AE6397" w:rsidRPr="00EF7257" w:rsidRDefault="005447C3" w:rsidP="001053DF">
      <w:pPr>
        <w:pStyle w:val="ListParagraph"/>
        <w:numPr>
          <w:ilvl w:val="2"/>
          <w:numId w:val="10"/>
        </w:numPr>
        <w:tabs>
          <w:tab w:val="left" w:pos="1500"/>
          <w:tab w:val="left" w:pos="1501"/>
        </w:tabs>
        <w:ind w:left="720" w:hanging="361"/>
        <w:rPr>
          <w:sz w:val="20"/>
        </w:rPr>
      </w:pPr>
      <w:r w:rsidRPr="00EF7257">
        <w:t>Providing professional medical forensic services to victims of</w:t>
      </w:r>
      <w:r w:rsidRPr="00EF7257">
        <w:rPr>
          <w:spacing w:val="-10"/>
        </w:rPr>
        <w:t xml:space="preserve"> </w:t>
      </w:r>
      <w:proofErr w:type="gramStart"/>
      <w:r w:rsidRPr="00EF7257">
        <w:t>crime;</w:t>
      </w:r>
      <w:proofErr w:type="gramEnd"/>
    </w:p>
    <w:p w14:paraId="6239D460" w14:textId="77777777" w:rsidR="00AE6397" w:rsidRPr="00EF7257" w:rsidRDefault="005447C3" w:rsidP="001053DF">
      <w:pPr>
        <w:pStyle w:val="ListParagraph"/>
        <w:numPr>
          <w:ilvl w:val="2"/>
          <w:numId w:val="10"/>
        </w:numPr>
        <w:tabs>
          <w:tab w:val="left" w:pos="1500"/>
          <w:tab w:val="left" w:pos="1501"/>
        </w:tabs>
        <w:ind w:left="720" w:hanging="361"/>
        <w:rPr>
          <w:sz w:val="20"/>
        </w:rPr>
      </w:pPr>
      <w:r w:rsidRPr="00EF7257">
        <w:t>Providing professional trauma-informed mental health services to primary and secondary victims of</w:t>
      </w:r>
      <w:r w:rsidRPr="00EF7257">
        <w:rPr>
          <w:spacing w:val="-26"/>
        </w:rPr>
        <w:t xml:space="preserve"> </w:t>
      </w:r>
      <w:proofErr w:type="gramStart"/>
      <w:r w:rsidRPr="00EF7257">
        <w:t>crime;</w:t>
      </w:r>
      <w:proofErr w:type="gramEnd"/>
    </w:p>
    <w:p w14:paraId="0846270D" w14:textId="77777777" w:rsidR="00D25F75" w:rsidRPr="00D25F75" w:rsidRDefault="005447C3" w:rsidP="001053DF">
      <w:pPr>
        <w:pStyle w:val="ListParagraph"/>
        <w:numPr>
          <w:ilvl w:val="2"/>
          <w:numId w:val="10"/>
        </w:numPr>
        <w:tabs>
          <w:tab w:val="left" w:pos="1500"/>
          <w:tab w:val="left" w:pos="1501"/>
        </w:tabs>
        <w:ind w:left="720" w:hanging="361"/>
        <w:rPr>
          <w:sz w:val="20"/>
        </w:rPr>
      </w:pPr>
      <w:r w:rsidRPr="00EF7257">
        <w:t>Providing civil, criminal, and administrative victim-focused legal</w:t>
      </w:r>
      <w:r w:rsidRPr="00EF7257">
        <w:rPr>
          <w:spacing w:val="-12"/>
        </w:rPr>
        <w:t xml:space="preserve"> </w:t>
      </w:r>
      <w:proofErr w:type="gramStart"/>
      <w:r w:rsidRPr="00EF7257">
        <w:t>services;</w:t>
      </w:r>
      <w:proofErr w:type="gramEnd"/>
    </w:p>
    <w:p w14:paraId="7D9EDA18" w14:textId="77777777" w:rsidR="00D25F75" w:rsidRPr="00D25F75" w:rsidRDefault="005447C3" w:rsidP="001053DF">
      <w:pPr>
        <w:pStyle w:val="ListParagraph"/>
        <w:numPr>
          <w:ilvl w:val="2"/>
          <w:numId w:val="10"/>
        </w:numPr>
        <w:tabs>
          <w:tab w:val="left" w:pos="1500"/>
          <w:tab w:val="left" w:pos="1501"/>
        </w:tabs>
        <w:ind w:left="720" w:hanging="361"/>
        <w:rPr>
          <w:sz w:val="20"/>
        </w:rPr>
      </w:pPr>
      <w:r w:rsidRPr="00EF7257">
        <w:t>Training law enforcement officers, judges, other court personnel, and prosecutors to more</w:t>
      </w:r>
      <w:r w:rsidRPr="00D25F75">
        <w:rPr>
          <w:spacing w:val="-31"/>
        </w:rPr>
        <w:t xml:space="preserve"> </w:t>
      </w:r>
      <w:r w:rsidRPr="00EF7257">
        <w:t>effectively identify and respond to crime and crime</w:t>
      </w:r>
      <w:r w:rsidRPr="00D25F75">
        <w:rPr>
          <w:spacing w:val="-6"/>
        </w:rPr>
        <w:t xml:space="preserve"> </w:t>
      </w:r>
      <w:proofErr w:type="gramStart"/>
      <w:r w:rsidRPr="00EF7257">
        <w:t>victims;</w:t>
      </w:r>
      <w:proofErr w:type="gramEnd"/>
    </w:p>
    <w:p w14:paraId="0D7D6739" w14:textId="63924646" w:rsidR="00AE6397" w:rsidRPr="00D25F75" w:rsidRDefault="005447C3" w:rsidP="001053DF">
      <w:pPr>
        <w:pStyle w:val="ListParagraph"/>
        <w:numPr>
          <w:ilvl w:val="2"/>
          <w:numId w:val="10"/>
        </w:numPr>
        <w:tabs>
          <w:tab w:val="left" w:pos="1500"/>
          <w:tab w:val="left" w:pos="1501"/>
        </w:tabs>
        <w:ind w:left="720" w:hanging="361"/>
        <w:rPr>
          <w:sz w:val="20"/>
        </w:rPr>
      </w:pPr>
      <w:r w:rsidRPr="00EF7257">
        <w:t>Developing, enlarging, or strengthening victim services programs in government agencies or on District- based</w:t>
      </w:r>
      <w:r w:rsidRPr="00D25F75">
        <w:rPr>
          <w:spacing w:val="-2"/>
        </w:rPr>
        <w:t xml:space="preserve"> </w:t>
      </w:r>
      <w:proofErr w:type="gramStart"/>
      <w:r w:rsidRPr="00EF7257">
        <w:t>campuses;</w:t>
      </w:r>
      <w:proofErr w:type="gramEnd"/>
    </w:p>
    <w:p w14:paraId="2A1A91F0" w14:textId="4237F759" w:rsidR="00D25F75" w:rsidRPr="00D25F75" w:rsidRDefault="005447C3" w:rsidP="001053DF">
      <w:pPr>
        <w:pStyle w:val="ListParagraph"/>
        <w:numPr>
          <w:ilvl w:val="2"/>
          <w:numId w:val="10"/>
        </w:numPr>
        <w:tabs>
          <w:tab w:val="left" w:pos="1500"/>
          <w:tab w:val="left" w:pos="1501"/>
        </w:tabs>
        <w:ind w:left="720" w:hanging="361"/>
      </w:pPr>
      <w:r w:rsidRPr="00EF7257">
        <w:t>Developing or improving the delivery of culturally specific</w:t>
      </w:r>
      <w:r w:rsidR="00EB38DB">
        <w:rPr>
          <w:rStyle w:val="FootnoteReference"/>
        </w:rPr>
        <w:footnoteReference w:id="2"/>
      </w:r>
      <w:r w:rsidRPr="00EF7257">
        <w:t xml:space="preserve"> crime victim services to an underserved </w:t>
      </w:r>
      <w:proofErr w:type="gramStart"/>
      <w:r w:rsidRPr="00EF7257">
        <w:t>population;</w:t>
      </w:r>
      <w:proofErr w:type="gramEnd"/>
    </w:p>
    <w:p w14:paraId="720448E9" w14:textId="302C2F2D" w:rsidR="00AE6397" w:rsidRPr="00D25F75" w:rsidRDefault="005447C3" w:rsidP="001053DF">
      <w:pPr>
        <w:pStyle w:val="ListParagraph"/>
        <w:numPr>
          <w:ilvl w:val="2"/>
          <w:numId w:val="10"/>
        </w:numPr>
        <w:tabs>
          <w:tab w:val="left" w:pos="1500"/>
          <w:tab w:val="left" w:pos="1501"/>
        </w:tabs>
        <w:ind w:left="720" w:hanging="361"/>
      </w:pPr>
      <w:r w:rsidRPr="00EF7257">
        <w:t>Providing specialized court advocates in courts where protection orders are</w:t>
      </w:r>
      <w:r w:rsidRPr="00D25F75">
        <w:t xml:space="preserve"> </w:t>
      </w:r>
      <w:proofErr w:type="gramStart"/>
      <w:r w:rsidRPr="00EF7257">
        <w:t>granted;</w:t>
      </w:r>
      <w:proofErr w:type="gramEnd"/>
    </w:p>
    <w:p w14:paraId="296DF70D" w14:textId="77777777" w:rsidR="00AE6397" w:rsidRPr="00D25F75" w:rsidRDefault="005447C3" w:rsidP="001053DF">
      <w:pPr>
        <w:pStyle w:val="ListParagraph"/>
        <w:numPr>
          <w:ilvl w:val="2"/>
          <w:numId w:val="10"/>
        </w:numPr>
        <w:tabs>
          <w:tab w:val="left" w:pos="1500"/>
          <w:tab w:val="left" w:pos="1501"/>
        </w:tabs>
        <w:ind w:left="720" w:hanging="361"/>
      </w:pPr>
      <w:r w:rsidRPr="00EF7257">
        <w:t>Increasing reporting and reducing attrition rates for cases involving violent</w:t>
      </w:r>
      <w:r w:rsidRPr="00D25F75">
        <w:t xml:space="preserve"> </w:t>
      </w:r>
      <w:proofErr w:type="gramStart"/>
      <w:r w:rsidRPr="00EF7257">
        <w:t>crime;</w:t>
      </w:r>
      <w:proofErr w:type="gramEnd"/>
    </w:p>
    <w:p w14:paraId="7AAB707B" w14:textId="77777777" w:rsidR="00AE6397" w:rsidRPr="00D25F75" w:rsidRDefault="005447C3" w:rsidP="001053DF">
      <w:pPr>
        <w:pStyle w:val="ListParagraph"/>
        <w:numPr>
          <w:ilvl w:val="2"/>
          <w:numId w:val="10"/>
        </w:numPr>
        <w:tabs>
          <w:tab w:val="left" w:pos="1500"/>
          <w:tab w:val="left" w:pos="1501"/>
        </w:tabs>
        <w:ind w:left="720" w:hanging="361"/>
      </w:pPr>
      <w:r w:rsidRPr="00EF7257">
        <w:t>Developing, enlarging, or strengthening programs that address</w:t>
      </w:r>
      <w:r w:rsidRPr="00D25F75">
        <w:t xml:space="preserve"> </w:t>
      </w:r>
      <w:proofErr w:type="gramStart"/>
      <w:r w:rsidRPr="00EF7257">
        <w:t>stalking;</w:t>
      </w:r>
      <w:proofErr w:type="gramEnd"/>
    </w:p>
    <w:p w14:paraId="1E0718D2" w14:textId="77777777" w:rsidR="00AE6397" w:rsidRPr="00D25F75" w:rsidRDefault="005447C3" w:rsidP="001053DF">
      <w:pPr>
        <w:pStyle w:val="ListParagraph"/>
        <w:numPr>
          <w:ilvl w:val="2"/>
          <w:numId w:val="10"/>
        </w:numPr>
        <w:tabs>
          <w:tab w:val="left" w:pos="1500"/>
          <w:tab w:val="left" w:pos="1501"/>
        </w:tabs>
        <w:ind w:left="720" w:hanging="361"/>
      </w:pPr>
      <w:r w:rsidRPr="00EF7257">
        <w:t>Supporting formal and informal District-wide, multidisciplinary efforts to coordinate the response of District and federal law enforcement agencies, prosecutors, courts, victim services agencies, and other District agencies and departments, to</w:t>
      </w:r>
      <w:r w:rsidRPr="00D25F75">
        <w:t xml:space="preserve"> </w:t>
      </w:r>
      <w:proofErr w:type="gramStart"/>
      <w:r w:rsidRPr="00EF7257">
        <w:t>crimes;</w:t>
      </w:r>
      <w:proofErr w:type="gramEnd"/>
    </w:p>
    <w:p w14:paraId="114FE6C4" w14:textId="77777777" w:rsidR="00AE6397" w:rsidRPr="00D25F75" w:rsidRDefault="005447C3" w:rsidP="001053DF">
      <w:pPr>
        <w:pStyle w:val="ListParagraph"/>
        <w:numPr>
          <w:ilvl w:val="2"/>
          <w:numId w:val="10"/>
        </w:numPr>
        <w:tabs>
          <w:tab w:val="left" w:pos="1500"/>
          <w:tab w:val="left" w:pos="1501"/>
        </w:tabs>
        <w:ind w:left="720" w:hanging="361"/>
      </w:pPr>
      <w:r w:rsidRPr="00EF7257">
        <w:t>Training of medical forensic personnel in the collection and preservation of evidence, analysis, prevention, and providing expert testimony and treatment of trauma-related to sexual</w:t>
      </w:r>
      <w:r w:rsidRPr="00D25F75">
        <w:t xml:space="preserve"> </w:t>
      </w:r>
      <w:proofErr w:type="gramStart"/>
      <w:r w:rsidRPr="00EF7257">
        <w:t>assault;</w:t>
      </w:r>
      <w:proofErr w:type="gramEnd"/>
    </w:p>
    <w:p w14:paraId="4154A2B4" w14:textId="77777777" w:rsidR="00AE6397" w:rsidRPr="00D25F75" w:rsidRDefault="005447C3" w:rsidP="001053DF">
      <w:pPr>
        <w:pStyle w:val="ListParagraph"/>
        <w:numPr>
          <w:ilvl w:val="2"/>
          <w:numId w:val="10"/>
        </w:numPr>
        <w:tabs>
          <w:tab w:val="left" w:pos="1500"/>
          <w:tab w:val="left" w:pos="1501"/>
        </w:tabs>
        <w:ind w:left="720" w:hanging="361"/>
      </w:pPr>
      <w:r w:rsidRPr="00EF7257">
        <w:t>Providing assistance to victims of crime in immigration</w:t>
      </w:r>
      <w:r w:rsidRPr="00D25F75">
        <w:t xml:space="preserve"> </w:t>
      </w:r>
      <w:proofErr w:type="gramStart"/>
      <w:r w:rsidRPr="00EF7257">
        <w:t>matters;</w:t>
      </w:r>
      <w:proofErr w:type="gramEnd"/>
    </w:p>
    <w:p w14:paraId="66F2A164" w14:textId="77777777" w:rsidR="00AE6397" w:rsidRPr="00D25F75" w:rsidRDefault="005447C3" w:rsidP="001053DF">
      <w:pPr>
        <w:pStyle w:val="ListParagraph"/>
        <w:numPr>
          <w:ilvl w:val="2"/>
          <w:numId w:val="10"/>
        </w:numPr>
        <w:tabs>
          <w:tab w:val="left" w:pos="1500"/>
          <w:tab w:val="left" w:pos="1501"/>
        </w:tabs>
        <w:ind w:left="720" w:hanging="361"/>
      </w:pPr>
      <w:r w:rsidRPr="00EF7257">
        <w:t>Providing housing for victims of</w:t>
      </w:r>
      <w:r w:rsidRPr="00D25F75">
        <w:t xml:space="preserve"> </w:t>
      </w:r>
      <w:proofErr w:type="gramStart"/>
      <w:r w:rsidRPr="00EF7257">
        <w:t>crime;</w:t>
      </w:r>
      <w:proofErr w:type="gramEnd"/>
    </w:p>
    <w:p w14:paraId="0526568B" w14:textId="77777777" w:rsidR="00AE6397" w:rsidRPr="00D25F75" w:rsidRDefault="005447C3" w:rsidP="001053DF">
      <w:pPr>
        <w:pStyle w:val="ListParagraph"/>
        <w:numPr>
          <w:ilvl w:val="2"/>
          <w:numId w:val="10"/>
        </w:numPr>
        <w:tabs>
          <w:tab w:val="left" w:pos="1500"/>
          <w:tab w:val="left" w:pos="1501"/>
        </w:tabs>
        <w:ind w:left="720" w:hanging="361"/>
      </w:pPr>
      <w:r w:rsidRPr="00EF7257">
        <w:t>Providing direct services to incarcerated victims of crime;</w:t>
      </w:r>
      <w:r w:rsidRPr="00D25F75">
        <w:t xml:space="preserve"> </w:t>
      </w:r>
      <w:r w:rsidRPr="00EF7257">
        <w:t>and</w:t>
      </w:r>
    </w:p>
    <w:p w14:paraId="21618FB3" w14:textId="59B98772" w:rsidR="00254BB0" w:rsidRDefault="005447C3" w:rsidP="001053DF">
      <w:pPr>
        <w:pStyle w:val="ListParagraph"/>
        <w:numPr>
          <w:ilvl w:val="2"/>
          <w:numId w:val="10"/>
        </w:numPr>
        <w:tabs>
          <w:tab w:val="left" w:pos="1500"/>
          <w:tab w:val="left" w:pos="1501"/>
        </w:tabs>
        <w:ind w:left="720" w:hanging="361"/>
      </w:pPr>
      <w:r w:rsidRPr="00EF7257">
        <w:lastRenderedPageBreak/>
        <w:t xml:space="preserve">Providing </w:t>
      </w:r>
      <w:r w:rsidR="001B0AD0">
        <w:t xml:space="preserve">outreach and </w:t>
      </w:r>
      <w:r w:rsidRPr="00EF7257">
        <w:t>education</w:t>
      </w:r>
      <w:r w:rsidR="002E6BEF">
        <w:t xml:space="preserve"> to communities</w:t>
      </w:r>
      <w:r w:rsidR="00CD6CEE">
        <w:t xml:space="preserve"> or </w:t>
      </w:r>
      <w:r w:rsidR="001056C0" w:rsidRPr="003F4829">
        <w:t>training</w:t>
      </w:r>
      <w:r w:rsidR="00B211EF">
        <w:t xml:space="preserve"> and </w:t>
      </w:r>
      <w:r w:rsidRPr="00EF7257">
        <w:t>technical assistance</w:t>
      </w:r>
      <w:r w:rsidRPr="003F4829">
        <w:t xml:space="preserve"> </w:t>
      </w:r>
      <w:r w:rsidRPr="00EF7257">
        <w:t>to multidisciplinary professionals regarding crime and crime victim services. Applications in this area must detail</w:t>
      </w:r>
      <w:r w:rsidRPr="00D25F75">
        <w:t xml:space="preserve"> </w:t>
      </w:r>
      <w:r w:rsidRPr="00EF7257">
        <w:t>the</w:t>
      </w:r>
      <w:r w:rsidR="00D25F75">
        <w:t xml:space="preserve"> </w:t>
      </w:r>
      <w:r w:rsidRPr="00EF7257">
        <w:t xml:space="preserve">applicant’s plan to provide the </w:t>
      </w:r>
      <w:r w:rsidR="00223F1F">
        <w:t>outreach</w:t>
      </w:r>
      <w:r w:rsidR="00A573CA">
        <w:t>, education</w:t>
      </w:r>
      <w:r w:rsidRPr="00EF7257">
        <w:t xml:space="preserve">, training, or </w:t>
      </w:r>
      <w:r w:rsidRPr="003F4829">
        <w:t>technical</w:t>
      </w:r>
      <w:r w:rsidRPr="00EF7257">
        <w:t xml:space="preserve"> activities. Applications will not be accepted for activities that promote the disempowerment of victims or that do not utilize standard best practices. Applications in this category will only be accepted for activities in the following areas:</w:t>
      </w:r>
    </w:p>
    <w:p w14:paraId="05C18C91" w14:textId="52506969" w:rsidR="00AE6397" w:rsidRPr="00EF7257" w:rsidRDefault="005447C3" w:rsidP="001053DF">
      <w:pPr>
        <w:pStyle w:val="ListParagraph"/>
        <w:numPr>
          <w:ilvl w:val="1"/>
          <w:numId w:val="477"/>
        </w:numPr>
        <w:tabs>
          <w:tab w:val="left" w:pos="1500"/>
          <w:tab w:val="left" w:pos="1501"/>
        </w:tabs>
      </w:pPr>
      <w:r w:rsidRPr="00EF7257">
        <w:t>Community engagement activities that seek to engage men and boys in</w:t>
      </w:r>
      <w:r w:rsidRPr="0036188B">
        <w:t xml:space="preserve"> </w:t>
      </w:r>
      <w:r w:rsidRPr="00EF7257">
        <w:t xml:space="preserve">violence </w:t>
      </w:r>
      <w:proofErr w:type="gramStart"/>
      <w:r w:rsidRPr="00EF7257">
        <w:t>prevention;</w:t>
      </w:r>
      <w:proofErr w:type="gramEnd"/>
    </w:p>
    <w:p w14:paraId="6D3A5D7B" w14:textId="694B5A0F" w:rsidR="00AE6397" w:rsidRPr="00EF7257" w:rsidRDefault="005447C3" w:rsidP="001053DF">
      <w:pPr>
        <w:pStyle w:val="ListParagraph"/>
        <w:numPr>
          <w:ilvl w:val="1"/>
          <w:numId w:val="477"/>
        </w:numPr>
        <w:tabs>
          <w:tab w:val="left" w:pos="1500"/>
          <w:tab w:val="left" w:pos="1501"/>
        </w:tabs>
      </w:pPr>
      <w:r w:rsidRPr="00EF7257">
        <w:t xml:space="preserve">Outreach, engagement, and </w:t>
      </w:r>
      <w:r w:rsidR="00F65A64">
        <w:t>community education</w:t>
      </w:r>
      <w:r w:rsidRPr="00EF7257">
        <w:t xml:space="preserve"> activities that work with children who have</w:t>
      </w:r>
      <w:r w:rsidRPr="0036188B">
        <w:t xml:space="preserve"> </w:t>
      </w:r>
      <w:r w:rsidRPr="00EF7257">
        <w:t>been exposed to or have witnessed</w:t>
      </w:r>
      <w:r w:rsidRPr="0036188B">
        <w:t xml:space="preserve"> </w:t>
      </w:r>
      <w:proofErr w:type="gramStart"/>
      <w:r w:rsidRPr="00EF7257">
        <w:t>violence;</w:t>
      </w:r>
      <w:proofErr w:type="gramEnd"/>
    </w:p>
    <w:p w14:paraId="73212A79" w14:textId="43B4C342" w:rsidR="00AE6397" w:rsidRPr="00EF7257" w:rsidRDefault="005447C3" w:rsidP="001053DF">
      <w:pPr>
        <w:pStyle w:val="ListParagraph"/>
        <w:numPr>
          <w:ilvl w:val="1"/>
          <w:numId w:val="477"/>
        </w:numPr>
        <w:tabs>
          <w:tab w:val="left" w:pos="1500"/>
          <w:tab w:val="left" w:pos="1501"/>
        </w:tabs>
      </w:pPr>
      <w:r w:rsidRPr="00EF7257">
        <w:t>Training and technical assistance of criminal justice personnel that also includes the enhancement of the work of the agency and that incorporates technology in the application of</w:t>
      </w:r>
      <w:r w:rsidRPr="0036188B">
        <w:t xml:space="preserve"> </w:t>
      </w:r>
      <w:r w:rsidRPr="00EF7257">
        <w:t xml:space="preserve">criminal </w:t>
      </w:r>
      <w:proofErr w:type="gramStart"/>
      <w:r w:rsidRPr="00EF7257">
        <w:t>justice;</w:t>
      </w:r>
      <w:proofErr w:type="gramEnd"/>
    </w:p>
    <w:p w14:paraId="5A674849" w14:textId="765EAE07" w:rsidR="00AE6397" w:rsidRPr="00EF7257" w:rsidRDefault="005447C3" w:rsidP="001053DF">
      <w:pPr>
        <w:pStyle w:val="ListParagraph"/>
        <w:numPr>
          <w:ilvl w:val="1"/>
          <w:numId w:val="477"/>
        </w:numPr>
        <w:tabs>
          <w:tab w:val="left" w:pos="1500"/>
          <w:tab w:val="left" w:pos="1501"/>
        </w:tabs>
      </w:pPr>
      <w:r w:rsidRPr="00EF7257">
        <w:t>Outreach directed at underserved communities. Underserved communities are defined in this RFA as victims</w:t>
      </w:r>
      <w:r w:rsidR="00DE3B54">
        <w:t>/</w:t>
      </w:r>
      <w:r w:rsidRPr="00EF7257">
        <w:t xml:space="preserve">survivors with physical or cognitive disabilities, </w:t>
      </w:r>
      <w:proofErr w:type="gramStart"/>
      <w:r w:rsidRPr="00EF7257">
        <w:t>victims</w:t>
      </w:r>
      <w:proofErr w:type="gramEnd"/>
      <w:r w:rsidRPr="00EF7257">
        <w:t xml:space="preserve"> and survivors with no English proficiency (NEP) or limited English proficiency (LEP), victims who are immigrants, teen victims, homicide survivors, human trafficking victims, victims who identify as lesbian, gay, bisexual, or transgender, victims/survivors of stalking, and/or victims who are a member of a culturally,</w:t>
      </w:r>
      <w:r w:rsidRPr="0036188B">
        <w:t xml:space="preserve"> </w:t>
      </w:r>
      <w:r w:rsidRPr="00EF7257">
        <w:t>ethnically, or religiously marginalized</w:t>
      </w:r>
      <w:r w:rsidRPr="0036188B">
        <w:t xml:space="preserve"> </w:t>
      </w:r>
      <w:r w:rsidRPr="00EF7257">
        <w:t>population;</w:t>
      </w:r>
      <w:r w:rsidR="00921D0B">
        <w:t xml:space="preserve"> and</w:t>
      </w:r>
    </w:p>
    <w:p w14:paraId="50B230A0" w14:textId="3CF15779" w:rsidR="00254BB0" w:rsidRDefault="005447C3" w:rsidP="001053DF">
      <w:pPr>
        <w:pStyle w:val="ListParagraph"/>
        <w:numPr>
          <w:ilvl w:val="1"/>
          <w:numId w:val="477"/>
        </w:numPr>
        <w:tabs>
          <w:tab w:val="left" w:pos="1500"/>
          <w:tab w:val="left" w:pos="1501"/>
        </w:tabs>
      </w:pPr>
      <w:r w:rsidRPr="00EF7257">
        <w:t>Outreach activities that are conducted in tandem with direct services to crime victims</w:t>
      </w:r>
      <w:r w:rsidR="00921D0B">
        <w:t>.</w:t>
      </w:r>
    </w:p>
    <w:p w14:paraId="2FDEBB7A" w14:textId="77777777" w:rsidR="00254BB0" w:rsidRDefault="00254BB0" w:rsidP="00254BB0">
      <w:pPr>
        <w:tabs>
          <w:tab w:val="left" w:pos="1500"/>
          <w:tab w:val="left" w:pos="1501"/>
        </w:tabs>
      </w:pPr>
    </w:p>
    <w:p w14:paraId="3CF9700D" w14:textId="233EEC07" w:rsidR="002F45CC" w:rsidRPr="002F45CC" w:rsidRDefault="005447C3" w:rsidP="002F45CC">
      <w:pPr>
        <w:rPr>
          <w:b/>
          <w:bCs/>
          <w:i/>
          <w:iCs/>
          <w:sz w:val="24"/>
          <w:szCs w:val="24"/>
        </w:rPr>
      </w:pPr>
      <w:r w:rsidRPr="002F45CC">
        <w:rPr>
          <w:b/>
          <w:bCs/>
          <w:i/>
          <w:iCs/>
          <w:sz w:val="24"/>
          <w:szCs w:val="24"/>
        </w:rPr>
        <w:t>Match Requirement</w:t>
      </w:r>
    </w:p>
    <w:p w14:paraId="3CD341EA" w14:textId="2A348C5C" w:rsidR="00AE6397" w:rsidRPr="00EF7257" w:rsidRDefault="44E67618" w:rsidP="002F45CC">
      <w:r w:rsidRPr="00EF7257">
        <w:t>No match requirement for LOCAL Funds.</w:t>
      </w:r>
    </w:p>
    <w:p w14:paraId="615328EE" w14:textId="77777777" w:rsidR="00617F04" w:rsidRPr="00EF7257" w:rsidRDefault="00617F04" w:rsidP="00C9183C">
      <w:pPr>
        <w:pStyle w:val="BodyText"/>
        <w:ind w:right="561"/>
      </w:pPr>
    </w:p>
    <w:p w14:paraId="1CD16D46" w14:textId="13F26B46" w:rsidR="00617F04" w:rsidRPr="003F4829" w:rsidRDefault="002D3E73" w:rsidP="002D3E73">
      <w:pPr>
        <w:pStyle w:val="Heading2"/>
        <w:ind w:left="390"/>
        <w:rPr>
          <w:b w:val="0"/>
        </w:rPr>
      </w:pPr>
      <w:bookmarkStart w:id="49" w:name="_Toc101539874"/>
      <w:bookmarkStart w:id="50" w:name="_Toc101797785"/>
      <w:r>
        <w:t>2.</w:t>
      </w:r>
      <w:r w:rsidR="00F43EC7">
        <w:t>2</w:t>
      </w:r>
      <w:r>
        <w:t xml:space="preserve">.1 </w:t>
      </w:r>
      <w:r w:rsidR="00617F04" w:rsidRPr="00EF7257">
        <w:t xml:space="preserve">Dedicated </w:t>
      </w:r>
      <w:r w:rsidR="00003D8B" w:rsidRPr="00EF7257">
        <w:t xml:space="preserve">LOCAL </w:t>
      </w:r>
      <w:r w:rsidR="00617F04" w:rsidRPr="00EF7257">
        <w:t>Funding Areas</w:t>
      </w:r>
      <w:bookmarkEnd w:id="49"/>
      <w:bookmarkEnd w:id="50"/>
    </w:p>
    <w:p w14:paraId="45828F18" w14:textId="77777777" w:rsidR="00C07ADD" w:rsidRDefault="00C07ADD" w:rsidP="00B22DD2">
      <w:pPr>
        <w:rPr>
          <w:b/>
          <w:bCs/>
          <w:sz w:val="24"/>
          <w:szCs w:val="24"/>
        </w:rPr>
      </w:pPr>
    </w:p>
    <w:p w14:paraId="63D8FE8F" w14:textId="77777777" w:rsidR="00670190" w:rsidRPr="00670190" w:rsidRDefault="00670190" w:rsidP="00670190">
      <w:pPr>
        <w:rPr>
          <w:b/>
          <w:bCs/>
          <w:sz w:val="24"/>
          <w:szCs w:val="24"/>
          <w:u w:val="single"/>
        </w:rPr>
      </w:pPr>
      <w:r w:rsidRPr="00670190">
        <w:rPr>
          <w:b/>
          <w:bCs/>
          <w:sz w:val="24"/>
          <w:szCs w:val="24"/>
          <w:u w:val="single"/>
        </w:rPr>
        <w:t>Hospital Based Violence Intervention Program (HVIP)</w:t>
      </w:r>
    </w:p>
    <w:p w14:paraId="16AA8CF8" w14:textId="77777777" w:rsidR="00670190" w:rsidRPr="00EF7257" w:rsidRDefault="00670190" w:rsidP="00670190">
      <w:r w:rsidRPr="00EF7257">
        <w:t xml:space="preserve">Projects funded in this purpose area will enhance services and/or access to services at current HVIP sites in the </w:t>
      </w:r>
      <w:proofErr w:type="gramStart"/>
      <w:r w:rsidRPr="00EF7257">
        <w:t>District</w:t>
      </w:r>
      <w:proofErr w:type="gramEnd"/>
      <w:r w:rsidRPr="00EF7257">
        <w:t xml:space="preserve">. </w:t>
      </w:r>
    </w:p>
    <w:p w14:paraId="27EEB17B" w14:textId="77777777" w:rsidR="00670190" w:rsidRPr="00EF7257" w:rsidRDefault="00670190" w:rsidP="00670190">
      <w:pPr>
        <w:rPr>
          <w:b/>
          <w:bCs/>
          <w:sz w:val="24"/>
          <w:szCs w:val="24"/>
        </w:rPr>
      </w:pPr>
    </w:p>
    <w:p w14:paraId="0B1B75AF" w14:textId="77777777" w:rsidR="00670190" w:rsidRPr="00670190" w:rsidRDefault="00670190" w:rsidP="00670190">
      <w:pPr>
        <w:rPr>
          <w:b/>
          <w:bCs/>
          <w:sz w:val="24"/>
          <w:szCs w:val="24"/>
          <w:u w:val="single"/>
        </w:rPr>
      </w:pPr>
      <w:r w:rsidRPr="00670190">
        <w:rPr>
          <w:b/>
          <w:bCs/>
          <w:sz w:val="24"/>
          <w:szCs w:val="24"/>
          <w:u w:val="single"/>
        </w:rPr>
        <w:t xml:space="preserve">SAVRAA Advocacy and Other Sexual Assault Services </w:t>
      </w:r>
    </w:p>
    <w:p w14:paraId="377E5E51" w14:textId="77777777" w:rsidR="00670190" w:rsidRPr="00EF7257" w:rsidRDefault="00670190" w:rsidP="00670190">
      <w:r w:rsidRPr="00EF7257">
        <w:t xml:space="preserve">The purpose of this funding is to </w:t>
      </w:r>
      <w:r>
        <w:t>support</w:t>
      </w:r>
      <w:r w:rsidRPr="003F4829">
        <w:t xml:space="preserve"> </w:t>
      </w:r>
      <w:r>
        <w:t xml:space="preserve">comprehensive services for victims/survivors </w:t>
      </w:r>
      <w:r w:rsidRPr="00EF7257">
        <w:t xml:space="preserve">of </w:t>
      </w:r>
      <w:r>
        <w:t xml:space="preserve">sexual assault, including </w:t>
      </w:r>
      <w:r w:rsidRPr="00EF7257">
        <w:t xml:space="preserve">advocates and youth advocates </w:t>
      </w:r>
      <w:r>
        <w:t xml:space="preserve">that </w:t>
      </w:r>
      <w:r w:rsidRPr="00EF7257">
        <w:t xml:space="preserve">are available 24/7, year-round to provide sexual assault services to all victims/survivors entitled to a confidential, community-based advocate as defined under DC Code </w:t>
      </w:r>
      <w:r w:rsidRPr="00EF7257">
        <w:rPr>
          <w:b/>
        </w:rPr>
        <w:t>§</w:t>
      </w:r>
      <w:r w:rsidRPr="00EF7257">
        <w:t xml:space="preserve">23-1907. Advocacy services under this purpose area are to be provided to youth and adult victims/survivors of sexual violence during medical forensic (SANE) examinations, </w:t>
      </w:r>
      <w:r>
        <w:t>at</w:t>
      </w:r>
      <w:r w:rsidRPr="00EF7257">
        <w:t xml:space="preserve"> any point in </w:t>
      </w:r>
      <w:r>
        <w:t>a</w:t>
      </w:r>
      <w:r w:rsidRPr="00EF7257">
        <w:t xml:space="preserve"> hospital visit, and interviews conducted by the Metropolitan Police Department (MPD) or other </w:t>
      </w:r>
      <w:r w:rsidRPr="00EF7257" w:rsidDel="0073557A">
        <w:t>District agencies</w:t>
      </w:r>
      <w:r w:rsidRPr="00EF7257">
        <w:t>.</w:t>
      </w:r>
    </w:p>
    <w:p w14:paraId="05F5158F" w14:textId="77777777" w:rsidR="00670190" w:rsidRPr="00EF7257" w:rsidRDefault="00670190" w:rsidP="00670190"/>
    <w:p w14:paraId="2648B10B" w14:textId="77777777" w:rsidR="00670190" w:rsidRPr="00EF7257" w:rsidRDefault="00670190" w:rsidP="00670190">
      <w:r w:rsidRPr="00EF7257">
        <w:t xml:space="preserve">To serve as a sexual assault counselor, advocate or youth advocate, an individual is required to complete training as defined under DC Code </w:t>
      </w:r>
      <w:r w:rsidRPr="00EF7257">
        <w:rPr>
          <w:b/>
        </w:rPr>
        <w:t>§</w:t>
      </w:r>
      <w:r w:rsidRPr="00EF7257">
        <w:t xml:space="preserve">23-1907. Training standards for each role are posted at </w:t>
      </w:r>
      <w:hyperlink r:id="rId21" w:history="1">
        <w:r w:rsidRPr="00EF7257">
          <w:rPr>
            <w:rStyle w:val="Hyperlink"/>
          </w:rPr>
          <w:t>https://ovsjg.dc.gov/service/sexual-assault-victims-rights-act</w:t>
        </w:r>
      </w:hyperlink>
      <w:r w:rsidRPr="00EF7257">
        <w:t xml:space="preserve">. </w:t>
      </w:r>
    </w:p>
    <w:p w14:paraId="4DBCBF46" w14:textId="77777777" w:rsidR="00670190" w:rsidRPr="00EF7257" w:rsidRDefault="00670190" w:rsidP="00670190"/>
    <w:p w14:paraId="5D02B6D2" w14:textId="77777777" w:rsidR="00670190" w:rsidRPr="00C53A51" w:rsidRDefault="00670190" w:rsidP="00670190">
      <w:pPr>
        <w:rPr>
          <w:b/>
          <w:bCs/>
        </w:rPr>
      </w:pPr>
      <w:r w:rsidRPr="00C53A51">
        <w:rPr>
          <w:b/>
          <w:bCs/>
        </w:rPr>
        <w:t>Eligible Applicants</w:t>
      </w:r>
    </w:p>
    <w:p w14:paraId="4AD83794" w14:textId="4C2C80B0" w:rsidR="00670190" w:rsidRPr="00EF7257" w:rsidRDefault="00670190" w:rsidP="00670190">
      <w:pPr>
        <w:rPr>
          <w:b/>
          <w:bCs/>
          <w:sz w:val="24"/>
          <w:szCs w:val="24"/>
        </w:rPr>
      </w:pPr>
      <w:r w:rsidRPr="00EF7257">
        <w:rPr>
          <w:color w:val="000000"/>
          <w:bdr w:val="none" w:sz="0" w:space="0" w:color="auto" w:frame="1"/>
          <w:lang w:val="x-none"/>
        </w:rPr>
        <w:t xml:space="preserve">Eligible applicants </w:t>
      </w:r>
      <w:r w:rsidRPr="00EF7257">
        <w:rPr>
          <w:color w:val="000000"/>
          <w:bdr w:val="none" w:sz="0" w:space="0" w:color="auto" w:frame="1"/>
        </w:rPr>
        <w:t>are OVSJG award recipients who provided these same services in FY2022.</w:t>
      </w:r>
    </w:p>
    <w:p w14:paraId="11A86EBA" w14:textId="77777777" w:rsidR="00670190" w:rsidRDefault="00670190" w:rsidP="002179AB">
      <w:pPr>
        <w:rPr>
          <w:b/>
          <w:bCs/>
          <w:sz w:val="24"/>
          <w:szCs w:val="24"/>
        </w:rPr>
      </w:pPr>
    </w:p>
    <w:p w14:paraId="581FA296" w14:textId="6FCC74C4" w:rsidR="005F2E98" w:rsidRPr="003D26AC" w:rsidRDefault="44E67618" w:rsidP="002179AB">
      <w:pPr>
        <w:rPr>
          <w:b/>
          <w:bCs/>
          <w:sz w:val="24"/>
          <w:szCs w:val="24"/>
          <w:u w:val="single"/>
        </w:rPr>
      </w:pPr>
      <w:r w:rsidRPr="003D26AC">
        <w:rPr>
          <w:b/>
          <w:bCs/>
          <w:sz w:val="24"/>
          <w:szCs w:val="24"/>
          <w:u w:val="single"/>
        </w:rPr>
        <w:t>Trauma Response and Community Engagement Program (TRCEP)</w:t>
      </w:r>
    </w:p>
    <w:p w14:paraId="2C10BBDC" w14:textId="73FB03D7" w:rsidR="00451C32" w:rsidRPr="00EF7257" w:rsidRDefault="00451C32" w:rsidP="00451C32">
      <w:r w:rsidRPr="00EF7257">
        <w:t>The purpose of this RFA is to identify community-based organization</w:t>
      </w:r>
      <w:r w:rsidR="00FA2AE2" w:rsidRPr="00EF7257">
        <w:t>(s)</w:t>
      </w:r>
      <w:r w:rsidRPr="00EF7257">
        <w:t xml:space="preserve"> to develop and implement two TRCEP sites that will provide a community defined array of trauma-informed services utilizing a place-</w:t>
      </w:r>
      <w:r w:rsidRPr="00EF7257">
        <w:lastRenderedPageBreak/>
        <w:t>based community engagement approach. TRCEP centers are to be physically located in the</w:t>
      </w:r>
      <w:r w:rsidR="00202BA3" w:rsidRPr="00EF7257">
        <w:t xml:space="preserve"> </w:t>
      </w:r>
      <w:r w:rsidRPr="00EF7257">
        <w:t xml:space="preserve">neighborhoods of </w:t>
      </w:r>
      <w:r w:rsidRPr="00EF7257">
        <w:rPr>
          <w:b/>
          <w:bCs/>
        </w:rPr>
        <w:t>37</w:t>
      </w:r>
      <w:r w:rsidRPr="00EF7257">
        <w:rPr>
          <w:b/>
          <w:bCs/>
          <w:vertAlign w:val="superscript"/>
        </w:rPr>
        <w:t>th</w:t>
      </w:r>
      <w:r w:rsidRPr="00EF7257">
        <w:rPr>
          <w:b/>
          <w:bCs/>
        </w:rPr>
        <w:t xml:space="preserve"> St, NE (Ward 7)</w:t>
      </w:r>
      <w:r w:rsidRPr="00EF7257">
        <w:t xml:space="preserve"> and </w:t>
      </w:r>
      <w:r w:rsidRPr="00EF7257">
        <w:rPr>
          <w:b/>
          <w:bCs/>
        </w:rPr>
        <w:t>Buena Vista Terrace, SE (Ward 8</w:t>
      </w:r>
      <w:r w:rsidRPr="003F4829">
        <w:rPr>
          <w:b/>
          <w:bCs/>
        </w:rPr>
        <w:t>)</w:t>
      </w:r>
      <w:r w:rsidR="00886CFE">
        <w:rPr>
          <w:b/>
          <w:bCs/>
        </w:rPr>
        <w:t xml:space="preserve"> </w:t>
      </w:r>
      <w:r w:rsidR="00886CFE" w:rsidRPr="00DD7904">
        <w:t>or</w:t>
      </w:r>
      <w:r w:rsidR="00886CFE">
        <w:rPr>
          <w:b/>
          <w:bCs/>
        </w:rPr>
        <w:t xml:space="preserve"> Historic Anacostia</w:t>
      </w:r>
      <w:r w:rsidRPr="003F4829">
        <w:t>,</w:t>
      </w:r>
      <w:r w:rsidRPr="00EF7257">
        <w:t xml:space="preserve"> and will focus efforts to address the impacts of trauma </w:t>
      </w:r>
      <w:proofErr w:type="gramStart"/>
      <w:r w:rsidRPr="00EF7257">
        <w:t>as a result of</w:t>
      </w:r>
      <w:proofErr w:type="gramEnd"/>
      <w:r w:rsidRPr="00EF7257">
        <w:t xml:space="preserve"> interpersonal and community violence, both contemporary and historical. Specifically, the TRCEP program will enhance individual and community capacity to respond effectively to past and contemporary traumatic events, address issues that arise from those events, and </w:t>
      </w:r>
      <w:proofErr w:type="gramStart"/>
      <w:r w:rsidRPr="00EF7257">
        <w:t>plan for the future</w:t>
      </w:r>
      <w:proofErr w:type="gramEnd"/>
      <w:r w:rsidRPr="00EF7257">
        <w:t xml:space="preserve"> in order to decrease instances of interpersonal violence and trauma impacting persons in the targeted communities. </w:t>
      </w:r>
    </w:p>
    <w:p w14:paraId="1903BD51" w14:textId="77777777" w:rsidR="00451C32" w:rsidRPr="00EF7257" w:rsidRDefault="00451C32" w:rsidP="00451C32"/>
    <w:p w14:paraId="3F829076" w14:textId="77777777" w:rsidR="00451C32" w:rsidRPr="00EF7257" w:rsidRDefault="00451C32" w:rsidP="00451C32">
      <w:r w:rsidRPr="00EF7257">
        <w:t xml:space="preserve">The successful applicant(s) will work in collaboration with OVSJG leadership and staff, District agencies, community based non-profit organizations, community leaders, and residents to implement and sustain the program. TRCEP center will: </w:t>
      </w:r>
    </w:p>
    <w:p w14:paraId="0EECD603" w14:textId="77777777" w:rsidR="00451C32" w:rsidRPr="00EF7257" w:rsidRDefault="00451C32" w:rsidP="006919B3">
      <w:pPr>
        <w:numPr>
          <w:ilvl w:val="0"/>
          <w:numId w:val="5"/>
        </w:numPr>
      </w:pPr>
      <w:r w:rsidRPr="00EF7257">
        <w:t>Provide trauma-specific mental health services, social service navigation, trauma-informed culturally competent mentorship, and supportive peer-led workshops. Educate and train practitioners and community members in responding effectively to trauma and traumatic events.</w:t>
      </w:r>
    </w:p>
    <w:p w14:paraId="2EDAEE15" w14:textId="77777777" w:rsidR="00451C32" w:rsidRPr="00EF7257" w:rsidRDefault="00451C32" w:rsidP="006919B3">
      <w:pPr>
        <w:numPr>
          <w:ilvl w:val="0"/>
          <w:numId w:val="5"/>
        </w:numPr>
      </w:pPr>
      <w:r w:rsidRPr="00EF7257">
        <w:t>Identify, train, and support community leaders to respond to traumatic events in the community and connect residents to services.</w:t>
      </w:r>
    </w:p>
    <w:p w14:paraId="1FEC6FED" w14:textId="018CFB20" w:rsidR="00451C32" w:rsidRPr="00EF7257" w:rsidRDefault="44E67618" w:rsidP="006919B3">
      <w:pPr>
        <w:numPr>
          <w:ilvl w:val="0"/>
          <w:numId w:val="5"/>
        </w:numPr>
      </w:pPr>
      <w:r w:rsidRPr="00EF7257">
        <w:t xml:space="preserve">Engage with interagency and community-based stakeholders including </w:t>
      </w:r>
      <w:r w:rsidR="00DC4039">
        <w:t>OVSJG,</w:t>
      </w:r>
      <w:r w:rsidR="00B232AA">
        <w:t xml:space="preserve"> the Office of Neighborh</w:t>
      </w:r>
      <w:r w:rsidR="00B628C1">
        <w:t>ood Safety and Engagement (</w:t>
      </w:r>
      <w:r w:rsidRPr="00EF7257">
        <w:t>ONSE</w:t>
      </w:r>
      <w:r w:rsidR="00B628C1">
        <w:t>), the D</w:t>
      </w:r>
      <w:r w:rsidR="000A726A">
        <w:t>epartment of Behavioral Health (</w:t>
      </w:r>
      <w:r w:rsidRPr="00EF7257">
        <w:t>DBH</w:t>
      </w:r>
      <w:r w:rsidR="000A726A">
        <w:t xml:space="preserve">) and </w:t>
      </w:r>
      <w:r w:rsidR="00DC4039">
        <w:t>the Child and Family Services Agency (</w:t>
      </w:r>
      <w:r w:rsidRPr="00EF7257">
        <w:t>CFSA</w:t>
      </w:r>
      <w:r w:rsidR="00DC4039">
        <w:t>)</w:t>
      </w:r>
      <w:r w:rsidRPr="00EF7257">
        <w:t xml:space="preserve"> to leverage and support existing city-wide community engagement and trauma/violence reduction initiatives.</w:t>
      </w:r>
    </w:p>
    <w:p w14:paraId="4C8E97D6" w14:textId="77777777" w:rsidR="00451C32" w:rsidRPr="00EF7257" w:rsidRDefault="00451C32" w:rsidP="00451C32"/>
    <w:p w14:paraId="1563C430" w14:textId="5ED1C528" w:rsidR="00451C32" w:rsidRPr="00EF7257" w:rsidRDefault="44E67618" w:rsidP="00451C32">
      <w:bookmarkStart w:id="51" w:name="_Toc46403456"/>
      <w:bookmarkStart w:id="52" w:name="_Toc46918736"/>
      <w:r w:rsidRPr="00EF7257">
        <w:t>The selected grantee(s) will work in tandem with OVSJG TRCEP staff to develop and implement the program. Substantial involvement is expected between OVSJG and the award recipient(s).</w:t>
      </w:r>
    </w:p>
    <w:p w14:paraId="61E6B371" w14:textId="77777777" w:rsidR="00795677" w:rsidRPr="00EF7257" w:rsidRDefault="00795677" w:rsidP="00451C32">
      <w:pPr>
        <w:rPr>
          <w:b/>
        </w:rPr>
      </w:pPr>
    </w:p>
    <w:p w14:paraId="73897E05" w14:textId="77777777" w:rsidR="00451C32" w:rsidRPr="00EF7257" w:rsidRDefault="00451C32" w:rsidP="00451C32">
      <w:pPr>
        <w:rPr>
          <w:b/>
        </w:rPr>
      </w:pPr>
      <w:bookmarkStart w:id="53" w:name="_Toc46918737"/>
      <w:bookmarkEnd w:id="51"/>
      <w:bookmarkEnd w:id="52"/>
      <w:r w:rsidRPr="00EF7257">
        <w:rPr>
          <w:b/>
        </w:rPr>
        <w:t>Required Program Activities</w:t>
      </w:r>
      <w:bookmarkEnd w:id="53"/>
    </w:p>
    <w:p w14:paraId="7CB47588" w14:textId="7DC4A770" w:rsidR="00451C32" w:rsidRPr="00EF7257" w:rsidRDefault="00451C32" w:rsidP="00451C32">
      <w:r w:rsidRPr="00EF7257">
        <w:t xml:space="preserve">Required </w:t>
      </w:r>
      <w:r w:rsidR="002A29C2" w:rsidRPr="00EF7257">
        <w:t>activities</w:t>
      </w:r>
      <w:r w:rsidRPr="00EF7257">
        <w:t xml:space="preserve"> are defined as those efforts that: </w:t>
      </w:r>
    </w:p>
    <w:p w14:paraId="320DDC04" w14:textId="77777777" w:rsidR="00451C32" w:rsidRPr="00EF7257" w:rsidRDefault="00451C32" w:rsidP="006919B3">
      <w:pPr>
        <w:numPr>
          <w:ilvl w:val="0"/>
          <w:numId w:val="5"/>
        </w:numPr>
      </w:pPr>
      <w:r w:rsidRPr="00EF7257">
        <w:t xml:space="preserve">Respond to the psychological and physical needs of those who have experienced traumatic incidents, particularly incidences related to </w:t>
      </w:r>
      <w:proofErr w:type="gramStart"/>
      <w:r w:rsidRPr="00EF7257">
        <w:t>violence;</w:t>
      </w:r>
      <w:proofErr w:type="gramEnd"/>
      <w:r w:rsidRPr="00EF7257">
        <w:t xml:space="preserve"> </w:t>
      </w:r>
    </w:p>
    <w:p w14:paraId="58BE57CC" w14:textId="77777777" w:rsidR="00451C32" w:rsidRPr="00EF7257" w:rsidRDefault="00451C32" w:rsidP="006919B3">
      <w:pPr>
        <w:numPr>
          <w:ilvl w:val="0"/>
          <w:numId w:val="5"/>
        </w:numPr>
      </w:pPr>
      <w:r w:rsidRPr="00EF7257">
        <w:t xml:space="preserve">Assist primary and secondary victims and members of the community to stabilize their lives after victimization or community incidents of </w:t>
      </w:r>
      <w:proofErr w:type="gramStart"/>
      <w:r w:rsidRPr="00EF7257">
        <w:t>violence;</w:t>
      </w:r>
      <w:proofErr w:type="gramEnd"/>
      <w:r w:rsidRPr="00EF7257">
        <w:t xml:space="preserve"> </w:t>
      </w:r>
    </w:p>
    <w:p w14:paraId="193B1EDA" w14:textId="77777777" w:rsidR="00451C32" w:rsidRPr="00EF7257" w:rsidRDefault="00451C32" w:rsidP="006919B3">
      <w:pPr>
        <w:numPr>
          <w:ilvl w:val="0"/>
          <w:numId w:val="5"/>
        </w:numPr>
      </w:pPr>
      <w:r w:rsidRPr="00EF7257">
        <w:t xml:space="preserve">Provide training to community members, grass-roots organizations, and allied service providers on the impacts of trauma and trauma-informed </w:t>
      </w:r>
      <w:proofErr w:type="gramStart"/>
      <w:r w:rsidRPr="00EF7257">
        <w:t>responses;</w:t>
      </w:r>
      <w:proofErr w:type="gramEnd"/>
      <w:r w:rsidRPr="00EF7257">
        <w:t xml:space="preserve"> </w:t>
      </w:r>
    </w:p>
    <w:p w14:paraId="0C1B60B3" w14:textId="77777777" w:rsidR="00451C32" w:rsidRPr="00EF7257" w:rsidRDefault="00451C32" w:rsidP="006919B3">
      <w:pPr>
        <w:numPr>
          <w:ilvl w:val="0"/>
          <w:numId w:val="5"/>
        </w:numPr>
      </w:pPr>
      <w:r w:rsidRPr="00EF7257">
        <w:t xml:space="preserve">Provide education and outreach to the larger community regarding trauma and victimization, how to reach the continuum of services available in the </w:t>
      </w:r>
      <w:proofErr w:type="gramStart"/>
      <w:r w:rsidRPr="00EF7257">
        <w:t>District;</w:t>
      </w:r>
      <w:proofErr w:type="gramEnd"/>
      <w:r w:rsidRPr="00EF7257">
        <w:t xml:space="preserve"> </w:t>
      </w:r>
    </w:p>
    <w:p w14:paraId="11595BCB" w14:textId="77777777" w:rsidR="00451C32" w:rsidRPr="00EF7257" w:rsidRDefault="00451C32" w:rsidP="006919B3">
      <w:pPr>
        <w:numPr>
          <w:ilvl w:val="0"/>
          <w:numId w:val="5"/>
        </w:numPr>
      </w:pPr>
      <w:r w:rsidRPr="00EF7257">
        <w:t xml:space="preserve">Support the comprehensive network of services available in the </w:t>
      </w:r>
      <w:proofErr w:type="gramStart"/>
      <w:r w:rsidRPr="00EF7257">
        <w:t>District</w:t>
      </w:r>
      <w:proofErr w:type="gramEnd"/>
      <w:r w:rsidRPr="00EF7257">
        <w:t>.</w:t>
      </w:r>
    </w:p>
    <w:p w14:paraId="33B02F26" w14:textId="77777777" w:rsidR="00840C3C" w:rsidRDefault="00840C3C" w:rsidP="00451C32"/>
    <w:p w14:paraId="2C232708" w14:textId="0A7E8B3C" w:rsidR="00451C32" w:rsidRPr="00EF7257" w:rsidRDefault="00451C32" w:rsidP="00451C32">
      <w:pPr>
        <w:rPr>
          <w:b/>
          <w:lang w:val="x-none"/>
        </w:rPr>
      </w:pPr>
      <w:r w:rsidRPr="00EF7257">
        <w:t>Program</w:t>
      </w:r>
      <w:r w:rsidRPr="00EF7257">
        <w:rPr>
          <w:lang w:val="x-none"/>
        </w:rPr>
        <w:t xml:space="preserve"> activities </w:t>
      </w:r>
      <w:r w:rsidRPr="00EF7257">
        <w:t>should</w:t>
      </w:r>
      <w:r w:rsidRPr="00EF7257">
        <w:rPr>
          <w:lang w:val="x-none"/>
        </w:rPr>
        <w:t xml:space="preserve"> include</w:t>
      </w:r>
      <w:r w:rsidRPr="00EF7257">
        <w:rPr>
          <w:b/>
          <w:lang w:val="x-none"/>
        </w:rPr>
        <w:t>:</w:t>
      </w:r>
    </w:p>
    <w:p w14:paraId="5B9D1ECB" w14:textId="77777777" w:rsidR="00451C32" w:rsidRPr="00EF7257" w:rsidRDefault="00451C32" w:rsidP="006919B3">
      <w:pPr>
        <w:numPr>
          <w:ilvl w:val="0"/>
          <w:numId w:val="5"/>
        </w:numPr>
      </w:pPr>
      <w:r w:rsidRPr="00EF7257">
        <w:t xml:space="preserve">Providing professional, trauma-informed mental health </w:t>
      </w:r>
      <w:proofErr w:type="gramStart"/>
      <w:r w:rsidRPr="00EF7257">
        <w:t>services;</w:t>
      </w:r>
      <w:proofErr w:type="gramEnd"/>
    </w:p>
    <w:p w14:paraId="35B33720" w14:textId="0A3CF737" w:rsidR="00451C32" w:rsidRPr="00EF7257" w:rsidRDefault="44E67618" w:rsidP="006919B3">
      <w:pPr>
        <w:numPr>
          <w:ilvl w:val="0"/>
          <w:numId w:val="5"/>
        </w:numPr>
      </w:pPr>
      <w:r w:rsidRPr="00EF7257">
        <w:t>Providing training, education, and outreach to multidisciplinary professionals and community members regarding trauma and trauma services. Applications in this area must detail the applicant’s plan to provide education, training, and outreach activities. Applications will not be accepted for activities that promote the disempowerment of victims. Applications in this category will only be considered for activities in the following areas:</w:t>
      </w:r>
    </w:p>
    <w:p w14:paraId="37569740" w14:textId="77777777" w:rsidR="00451C32" w:rsidRPr="00EF7257" w:rsidRDefault="00451C32" w:rsidP="006919B3">
      <w:pPr>
        <w:numPr>
          <w:ilvl w:val="1"/>
          <w:numId w:val="5"/>
        </w:numPr>
      </w:pPr>
      <w:r w:rsidRPr="00EF7257">
        <w:t xml:space="preserve">Community engagement and education activities that seek to engage members of the two neighborhoods to enhance their ability to provide trauma-informed responses to incidents of violence in their </w:t>
      </w:r>
      <w:proofErr w:type="gramStart"/>
      <w:r w:rsidRPr="00EF7257">
        <w:t>neighborhoods;</w:t>
      </w:r>
      <w:proofErr w:type="gramEnd"/>
      <w:r w:rsidRPr="00EF7257">
        <w:t xml:space="preserve"> </w:t>
      </w:r>
    </w:p>
    <w:p w14:paraId="0FF536D0" w14:textId="77777777" w:rsidR="00451C32" w:rsidRPr="00EF7257" w:rsidRDefault="00451C32" w:rsidP="006919B3">
      <w:pPr>
        <w:numPr>
          <w:ilvl w:val="1"/>
          <w:numId w:val="5"/>
        </w:numPr>
      </w:pPr>
      <w:r w:rsidRPr="00EF7257">
        <w:t xml:space="preserve">Outreach, community engagement, and support activities that work with children who have been exposed to or have witnessed </w:t>
      </w:r>
      <w:proofErr w:type="gramStart"/>
      <w:r w:rsidRPr="00EF7257">
        <w:t>violence;</w:t>
      </w:r>
      <w:proofErr w:type="gramEnd"/>
    </w:p>
    <w:p w14:paraId="4D4484C1" w14:textId="77777777" w:rsidR="00451C32" w:rsidRPr="00EF7257" w:rsidRDefault="00451C32" w:rsidP="006919B3">
      <w:pPr>
        <w:numPr>
          <w:ilvl w:val="1"/>
          <w:numId w:val="5"/>
        </w:numPr>
      </w:pPr>
      <w:r w:rsidRPr="00EF7257">
        <w:t>Outreach activities that are conducted in tandem with direct services to crime victims; and</w:t>
      </w:r>
    </w:p>
    <w:p w14:paraId="58A5CCFC" w14:textId="0413ED65" w:rsidR="00451C32" w:rsidRPr="00EF7257" w:rsidRDefault="00451C32" w:rsidP="006919B3">
      <w:pPr>
        <w:numPr>
          <w:ilvl w:val="1"/>
          <w:numId w:val="5"/>
        </w:numPr>
      </w:pPr>
      <w:r w:rsidRPr="00EF7257">
        <w:lastRenderedPageBreak/>
        <w:t>Outreach, education, training, and community engagement activities that describe robust, significant, and measurable activities and outcomes.</w:t>
      </w:r>
    </w:p>
    <w:p w14:paraId="6BB5B676" w14:textId="77777777" w:rsidR="00451C32" w:rsidRPr="00EF7257" w:rsidRDefault="00451C32" w:rsidP="00451C32"/>
    <w:p w14:paraId="3525C1AE" w14:textId="77777777" w:rsidR="00451C32" w:rsidRPr="00EF7257" w:rsidRDefault="00451C32" w:rsidP="00451C32">
      <w:pPr>
        <w:rPr>
          <w:b/>
        </w:rPr>
      </w:pPr>
      <w:bookmarkStart w:id="54" w:name="_Toc46918738"/>
      <w:r w:rsidRPr="00EF7257">
        <w:rPr>
          <w:b/>
        </w:rPr>
        <w:t>Trauma Informed Care Standards of Practice (TICSP)</w:t>
      </w:r>
      <w:bookmarkEnd w:id="54"/>
    </w:p>
    <w:p w14:paraId="048410F3" w14:textId="40141E44" w:rsidR="00451C32" w:rsidRPr="00EF7257" w:rsidRDefault="44E67618" w:rsidP="00451C32">
      <w:r w:rsidRPr="00EF7257">
        <w:t>All TRCEP centers must demonstrate adherence to OVSJG Trauma Informed Care Standards of Practice (See Appendix K</w:t>
      </w:r>
      <w:r w:rsidRPr="00794A0A">
        <w:t>).</w:t>
      </w:r>
      <w:r w:rsidRPr="00EF7257">
        <w:t xml:space="preserve"> These standards are intended to provide benchmarks for determining the quality and consistency of services provided by TRCEP grantees and to help grantees build and enhance already existing trauma informed practices and policies within their program, site, or agency. The Standards of Practice for Trauma Informed Care were developed by the Office of Victim Services-Justice Grants and are adapted from nationally recognized principles of trauma informed care (TIC) SAMHSA’s “Concept of Trauma and Guidance for a Trauma-Informed Approach and Portland State University Trauma Informed Oregon .</w:t>
      </w:r>
    </w:p>
    <w:p w14:paraId="77BFBDB4" w14:textId="77777777" w:rsidR="00AE6397" w:rsidRPr="00EF7257" w:rsidRDefault="00AE6397" w:rsidP="00F14CFD">
      <w:pPr>
        <w:pStyle w:val="BodyText"/>
        <w:rPr>
          <w:sz w:val="27"/>
        </w:rPr>
      </w:pPr>
    </w:p>
    <w:p w14:paraId="11DD8FCA" w14:textId="25D9987C" w:rsidR="00AE6397" w:rsidRPr="005C506A" w:rsidRDefault="00B81D27" w:rsidP="001053DF">
      <w:pPr>
        <w:pStyle w:val="Heading2"/>
        <w:numPr>
          <w:ilvl w:val="1"/>
          <w:numId w:val="476"/>
        </w:numPr>
        <w:tabs>
          <w:tab w:val="left" w:pos="1169"/>
        </w:tabs>
        <w:rPr>
          <w:b w:val="0"/>
          <w:u w:val="single"/>
        </w:rPr>
      </w:pPr>
      <w:bookmarkStart w:id="55" w:name="_bookmark11"/>
      <w:bookmarkStart w:id="56" w:name="_Toc101539875"/>
      <w:bookmarkStart w:id="57" w:name="_Toc101797786"/>
      <w:bookmarkEnd w:id="55"/>
      <w:r w:rsidRPr="005C506A">
        <w:rPr>
          <w:u w:val="single"/>
        </w:rPr>
        <w:t>ST</w:t>
      </w:r>
      <w:r w:rsidR="00997152" w:rsidRPr="005C506A">
        <w:rPr>
          <w:u w:val="single"/>
        </w:rPr>
        <w:t>OP</w:t>
      </w:r>
      <w:r w:rsidR="005447C3" w:rsidRPr="005C506A">
        <w:rPr>
          <w:u w:val="single"/>
        </w:rPr>
        <w:t xml:space="preserve"> Violence Against Women Formula Grant Program</w:t>
      </w:r>
      <w:r w:rsidR="005447C3" w:rsidRPr="005C506A">
        <w:rPr>
          <w:spacing w:val="-2"/>
          <w:u w:val="single"/>
        </w:rPr>
        <w:t xml:space="preserve"> </w:t>
      </w:r>
      <w:r w:rsidR="005447C3" w:rsidRPr="005C506A">
        <w:rPr>
          <w:u w:val="single"/>
        </w:rPr>
        <w:t>(VAWA)</w:t>
      </w:r>
      <w:bookmarkEnd w:id="56"/>
      <w:bookmarkEnd w:id="57"/>
    </w:p>
    <w:p w14:paraId="7BE1F359" w14:textId="77777777" w:rsidR="00AE6397" w:rsidRPr="00EF7257" w:rsidRDefault="00AE6397" w:rsidP="00F14CFD">
      <w:pPr>
        <w:pStyle w:val="BodyText"/>
        <w:rPr>
          <w:b/>
          <w:sz w:val="30"/>
        </w:rPr>
      </w:pPr>
    </w:p>
    <w:p w14:paraId="26419BAA" w14:textId="77777777" w:rsidR="00AE6397" w:rsidRPr="00E97F4E" w:rsidRDefault="005447C3" w:rsidP="00DA0778">
      <w:pPr>
        <w:rPr>
          <w:b/>
          <w:bCs/>
          <w:i/>
          <w:iCs/>
          <w:sz w:val="24"/>
          <w:szCs w:val="24"/>
        </w:rPr>
      </w:pPr>
      <w:r w:rsidRPr="00E97F4E">
        <w:rPr>
          <w:b/>
          <w:bCs/>
          <w:i/>
          <w:iCs/>
          <w:sz w:val="24"/>
          <w:szCs w:val="24"/>
        </w:rPr>
        <w:t>Program Purpose</w:t>
      </w:r>
    </w:p>
    <w:p w14:paraId="3DFD85D3" w14:textId="77777777" w:rsidR="00AE6397" w:rsidRPr="00EF7257" w:rsidRDefault="005447C3" w:rsidP="00F14CFD">
      <w:pPr>
        <w:pStyle w:val="BodyText"/>
        <w:ind w:right="439"/>
      </w:pPr>
      <w:r w:rsidRPr="00EF7257">
        <w:t>The Office on Violence Against Women (OVW) is a component of the United States Department of Justice (DOJ). Created in 1995, OVW implements the Violence Against Women Act (VAWA) and subsequent legislation. The Services, Training, Officers, and Prosecution (STOP) Violence Against Women Formula Grant Program (VAWA) is designed to promote a coordinated, multidisciplinary community response to combating violence against women and to encourage collaborative efforts between members of law enforcement, prosecution, nonprofit victim service providers and the courts to address the issues of domestic violence, dating violence, stalking, and sexual assault in a manner that promotes victim safety and offender accountability.</w:t>
      </w:r>
    </w:p>
    <w:p w14:paraId="4203CAEA" w14:textId="77777777" w:rsidR="00AE6397" w:rsidRPr="00EF7257" w:rsidRDefault="00AE6397" w:rsidP="00F14CFD">
      <w:pPr>
        <w:pStyle w:val="BodyText"/>
        <w:rPr>
          <w:sz w:val="27"/>
        </w:rPr>
      </w:pPr>
    </w:p>
    <w:p w14:paraId="268C55FD" w14:textId="77777777" w:rsidR="00AE6397" w:rsidRPr="00E97F4E" w:rsidRDefault="005447C3" w:rsidP="00E97F4E">
      <w:pPr>
        <w:rPr>
          <w:b/>
          <w:bCs/>
          <w:i/>
          <w:iCs/>
          <w:sz w:val="24"/>
          <w:szCs w:val="24"/>
        </w:rPr>
      </w:pPr>
      <w:r w:rsidRPr="00E97F4E">
        <w:rPr>
          <w:b/>
          <w:bCs/>
          <w:i/>
          <w:iCs/>
          <w:sz w:val="24"/>
          <w:szCs w:val="24"/>
        </w:rPr>
        <w:t>Award Allocation</w:t>
      </w:r>
    </w:p>
    <w:p w14:paraId="70CBA2B9" w14:textId="77777777" w:rsidR="00AE6397" w:rsidRPr="00EF7257" w:rsidRDefault="005447C3" w:rsidP="00F14CFD">
      <w:pPr>
        <w:pStyle w:val="BodyText"/>
        <w:ind w:right="426"/>
      </w:pPr>
      <w:r w:rsidRPr="00EF7257">
        <w:t>The STOP Program, administered by the Office of Victim Services and Justice Grants (OVSJG) under the authority of the Department of Justice, Office on Violence Against Women, announces the availability of grant funds to encourage the development and strengthening of effective, victim-centered law enforcement, prosecution, and court strategies to combat violent crimes against women and to develop and enhance victim services that address violence against women in the District of Columbia.</w:t>
      </w:r>
    </w:p>
    <w:p w14:paraId="4F2E8EEA" w14:textId="77777777" w:rsidR="00AE6397" w:rsidRPr="00EF7257" w:rsidRDefault="00AE6397" w:rsidP="00F14CFD">
      <w:pPr>
        <w:pStyle w:val="BodyText"/>
        <w:rPr>
          <w:sz w:val="25"/>
        </w:rPr>
      </w:pPr>
    </w:p>
    <w:p w14:paraId="482D7CA7" w14:textId="77777777" w:rsidR="00AE6397" w:rsidRPr="00EF7257" w:rsidRDefault="005447C3" w:rsidP="00F14CFD">
      <w:pPr>
        <w:pStyle w:val="BodyText"/>
        <w:ind w:right="417"/>
      </w:pPr>
      <w:r w:rsidRPr="00EF7257">
        <w:t xml:space="preserve">The program allocates at least 25 percent to law enforcement, at least 25 percent to facilitate prosecution, at least 30 percent to nonprofit, nongovernmental victim services, and at least five percent to courts. Additionally, ten percent of the victim services category will be disseminated to culturally linguistic and specific services. The remainder of up to 15 percent may be allocated at the </w:t>
      </w:r>
      <w:proofErr w:type="gramStart"/>
      <w:r w:rsidRPr="00EF7257">
        <w:t>District’s</w:t>
      </w:r>
      <w:proofErr w:type="gramEnd"/>
      <w:r w:rsidRPr="00EF7257">
        <w:t xml:space="preserve"> discretion. Under VAWA 2013, not less than 20% of funds granted to a state shall be allocated for programs or projects in two or more allocations (victim services, courts, law enforcement, and prosecution) that meaningfully address sexual assault, including stranger rape, acquaintance rape, alcohol or drug-facilitated rape, and rape within the context of an intimate partner relationship.</w:t>
      </w:r>
    </w:p>
    <w:tbl>
      <w:tblPr>
        <w:tblpPr w:leftFromText="180" w:rightFromText="180" w:vertAnchor="text" w:horzAnchor="margin" w:tblpY="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0"/>
        <w:gridCol w:w="2520"/>
      </w:tblGrid>
      <w:tr w:rsidR="00071DF8" w:rsidRPr="00EF7257" w14:paraId="75BECFA8" w14:textId="77777777" w:rsidTr="00551475">
        <w:trPr>
          <w:trHeight w:val="316"/>
          <w:tblHeader/>
        </w:trPr>
        <w:tc>
          <w:tcPr>
            <w:tcW w:w="6560" w:type="dxa"/>
          </w:tcPr>
          <w:p w14:paraId="2C6D400F" w14:textId="77777777" w:rsidR="00071DF8" w:rsidRPr="005E2E42" w:rsidRDefault="00071DF8" w:rsidP="00071DF8">
            <w:pPr>
              <w:pStyle w:val="TableParagraph"/>
              <w:ind w:left="107"/>
              <w:rPr>
                <w:b/>
              </w:rPr>
            </w:pPr>
            <w:r w:rsidRPr="005E2E42">
              <w:rPr>
                <w:b/>
              </w:rPr>
              <w:t>Category</w:t>
            </w:r>
          </w:p>
        </w:tc>
        <w:tc>
          <w:tcPr>
            <w:tcW w:w="2520" w:type="dxa"/>
          </w:tcPr>
          <w:p w14:paraId="763F4ECC" w14:textId="77777777" w:rsidR="00071DF8" w:rsidRPr="005E2E42" w:rsidRDefault="00071DF8" w:rsidP="00071DF8">
            <w:pPr>
              <w:pStyle w:val="TableParagraph"/>
              <w:ind w:left="107"/>
              <w:rPr>
                <w:b/>
              </w:rPr>
            </w:pPr>
            <w:r w:rsidRPr="005E2E42">
              <w:rPr>
                <w:b/>
              </w:rPr>
              <w:t>Percent</w:t>
            </w:r>
          </w:p>
        </w:tc>
      </w:tr>
      <w:tr w:rsidR="00071DF8" w:rsidRPr="00EF7257" w14:paraId="21D2E61B" w14:textId="77777777" w:rsidTr="00071DF8">
        <w:trPr>
          <w:trHeight w:val="313"/>
        </w:trPr>
        <w:tc>
          <w:tcPr>
            <w:tcW w:w="6560" w:type="dxa"/>
          </w:tcPr>
          <w:p w14:paraId="3431616F" w14:textId="77777777" w:rsidR="00071DF8" w:rsidRPr="005E2E42" w:rsidRDefault="00071DF8" w:rsidP="00071DF8">
            <w:pPr>
              <w:pStyle w:val="TableParagraph"/>
              <w:ind w:left="107"/>
            </w:pPr>
            <w:r w:rsidRPr="005E2E42">
              <w:t>Law Enforcement</w:t>
            </w:r>
          </w:p>
        </w:tc>
        <w:tc>
          <w:tcPr>
            <w:tcW w:w="2520" w:type="dxa"/>
          </w:tcPr>
          <w:p w14:paraId="6573AD79" w14:textId="77777777" w:rsidR="00071DF8" w:rsidRPr="005E2E42" w:rsidRDefault="00071DF8" w:rsidP="00071DF8">
            <w:pPr>
              <w:pStyle w:val="TableParagraph"/>
              <w:ind w:left="107"/>
            </w:pPr>
            <w:r w:rsidRPr="005E2E42">
              <w:t>25%</w:t>
            </w:r>
          </w:p>
        </w:tc>
      </w:tr>
      <w:tr w:rsidR="00071DF8" w:rsidRPr="00EF7257" w14:paraId="238B226D" w14:textId="77777777" w:rsidTr="00071DF8">
        <w:trPr>
          <w:trHeight w:val="316"/>
        </w:trPr>
        <w:tc>
          <w:tcPr>
            <w:tcW w:w="6560" w:type="dxa"/>
          </w:tcPr>
          <w:p w14:paraId="32D269E8" w14:textId="77777777" w:rsidR="00071DF8" w:rsidRPr="005E2E42" w:rsidRDefault="00071DF8" w:rsidP="00071DF8">
            <w:pPr>
              <w:pStyle w:val="TableParagraph"/>
              <w:ind w:left="107"/>
            </w:pPr>
            <w:r w:rsidRPr="005E2E42">
              <w:t>Prosecution</w:t>
            </w:r>
          </w:p>
        </w:tc>
        <w:tc>
          <w:tcPr>
            <w:tcW w:w="2520" w:type="dxa"/>
          </w:tcPr>
          <w:p w14:paraId="4D35C9CA" w14:textId="77777777" w:rsidR="00071DF8" w:rsidRPr="005E2E42" w:rsidRDefault="00071DF8" w:rsidP="00071DF8">
            <w:pPr>
              <w:pStyle w:val="TableParagraph"/>
              <w:ind w:left="107"/>
            </w:pPr>
            <w:r w:rsidRPr="005E2E42">
              <w:t>25%</w:t>
            </w:r>
          </w:p>
        </w:tc>
      </w:tr>
      <w:tr w:rsidR="00071DF8" w:rsidRPr="00EF7257" w14:paraId="41EE1418" w14:textId="77777777" w:rsidTr="00071DF8">
        <w:trPr>
          <w:trHeight w:val="629"/>
        </w:trPr>
        <w:tc>
          <w:tcPr>
            <w:tcW w:w="6560" w:type="dxa"/>
          </w:tcPr>
          <w:p w14:paraId="2BB4737C" w14:textId="77777777" w:rsidR="00071DF8" w:rsidRPr="005E2E42" w:rsidRDefault="00071DF8" w:rsidP="00071DF8">
            <w:pPr>
              <w:pStyle w:val="TableParagraph"/>
              <w:ind w:left="107"/>
            </w:pPr>
            <w:r w:rsidRPr="005E2E42">
              <w:t>Victim Services</w:t>
            </w:r>
          </w:p>
          <w:p w14:paraId="44BF2540" w14:textId="77777777" w:rsidR="00071DF8" w:rsidRPr="005E2E42" w:rsidRDefault="00071DF8" w:rsidP="00071DF8">
            <w:pPr>
              <w:pStyle w:val="TableParagraph"/>
              <w:ind w:left="107"/>
            </w:pPr>
            <w:r w:rsidRPr="005E2E42">
              <w:t>*Culturally Specific/Culturally Linguistic Programs</w:t>
            </w:r>
          </w:p>
        </w:tc>
        <w:tc>
          <w:tcPr>
            <w:tcW w:w="2520" w:type="dxa"/>
          </w:tcPr>
          <w:p w14:paraId="7404F3D8" w14:textId="77777777" w:rsidR="00071DF8" w:rsidRPr="005E2E42" w:rsidRDefault="00071DF8" w:rsidP="00071DF8">
            <w:pPr>
              <w:pStyle w:val="TableParagraph"/>
              <w:ind w:left="107"/>
            </w:pPr>
            <w:r w:rsidRPr="005E2E42">
              <w:t>30%</w:t>
            </w:r>
          </w:p>
          <w:p w14:paraId="7D0B9F60" w14:textId="77777777" w:rsidR="00071DF8" w:rsidRPr="005E2E42" w:rsidRDefault="00071DF8" w:rsidP="00071DF8">
            <w:pPr>
              <w:pStyle w:val="TableParagraph"/>
              <w:ind w:left="107"/>
            </w:pPr>
            <w:r w:rsidRPr="005E2E42">
              <w:t>*10%</w:t>
            </w:r>
          </w:p>
        </w:tc>
      </w:tr>
      <w:tr w:rsidR="00071DF8" w:rsidRPr="00EF7257" w14:paraId="56CAD337" w14:textId="77777777" w:rsidTr="00071DF8">
        <w:trPr>
          <w:trHeight w:val="316"/>
        </w:trPr>
        <w:tc>
          <w:tcPr>
            <w:tcW w:w="6560" w:type="dxa"/>
          </w:tcPr>
          <w:p w14:paraId="6585BE0C" w14:textId="77777777" w:rsidR="00071DF8" w:rsidRPr="00EF7257" w:rsidRDefault="00071DF8" w:rsidP="00071DF8">
            <w:pPr>
              <w:pStyle w:val="TableParagraph"/>
              <w:ind w:left="107"/>
              <w:rPr>
                <w:sz w:val="24"/>
              </w:rPr>
            </w:pPr>
            <w:r w:rsidRPr="00EF7257">
              <w:rPr>
                <w:sz w:val="24"/>
              </w:rPr>
              <w:lastRenderedPageBreak/>
              <w:t>Discretionary</w:t>
            </w:r>
          </w:p>
        </w:tc>
        <w:tc>
          <w:tcPr>
            <w:tcW w:w="2520" w:type="dxa"/>
          </w:tcPr>
          <w:p w14:paraId="56D8D0B0" w14:textId="77777777" w:rsidR="00071DF8" w:rsidRPr="00EF7257" w:rsidRDefault="00071DF8" w:rsidP="00071DF8">
            <w:pPr>
              <w:pStyle w:val="TableParagraph"/>
              <w:ind w:left="107"/>
              <w:rPr>
                <w:sz w:val="24"/>
              </w:rPr>
            </w:pPr>
            <w:r w:rsidRPr="00EF7257">
              <w:rPr>
                <w:sz w:val="24"/>
              </w:rPr>
              <w:t>15%</w:t>
            </w:r>
          </w:p>
        </w:tc>
      </w:tr>
      <w:tr w:rsidR="00071DF8" w:rsidRPr="00EF7257" w14:paraId="385B1E09" w14:textId="77777777" w:rsidTr="00071DF8">
        <w:trPr>
          <w:trHeight w:val="316"/>
        </w:trPr>
        <w:tc>
          <w:tcPr>
            <w:tcW w:w="6560" w:type="dxa"/>
          </w:tcPr>
          <w:p w14:paraId="3E15D8AC" w14:textId="77777777" w:rsidR="00071DF8" w:rsidRPr="00EF7257" w:rsidRDefault="00071DF8" w:rsidP="00071DF8">
            <w:pPr>
              <w:pStyle w:val="TableParagraph"/>
              <w:ind w:left="107"/>
              <w:rPr>
                <w:sz w:val="24"/>
              </w:rPr>
            </w:pPr>
            <w:r w:rsidRPr="00EF7257">
              <w:rPr>
                <w:sz w:val="24"/>
              </w:rPr>
              <w:t>Courts</w:t>
            </w:r>
          </w:p>
        </w:tc>
        <w:tc>
          <w:tcPr>
            <w:tcW w:w="2520" w:type="dxa"/>
          </w:tcPr>
          <w:p w14:paraId="67260357" w14:textId="77777777" w:rsidR="00071DF8" w:rsidRPr="00EF7257" w:rsidRDefault="00071DF8" w:rsidP="00071DF8">
            <w:pPr>
              <w:pStyle w:val="TableParagraph"/>
              <w:ind w:left="107"/>
              <w:rPr>
                <w:sz w:val="24"/>
              </w:rPr>
            </w:pPr>
            <w:r w:rsidRPr="00EF7257">
              <w:rPr>
                <w:sz w:val="24"/>
              </w:rPr>
              <w:t>5%</w:t>
            </w:r>
          </w:p>
        </w:tc>
      </w:tr>
    </w:tbl>
    <w:p w14:paraId="44DADC74" w14:textId="3B8D8217" w:rsidR="578F544B" w:rsidRPr="00EF7257" w:rsidRDefault="578F544B"/>
    <w:p w14:paraId="2DD8C65D" w14:textId="77777777" w:rsidR="00AE6397" w:rsidRPr="00E97F4E" w:rsidRDefault="005447C3" w:rsidP="00E97F4E">
      <w:pPr>
        <w:rPr>
          <w:b/>
          <w:bCs/>
          <w:i/>
          <w:iCs/>
          <w:sz w:val="24"/>
          <w:szCs w:val="24"/>
        </w:rPr>
      </w:pPr>
      <w:r w:rsidRPr="00E97F4E">
        <w:rPr>
          <w:b/>
          <w:bCs/>
          <w:i/>
          <w:iCs/>
          <w:sz w:val="24"/>
          <w:szCs w:val="24"/>
        </w:rPr>
        <w:t>Eligible Applicants</w:t>
      </w:r>
    </w:p>
    <w:p w14:paraId="703E9E5F" w14:textId="77777777" w:rsidR="00AE6397" w:rsidRPr="00EF7257" w:rsidRDefault="005447C3" w:rsidP="00F14CFD">
      <w:pPr>
        <w:pStyle w:val="BodyText"/>
      </w:pPr>
      <w:r w:rsidRPr="00EF7257">
        <w:t>The following entities in the District of Columbia are eligible to apply for STOP Formula Grant Funding:</w:t>
      </w:r>
    </w:p>
    <w:p w14:paraId="2D4E9262" w14:textId="77777777" w:rsidR="00AE6397" w:rsidRPr="00EF7257" w:rsidRDefault="005447C3" w:rsidP="001053DF">
      <w:pPr>
        <w:pStyle w:val="ListParagraph"/>
        <w:numPr>
          <w:ilvl w:val="2"/>
          <w:numId w:val="10"/>
        </w:numPr>
        <w:tabs>
          <w:tab w:val="left" w:pos="1500"/>
          <w:tab w:val="left" w:pos="1501"/>
        </w:tabs>
        <w:ind w:left="720" w:hanging="361"/>
      </w:pPr>
      <w:r w:rsidRPr="00EF7257">
        <w:t>Local government</w:t>
      </w:r>
      <w:r w:rsidRPr="00EF7257">
        <w:rPr>
          <w:spacing w:val="-2"/>
        </w:rPr>
        <w:t xml:space="preserve"> </w:t>
      </w:r>
      <w:proofErr w:type="gramStart"/>
      <w:r w:rsidRPr="00EF7257">
        <w:t>agencies;</w:t>
      </w:r>
      <w:proofErr w:type="gramEnd"/>
    </w:p>
    <w:p w14:paraId="3A52746C" w14:textId="77777777" w:rsidR="00AE6397" w:rsidRPr="00EF7257" w:rsidRDefault="005447C3" w:rsidP="001053DF">
      <w:pPr>
        <w:pStyle w:val="ListParagraph"/>
        <w:numPr>
          <w:ilvl w:val="2"/>
          <w:numId w:val="10"/>
        </w:numPr>
        <w:tabs>
          <w:tab w:val="left" w:pos="1500"/>
          <w:tab w:val="left" w:pos="1501"/>
        </w:tabs>
        <w:ind w:left="720" w:hanging="361"/>
      </w:pPr>
      <w:r w:rsidRPr="00EF7257">
        <w:t>Local</w:t>
      </w:r>
      <w:r w:rsidRPr="00EF7257">
        <w:rPr>
          <w:spacing w:val="-2"/>
        </w:rPr>
        <w:t xml:space="preserve"> </w:t>
      </w:r>
      <w:proofErr w:type="gramStart"/>
      <w:r w:rsidRPr="00EF7257">
        <w:t>courts;</w:t>
      </w:r>
      <w:proofErr w:type="gramEnd"/>
    </w:p>
    <w:p w14:paraId="08491D44" w14:textId="77777777" w:rsidR="00AE6397" w:rsidRPr="00EF7257" w:rsidRDefault="005447C3" w:rsidP="001053DF">
      <w:pPr>
        <w:pStyle w:val="ListParagraph"/>
        <w:numPr>
          <w:ilvl w:val="2"/>
          <w:numId w:val="10"/>
        </w:numPr>
        <w:tabs>
          <w:tab w:val="left" w:pos="1500"/>
          <w:tab w:val="left" w:pos="1501"/>
        </w:tabs>
        <w:ind w:left="720" w:hanging="361"/>
      </w:pPr>
      <w:r w:rsidRPr="00EF7257">
        <w:t>Non-profit, non-governmental victim service</w:t>
      </w:r>
      <w:r w:rsidRPr="00EF7257">
        <w:rPr>
          <w:spacing w:val="-5"/>
        </w:rPr>
        <w:t xml:space="preserve"> </w:t>
      </w:r>
      <w:proofErr w:type="gramStart"/>
      <w:r w:rsidRPr="00EF7257">
        <w:t>organizations;</w:t>
      </w:r>
      <w:proofErr w:type="gramEnd"/>
    </w:p>
    <w:p w14:paraId="79B3B0DC" w14:textId="77777777" w:rsidR="00AE6397" w:rsidRPr="00EF7257" w:rsidRDefault="005447C3" w:rsidP="001053DF">
      <w:pPr>
        <w:pStyle w:val="ListParagraph"/>
        <w:numPr>
          <w:ilvl w:val="2"/>
          <w:numId w:val="10"/>
        </w:numPr>
        <w:tabs>
          <w:tab w:val="left" w:pos="1500"/>
          <w:tab w:val="left" w:pos="1501"/>
        </w:tabs>
        <w:ind w:left="720" w:hanging="361"/>
      </w:pPr>
      <w:r w:rsidRPr="00EF7257">
        <w:t>Domestic violence &amp; sexual assault coalitions;</w:t>
      </w:r>
      <w:r w:rsidRPr="00EF7257">
        <w:rPr>
          <w:spacing w:val="-1"/>
        </w:rPr>
        <w:t xml:space="preserve"> </w:t>
      </w:r>
      <w:r w:rsidRPr="00EF7257">
        <w:t>and</w:t>
      </w:r>
    </w:p>
    <w:p w14:paraId="7D94DA55" w14:textId="77777777" w:rsidR="00AE6397" w:rsidRPr="00EF7257" w:rsidRDefault="005447C3" w:rsidP="001053DF">
      <w:pPr>
        <w:pStyle w:val="ListParagraph"/>
        <w:numPr>
          <w:ilvl w:val="2"/>
          <w:numId w:val="10"/>
        </w:numPr>
        <w:tabs>
          <w:tab w:val="left" w:pos="1500"/>
          <w:tab w:val="left" w:pos="1501"/>
        </w:tabs>
        <w:ind w:left="720" w:hanging="361"/>
      </w:pPr>
      <w:r w:rsidRPr="00EF7257">
        <w:t>Faith-based and community-based victim service</w:t>
      </w:r>
      <w:r w:rsidRPr="00EF7257">
        <w:rPr>
          <w:spacing w:val="-3"/>
        </w:rPr>
        <w:t xml:space="preserve"> </w:t>
      </w:r>
      <w:r w:rsidRPr="00EF7257">
        <w:t>organizations.</w:t>
      </w:r>
    </w:p>
    <w:p w14:paraId="5288FD2B" w14:textId="77777777" w:rsidR="00AE6397" w:rsidRPr="00EF7257" w:rsidRDefault="00AE6397" w:rsidP="00F14CFD">
      <w:pPr>
        <w:pStyle w:val="BodyText"/>
        <w:rPr>
          <w:sz w:val="30"/>
        </w:rPr>
      </w:pPr>
    </w:p>
    <w:p w14:paraId="6C65320F" w14:textId="77777777" w:rsidR="00AE6397" w:rsidRPr="00E97F4E" w:rsidRDefault="005447C3" w:rsidP="00E97F4E">
      <w:pPr>
        <w:rPr>
          <w:b/>
          <w:bCs/>
          <w:i/>
          <w:iCs/>
          <w:sz w:val="24"/>
          <w:szCs w:val="24"/>
        </w:rPr>
      </w:pPr>
      <w:r w:rsidRPr="00E97F4E">
        <w:rPr>
          <w:b/>
          <w:bCs/>
          <w:i/>
          <w:iCs/>
          <w:sz w:val="24"/>
          <w:szCs w:val="24"/>
        </w:rPr>
        <w:t>Eligible Program Areas</w:t>
      </w:r>
    </w:p>
    <w:p w14:paraId="013E68AE" w14:textId="77777777" w:rsidR="00AE6397" w:rsidRPr="00EF7257" w:rsidRDefault="005447C3" w:rsidP="00F14CFD">
      <w:pPr>
        <w:pStyle w:val="BodyText"/>
        <w:ind w:right="503"/>
      </w:pPr>
      <w:r w:rsidRPr="00EF7257">
        <w:t xml:space="preserve">The STOP Program promotes a coordinated, multidisciplinary approach to improving the criminal justice system’s response to violent crimes against women. Grants supported through this RFA </w:t>
      </w:r>
      <w:r w:rsidRPr="00633847">
        <w:rPr>
          <w:b/>
          <w:u w:val="single"/>
        </w:rPr>
        <w:t>must support at least one</w:t>
      </w:r>
      <w:r w:rsidRPr="00EF7257">
        <w:rPr>
          <w:b/>
        </w:rPr>
        <w:t xml:space="preserve"> </w:t>
      </w:r>
      <w:r w:rsidRPr="00EF7257">
        <w:t>of the following statutory program purpose areas:</w:t>
      </w:r>
    </w:p>
    <w:p w14:paraId="52429F2C" w14:textId="77777777" w:rsidR="00AE6397" w:rsidRPr="00EF7257" w:rsidRDefault="005447C3" w:rsidP="001053DF">
      <w:pPr>
        <w:pStyle w:val="ListParagraph"/>
        <w:numPr>
          <w:ilvl w:val="2"/>
          <w:numId w:val="10"/>
        </w:numPr>
        <w:tabs>
          <w:tab w:val="left" w:pos="1500"/>
          <w:tab w:val="left" w:pos="1501"/>
        </w:tabs>
        <w:ind w:left="720" w:hanging="361"/>
      </w:pPr>
      <w:r w:rsidRPr="00EF7257">
        <w:t xml:space="preserve">Training law enforcement officers, judges, other court personnel, and prosecutors to </w:t>
      </w:r>
      <w:proofErr w:type="gramStart"/>
      <w:r w:rsidRPr="00EF7257">
        <w:t>more effectively identify and respond to violent crimes against women, including the crimes of sexual assault,</w:t>
      </w:r>
      <w:r w:rsidRPr="00595979">
        <w:t xml:space="preserve"> </w:t>
      </w:r>
      <w:r w:rsidRPr="00EF7257">
        <w:t>stalking, domestic violence, and dating</w:t>
      </w:r>
      <w:r w:rsidRPr="00595979">
        <w:t xml:space="preserve"> </w:t>
      </w:r>
      <w:r w:rsidRPr="00EF7257">
        <w:t>violence</w:t>
      </w:r>
      <w:proofErr w:type="gramEnd"/>
      <w:r w:rsidRPr="00EF7257">
        <w:t>.</w:t>
      </w:r>
    </w:p>
    <w:p w14:paraId="60E12B28" w14:textId="77777777" w:rsidR="00AE6397" w:rsidRPr="00EF7257" w:rsidRDefault="005447C3" w:rsidP="001053DF">
      <w:pPr>
        <w:pStyle w:val="ListParagraph"/>
        <w:numPr>
          <w:ilvl w:val="2"/>
          <w:numId w:val="10"/>
        </w:numPr>
        <w:tabs>
          <w:tab w:val="left" w:pos="1500"/>
          <w:tab w:val="left" w:pos="1501"/>
        </w:tabs>
        <w:ind w:left="720" w:hanging="361"/>
      </w:pPr>
      <w:r w:rsidRPr="00EF7257">
        <w:t>Developing, enlarging, or strengthening victim services programs, including sexual assault, stalking, domestic violence, and dating violence programs, developing or improving the delivery of victim services to underserved populations, providing specialized domestic violence court advocates in courts where a significant number of protection orders are granted, and increasing reporting and reducing attrition rates for cases involving violent crimes against women, including crimes of sexual assault, stalking, domestic violence, and dating</w:t>
      </w:r>
      <w:r w:rsidRPr="00595979">
        <w:t xml:space="preserve"> </w:t>
      </w:r>
      <w:r w:rsidRPr="00EF7257">
        <w:t>violence.</w:t>
      </w:r>
    </w:p>
    <w:p w14:paraId="39419079" w14:textId="77777777" w:rsidR="00AE6397" w:rsidRPr="00EF7257" w:rsidRDefault="005447C3" w:rsidP="001053DF">
      <w:pPr>
        <w:pStyle w:val="ListParagraph"/>
        <w:numPr>
          <w:ilvl w:val="2"/>
          <w:numId w:val="10"/>
        </w:numPr>
        <w:tabs>
          <w:tab w:val="left" w:pos="1500"/>
          <w:tab w:val="left" w:pos="1501"/>
        </w:tabs>
        <w:ind w:left="720" w:hanging="361"/>
      </w:pPr>
      <w:r w:rsidRPr="00EF7257">
        <w:t>Developing, enlarging, or strengthening programs addressing</w:t>
      </w:r>
      <w:r w:rsidRPr="00595979">
        <w:t xml:space="preserve"> </w:t>
      </w:r>
      <w:r w:rsidRPr="00EF7257">
        <w:t>stalking.</w:t>
      </w:r>
    </w:p>
    <w:p w14:paraId="23503DDD" w14:textId="77777777" w:rsidR="00AE6397" w:rsidRPr="00EF7257" w:rsidRDefault="005447C3" w:rsidP="001053DF">
      <w:pPr>
        <w:pStyle w:val="ListParagraph"/>
        <w:numPr>
          <w:ilvl w:val="2"/>
          <w:numId w:val="10"/>
        </w:numPr>
        <w:tabs>
          <w:tab w:val="left" w:pos="1500"/>
          <w:tab w:val="left" w:pos="1501"/>
        </w:tabs>
        <w:ind w:left="720" w:hanging="361"/>
      </w:pPr>
      <w:r w:rsidRPr="00EF7257">
        <w:t>Supporting formal and informal statewide, multidisciplinary efforts, to the extent not supported by state funds, to coordinate the response of State law enforcement agencies, prosecutors, courts, victim services agencies, and other state agencies and departments, to violent crimes against women, including the crimes of sexual assault, stalking, domestic violence, and dating</w:t>
      </w:r>
      <w:r w:rsidRPr="00595979">
        <w:t xml:space="preserve"> </w:t>
      </w:r>
      <w:r w:rsidRPr="00EF7257">
        <w:t>violence.</w:t>
      </w:r>
    </w:p>
    <w:p w14:paraId="5861FAD6" w14:textId="77777777" w:rsidR="00AE6397" w:rsidRPr="00EF7257" w:rsidRDefault="005447C3" w:rsidP="001053DF">
      <w:pPr>
        <w:pStyle w:val="ListParagraph"/>
        <w:numPr>
          <w:ilvl w:val="2"/>
          <w:numId w:val="10"/>
        </w:numPr>
        <w:tabs>
          <w:tab w:val="left" w:pos="1500"/>
          <w:tab w:val="left" w:pos="1501"/>
        </w:tabs>
        <w:ind w:left="720" w:hanging="361"/>
      </w:pPr>
      <w:r w:rsidRPr="00EF7257">
        <w:t>Training of sexual assault forensic medical personnel examiners in the collection and preservation of evidence, analysis, prevention, and providing expert testimony and treatment of trauma related to sexual assault.</w:t>
      </w:r>
    </w:p>
    <w:p w14:paraId="41E0BC62" w14:textId="77777777" w:rsidR="00AE6397" w:rsidRPr="00EF7257" w:rsidRDefault="005447C3" w:rsidP="001053DF">
      <w:pPr>
        <w:pStyle w:val="ListParagraph"/>
        <w:numPr>
          <w:ilvl w:val="2"/>
          <w:numId w:val="10"/>
        </w:numPr>
        <w:tabs>
          <w:tab w:val="left" w:pos="1500"/>
          <w:tab w:val="left" w:pos="1501"/>
        </w:tabs>
        <w:ind w:left="720" w:hanging="361"/>
      </w:pPr>
      <w:proofErr w:type="gramStart"/>
      <w:r w:rsidRPr="00EF7257">
        <w:t>Providing assistance to</w:t>
      </w:r>
      <w:proofErr w:type="gramEnd"/>
      <w:r w:rsidRPr="00EF7257">
        <w:t xml:space="preserve"> victims of domestic violence, stalking, and sexual assault in immigration</w:t>
      </w:r>
      <w:r w:rsidRPr="00595979">
        <w:t xml:space="preserve"> </w:t>
      </w:r>
      <w:r w:rsidRPr="00EF7257">
        <w:t>matters.</w:t>
      </w:r>
    </w:p>
    <w:p w14:paraId="65A7D0DE" w14:textId="77777777" w:rsidR="00AE6397" w:rsidRPr="00EF7257" w:rsidRDefault="005447C3" w:rsidP="001053DF">
      <w:pPr>
        <w:pStyle w:val="ListParagraph"/>
        <w:numPr>
          <w:ilvl w:val="2"/>
          <w:numId w:val="10"/>
        </w:numPr>
        <w:tabs>
          <w:tab w:val="left" w:pos="1500"/>
          <w:tab w:val="left" w:pos="1501"/>
        </w:tabs>
        <w:ind w:left="720" w:hanging="361"/>
      </w:pPr>
      <w:r w:rsidRPr="00EF7257">
        <w:t>Maintaining core victim services and criminal justice initiatives, while supporting complementary new initiatives and emergency services for victims and their</w:t>
      </w:r>
      <w:r w:rsidRPr="00595979">
        <w:t xml:space="preserve"> </w:t>
      </w:r>
      <w:r w:rsidRPr="00EF7257">
        <w:t>families</w:t>
      </w:r>
    </w:p>
    <w:p w14:paraId="7204C99C" w14:textId="77777777" w:rsidR="00AE6397" w:rsidRPr="00595979" w:rsidRDefault="00AE6397" w:rsidP="00595979">
      <w:pPr>
        <w:pStyle w:val="ListParagraph"/>
        <w:tabs>
          <w:tab w:val="left" w:pos="1500"/>
          <w:tab w:val="left" w:pos="1501"/>
        </w:tabs>
        <w:ind w:left="720" w:firstLine="0"/>
      </w:pPr>
    </w:p>
    <w:p w14:paraId="3CB75444" w14:textId="77777777" w:rsidR="00AE6397" w:rsidRPr="00EF7257" w:rsidRDefault="005447C3" w:rsidP="00F14CFD">
      <w:pPr>
        <w:pStyle w:val="BodyText"/>
      </w:pPr>
      <w:r w:rsidRPr="00EF7257">
        <w:t>OVSJG will prioritize programs and projects that:</w:t>
      </w:r>
    </w:p>
    <w:p w14:paraId="60289270" w14:textId="77777777" w:rsidR="00AE6397" w:rsidRPr="00EF7257" w:rsidRDefault="005447C3" w:rsidP="001053DF">
      <w:pPr>
        <w:pStyle w:val="ListParagraph"/>
        <w:numPr>
          <w:ilvl w:val="2"/>
          <w:numId w:val="10"/>
        </w:numPr>
        <w:tabs>
          <w:tab w:val="left" w:pos="1500"/>
          <w:tab w:val="left" w:pos="1501"/>
        </w:tabs>
        <w:ind w:left="720" w:hanging="361"/>
      </w:pPr>
      <w:r w:rsidRPr="00EF7257">
        <w:t>Increase support for underserved populations, particularly communities of color, in a culturally</w:t>
      </w:r>
      <w:r w:rsidRPr="00595979">
        <w:t xml:space="preserve"> </w:t>
      </w:r>
      <w:r w:rsidRPr="00EF7257">
        <w:t>appropriate manner.</w:t>
      </w:r>
    </w:p>
    <w:p w14:paraId="0F86B572" w14:textId="77777777" w:rsidR="00AE6397" w:rsidRPr="00EF7257" w:rsidRDefault="005447C3" w:rsidP="001053DF">
      <w:pPr>
        <w:pStyle w:val="ListParagraph"/>
        <w:numPr>
          <w:ilvl w:val="2"/>
          <w:numId w:val="10"/>
        </w:numPr>
        <w:tabs>
          <w:tab w:val="left" w:pos="1500"/>
          <w:tab w:val="left" w:pos="1501"/>
        </w:tabs>
        <w:ind w:left="720" w:hanging="361"/>
      </w:pPr>
      <w:r w:rsidRPr="00EF7257">
        <w:t>Support core services for victims of sexual and domestic violence, particularly support for rape crisis</w:t>
      </w:r>
      <w:r w:rsidRPr="00595979">
        <w:t xml:space="preserve"> </w:t>
      </w:r>
      <w:r w:rsidRPr="00EF7257">
        <w:t>centers and domestic violence</w:t>
      </w:r>
      <w:r w:rsidRPr="00595979">
        <w:t xml:space="preserve"> </w:t>
      </w:r>
      <w:r w:rsidRPr="00EF7257">
        <w:t>shelters.</w:t>
      </w:r>
    </w:p>
    <w:p w14:paraId="3DEB9953" w14:textId="7C710C61" w:rsidR="00AE6397" w:rsidRPr="00EF7257" w:rsidRDefault="005447C3" w:rsidP="001053DF">
      <w:pPr>
        <w:pStyle w:val="ListParagraph"/>
        <w:numPr>
          <w:ilvl w:val="2"/>
          <w:numId w:val="10"/>
        </w:numPr>
        <w:tabs>
          <w:tab w:val="left" w:pos="1500"/>
          <w:tab w:val="left" w:pos="1501"/>
        </w:tabs>
        <w:ind w:left="720" w:hanging="361"/>
      </w:pPr>
      <w:r w:rsidRPr="00EF7257">
        <w:t>Provide Full Faith and Credit training for</w:t>
      </w:r>
      <w:r w:rsidRPr="00595979">
        <w:t xml:space="preserve"> </w:t>
      </w:r>
      <w:r w:rsidRPr="00EF7257">
        <w:t>DC.</w:t>
      </w:r>
    </w:p>
    <w:p w14:paraId="1265E6DD" w14:textId="77777777" w:rsidR="00AE6397" w:rsidRPr="00EF7257" w:rsidRDefault="005447C3" w:rsidP="001053DF">
      <w:pPr>
        <w:pStyle w:val="ListParagraph"/>
        <w:numPr>
          <w:ilvl w:val="2"/>
          <w:numId w:val="10"/>
        </w:numPr>
        <w:tabs>
          <w:tab w:val="left" w:pos="1500"/>
          <w:tab w:val="left" w:pos="1501"/>
        </w:tabs>
        <w:ind w:left="720" w:hanging="361"/>
      </w:pPr>
      <w:r w:rsidRPr="00EF7257">
        <w:t xml:space="preserve">Implement evidence-based risk/danger assessments to identify and prioritize victims who </w:t>
      </w:r>
      <w:proofErr w:type="gramStart"/>
      <w:r w:rsidRPr="00EF7257">
        <w:t>are considered to be</w:t>
      </w:r>
      <w:proofErr w:type="gramEnd"/>
      <w:r w:rsidRPr="00EF7257">
        <w:t xml:space="preserve"> in relationships with a high risk of</w:t>
      </w:r>
      <w:r w:rsidRPr="00595979">
        <w:t xml:space="preserve"> </w:t>
      </w:r>
      <w:r w:rsidRPr="00EF7257">
        <w:t>lethality.</w:t>
      </w:r>
    </w:p>
    <w:p w14:paraId="6A565A5D" w14:textId="77777777" w:rsidR="00AE6397" w:rsidRPr="00EF7257" w:rsidRDefault="005447C3" w:rsidP="001053DF">
      <w:pPr>
        <w:pStyle w:val="ListParagraph"/>
        <w:numPr>
          <w:ilvl w:val="2"/>
          <w:numId w:val="10"/>
        </w:numPr>
        <w:tabs>
          <w:tab w:val="left" w:pos="1500"/>
          <w:tab w:val="left" w:pos="1501"/>
        </w:tabs>
        <w:ind w:left="720" w:hanging="361"/>
      </w:pPr>
      <w:r w:rsidRPr="00EF7257">
        <w:t>Provide culturally specific services and training to underserved communities based on factors such as</w:t>
      </w:r>
      <w:r w:rsidRPr="00595979">
        <w:t xml:space="preserve"> </w:t>
      </w:r>
      <w:r w:rsidRPr="00EF7257">
        <w:t>race, ethnicity, language, sexual orientation, or gender</w:t>
      </w:r>
      <w:r w:rsidRPr="00595979">
        <w:t xml:space="preserve"> </w:t>
      </w:r>
      <w:r w:rsidRPr="00EF7257">
        <w:t>identity.</w:t>
      </w:r>
    </w:p>
    <w:p w14:paraId="5607EBDA" w14:textId="5A3FBE9D" w:rsidR="00AE6397" w:rsidRDefault="005447C3" w:rsidP="001053DF">
      <w:pPr>
        <w:pStyle w:val="ListParagraph"/>
        <w:numPr>
          <w:ilvl w:val="2"/>
          <w:numId w:val="10"/>
        </w:numPr>
        <w:tabs>
          <w:tab w:val="left" w:pos="1500"/>
          <w:tab w:val="left" w:pos="1501"/>
        </w:tabs>
        <w:ind w:left="720" w:hanging="361"/>
      </w:pPr>
      <w:r w:rsidRPr="00EF7257">
        <w:t xml:space="preserve">Develop, </w:t>
      </w:r>
      <w:proofErr w:type="gramStart"/>
      <w:r w:rsidRPr="00EF7257">
        <w:t>enhance</w:t>
      </w:r>
      <w:proofErr w:type="gramEnd"/>
      <w:r w:rsidRPr="00EF7257">
        <w:t xml:space="preserve"> or strengthen programs and projects to provide services and responses to all </w:t>
      </w:r>
      <w:r w:rsidRPr="00EF7257">
        <w:lastRenderedPageBreak/>
        <w:t>victims of domestic violence, dating violence, sexual assault, or stalking, whose ability to access traditional services and responses is affected by their sexual orientation or gender identity as defined in section 249c of Title</w:t>
      </w:r>
      <w:r w:rsidRPr="00595979">
        <w:t xml:space="preserve"> </w:t>
      </w:r>
      <w:r w:rsidRPr="00EF7257">
        <w:t>18, United States</w:t>
      </w:r>
      <w:r w:rsidRPr="00595979">
        <w:t xml:space="preserve"> </w:t>
      </w:r>
      <w:r w:rsidRPr="00EF7257">
        <w:t>Code.</w:t>
      </w:r>
      <w:r w:rsidR="00911919" w:rsidRPr="00EF7257">
        <w:t xml:space="preserve"> </w:t>
      </w:r>
      <w:r w:rsidRPr="00EF7257">
        <w:t>Increase support for sexual assault services, including law enforcement response and</w:t>
      </w:r>
      <w:r w:rsidRPr="00595979">
        <w:t xml:space="preserve"> </w:t>
      </w:r>
      <w:r w:rsidRPr="00EF7257">
        <w:t>prosecution.</w:t>
      </w:r>
    </w:p>
    <w:p w14:paraId="2ED7E18E" w14:textId="77777777" w:rsidR="00595979" w:rsidRPr="00EF7257" w:rsidRDefault="00595979" w:rsidP="00595979">
      <w:pPr>
        <w:pStyle w:val="ListParagraph"/>
        <w:tabs>
          <w:tab w:val="left" w:pos="1500"/>
          <w:tab w:val="left" w:pos="1501"/>
        </w:tabs>
        <w:ind w:left="720" w:firstLine="0"/>
      </w:pPr>
    </w:p>
    <w:p w14:paraId="76035F54" w14:textId="77777777" w:rsidR="00AE6397" w:rsidRPr="00595979" w:rsidRDefault="005447C3" w:rsidP="00595979">
      <w:pPr>
        <w:rPr>
          <w:b/>
          <w:bCs/>
          <w:i/>
          <w:iCs/>
          <w:sz w:val="24"/>
          <w:szCs w:val="24"/>
        </w:rPr>
      </w:pPr>
      <w:r w:rsidRPr="00595979">
        <w:rPr>
          <w:b/>
          <w:bCs/>
          <w:i/>
          <w:iCs/>
          <w:sz w:val="24"/>
          <w:szCs w:val="24"/>
        </w:rPr>
        <w:t>Match Requirement</w:t>
      </w:r>
    </w:p>
    <w:p w14:paraId="7A6CFF44" w14:textId="77777777" w:rsidR="00AE6397" w:rsidRPr="00EF7257" w:rsidRDefault="005447C3" w:rsidP="00F14CFD">
      <w:pPr>
        <w:pStyle w:val="BodyText"/>
      </w:pPr>
      <w:r w:rsidRPr="00EF7257">
        <w:t>There is no sub-grantee match requirement for STOP Formula Grants.</w:t>
      </w:r>
    </w:p>
    <w:p w14:paraId="4289C751" w14:textId="77777777" w:rsidR="00AE6397" w:rsidRPr="00EF7257" w:rsidRDefault="00AE6397" w:rsidP="00F14CFD">
      <w:pPr>
        <w:pStyle w:val="BodyText"/>
        <w:rPr>
          <w:sz w:val="30"/>
        </w:rPr>
      </w:pPr>
    </w:p>
    <w:p w14:paraId="3AB052C1" w14:textId="77777777" w:rsidR="00AE6397" w:rsidRPr="00595979" w:rsidRDefault="005447C3" w:rsidP="00595979">
      <w:pPr>
        <w:rPr>
          <w:b/>
          <w:bCs/>
          <w:i/>
          <w:iCs/>
          <w:sz w:val="24"/>
          <w:szCs w:val="24"/>
        </w:rPr>
      </w:pPr>
      <w:r w:rsidRPr="00595979">
        <w:rPr>
          <w:b/>
          <w:bCs/>
          <w:i/>
          <w:iCs/>
          <w:sz w:val="24"/>
          <w:szCs w:val="24"/>
        </w:rPr>
        <w:t>STOP Specific Restrictions on Use of Funds</w:t>
      </w:r>
    </w:p>
    <w:p w14:paraId="19639846" w14:textId="77777777" w:rsidR="00AE6397" w:rsidRPr="00EF7257" w:rsidRDefault="005447C3" w:rsidP="00F14CFD">
      <w:pPr>
        <w:pStyle w:val="BodyText"/>
        <w:ind w:right="481"/>
      </w:pPr>
      <w:r w:rsidRPr="00EF7257">
        <w:t xml:space="preserve">The following is a summary of highlighted restrictions on the use of STOP Formula funds. For more information on STOP restriction use of funds may visit the following links: </w:t>
      </w:r>
      <w:hyperlink r:id="rId22">
        <w:r w:rsidRPr="00EF7257">
          <w:rPr>
            <w:color w:val="0000FF"/>
            <w:u w:val="single" w:color="0000FF"/>
          </w:rPr>
          <w:t>STOP Violence Against Women Grant Federal</w:t>
        </w:r>
        <w:r w:rsidRPr="00EF7257">
          <w:rPr>
            <w:color w:val="0000FF"/>
            <w:spacing w:val="-33"/>
            <w:u w:val="single" w:color="0000FF"/>
          </w:rPr>
          <w:t xml:space="preserve"> </w:t>
        </w:r>
        <w:r w:rsidRPr="00EF7257">
          <w:rPr>
            <w:color w:val="0000FF"/>
            <w:u w:val="single" w:color="0000FF"/>
          </w:rPr>
          <w:t>Program</w:t>
        </w:r>
      </w:hyperlink>
      <w:r w:rsidRPr="00EF7257">
        <w:rPr>
          <w:color w:val="0000FF"/>
        </w:rPr>
        <w:t xml:space="preserve"> </w:t>
      </w:r>
      <w:hyperlink r:id="rId23">
        <w:r w:rsidRPr="00EF7257">
          <w:rPr>
            <w:color w:val="0000FF"/>
            <w:u w:val="single" w:color="0000FF"/>
          </w:rPr>
          <w:t>Guidelines</w:t>
        </w:r>
        <w:r w:rsidRPr="00EF7257">
          <w:rPr>
            <w:color w:val="0000FF"/>
          </w:rPr>
          <w:t xml:space="preserve"> </w:t>
        </w:r>
      </w:hyperlink>
      <w:r w:rsidRPr="00EF7257">
        <w:t xml:space="preserve">and </w:t>
      </w:r>
      <w:hyperlink r:id="rId24">
        <w:r w:rsidRPr="00EF7257">
          <w:rPr>
            <w:color w:val="0000FF"/>
            <w:u w:val="single" w:color="0000FF"/>
          </w:rPr>
          <w:t>FAQs About STOP Formula</w:t>
        </w:r>
        <w:r w:rsidRPr="00EF7257">
          <w:rPr>
            <w:color w:val="0000FF"/>
            <w:spacing w:val="1"/>
            <w:u w:val="single" w:color="0000FF"/>
          </w:rPr>
          <w:t xml:space="preserve"> </w:t>
        </w:r>
        <w:r w:rsidRPr="00EF7257">
          <w:rPr>
            <w:color w:val="0000FF"/>
            <w:u w:val="single" w:color="0000FF"/>
          </w:rPr>
          <w:t>Grants</w:t>
        </w:r>
      </w:hyperlink>
    </w:p>
    <w:p w14:paraId="1CD566F6" w14:textId="77777777" w:rsidR="00AE6397" w:rsidRPr="00EF7257" w:rsidRDefault="00AE6397" w:rsidP="00F14CFD">
      <w:pPr>
        <w:pStyle w:val="BodyText"/>
        <w:rPr>
          <w:sz w:val="19"/>
        </w:rPr>
      </w:pPr>
    </w:p>
    <w:p w14:paraId="41DBA151" w14:textId="77777777" w:rsidR="00AE6397" w:rsidRPr="00595979" w:rsidRDefault="005447C3" w:rsidP="00595979">
      <w:pPr>
        <w:rPr>
          <w:b/>
          <w:bCs/>
          <w:i/>
          <w:iCs/>
          <w:sz w:val="24"/>
          <w:szCs w:val="24"/>
        </w:rPr>
      </w:pPr>
      <w:r w:rsidRPr="00595979">
        <w:rPr>
          <w:b/>
          <w:bCs/>
          <w:i/>
          <w:iCs/>
          <w:sz w:val="24"/>
          <w:szCs w:val="24"/>
        </w:rPr>
        <w:t>Children’s Intervention/Prevention Programs</w:t>
      </w:r>
    </w:p>
    <w:p w14:paraId="21C871E0" w14:textId="3A8DCD85" w:rsidR="00AE6397" w:rsidRPr="00EF7257" w:rsidRDefault="44E67618" w:rsidP="00F14CFD">
      <w:pPr>
        <w:pStyle w:val="BodyText"/>
        <w:ind w:right="503"/>
      </w:pPr>
      <w:r w:rsidRPr="00EF7257">
        <w:t xml:space="preserve"> STOP funds should be used for projects that serve or focus on adult and youth (age 11-24) women and girls who are victims of domestic violence, dating violence, sexual assault, or stalking</w:t>
      </w:r>
      <w:r w:rsidR="623E17A5" w:rsidRPr="00EF7257" w:rsidDel="44E67618">
        <w:t>.</w:t>
      </w:r>
      <w:r w:rsidRPr="00EF7257">
        <w:t xml:space="preserve"> Under a new purpose area created by VAWA 2005, however, STOP funds may also support “complementary new initiatives and emergency services for victims and their families." For example, STOP funds may support services for secondary victims such as children who witness domestic violence.</w:t>
      </w:r>
    </w:p>
    <w:p w14:paraId="21C562DD" w14:textId="77777777" w:rsidR="00AE6397" w:rsidRPr="00EF7257" w:rsidRDefault="00AE6397" w:rsidP="00F14CFD">
      <w:pPr>
        <w:pStyle w:val="BodyText"/>
        <w:rPr>
          <w:sz w:val="27"/>
        </w:rPr>
      </w:pPr>
    </w:p>
    <w:p w14:paraId="69487FD5" w14:textId="77777777" w:rsidR="00AE6397" w:rsidRPr="00595979" w:rsidRDefault="005447C3" w:rsidP="00595979">
      <w:pPr>
        <w:rPr>
          <w:b/>
          <w:bCs/>
          <w:i/>
          <w:iCs/>
          <w:sz w:val="24"/>
          <w:szCs w:val="24"/>
        </w:rPr>
      </w:pPr>
      <w:r w:rsidRPr="00595979">
        <w:rPr>
          <w:b/>
          <w:bCs/>
          <w:i/>
          <w:iCs/>
          <w:sz w:val="24"/>
          <w:szCs w:val="24"/>
        </w:rPr>
        <w:t>Abuser Intervention Programs</w:t>
      </w:r>
    </w:p>
    <w:p w14:paraId="1D5CF2A3" w14:textId="77777777" w:rsidR="00AE6397" w:rsidRPr="00EF7257" w:rsidRDefault="005447C3" w:rsidP="00F14CFD">
      <w:pPr>
        <w:pStyle w:val="BodyText"/>
        <w:ind w:right="421"/>
      </w:pPr>
      <w:r w:rsidRPr="00EF7257">
        <w:t>Discretionary funds may be used to support batterers’ intervention programming if the program is part of a graduated system of sanctions that uses the coercive power of the criminal justice system to hold abusers accountable and for changing their behavior.</w:t>
      </w:r>
    </w:p>
    <w:p w14:paraId="11D50C0B" w14:textId="77777777" w:rsidR="00AE6397" w:rsidRPr="00EF7257" w:rsidRDefault="00AE6397" w:rsidP="00F14CFD">
      <w:pPr>
        <w:pStyle w:val="BodyText"/>
        <w:rPr>
          <w:sz w:val="27"/>
        </w:rPr>
      </w:pPr>
    </w:p>
    <w:p w14:paraId="353BB7A5" w14:textId="77777777" w:rsidR="00AE6397" w:rsidRPr="00595979" w:rsidRDefault="005447C3" w:rsidP="00595979">
      <w:pPr>
        <w:rPr>
          <w:b/>
          <w:bCs/>
          <w:i/>
          <w:iCs/>
          <w:sz w:val="24"/>
          <w:szCs w:val="24"/>
        </w:rPr>
      </w:pPr>
      <w:r w:rsidRPr="00595979">
        <w:rPr>
          <w:b/>
          <w:bCs/>
          <w:i/>
          <w:iCs/>
          <w:sz w:val="24"/>
          <w:szCs w:val="24"/>
        </w:rPr>
        <w:t>Annual Report</w:t>
      </w:r>
    </w:p>
    <w:p w14:paraId="4F0110E1" w14:textId="58AB1C35" w:rsidR="00AE6397" w:rsidRPr="00EF7257" w:rsidRDefault="44E67618" w:rsidP="00F14CFD">
      <w:pPr>
        <w:pStyle w:val="BodyText"/>
        <w:ind w:right="464"/>
      </w:pPr>
      <w:r w:rsidRPr="00EF7257">
        <w:t>The sub-grantee shall also submit to OVSJG a completed Annual Federal Sub-Grant Award Performance Report (SAPR</w:t>
      </w:r>
      <w:r w:rsidR="005447C3" w:rsidRPr="003F4829">
        <w:t>).</w:t>
      </w:r>
      <w:r w:rsidRPr="00EF7257">
        <w:t xml:space="preserve"> This will be a comprehensive report that will document data collected on project activities during the calendar year from January 1st through December 31st. This report is due no later than thirty (30) days after the end of the grant period for inclusion in the Annual SAPR Administrators Report to the federal Office on Violence Against Women (OVW). From time to time, OVSJG may require the sub-grantee to submit other reports and materials during the project period in the form and manner as prescribed by OVSJG. Sub-grantees who do not comply with submission requirements will be denied requests for reimbursements for all grant awards received from OVSJG.</w:t>
      </w:r>
    </w:p>
    <w:p w14:paraId="0E2DB74C" w14:textId="77777777" w:rsidR="00213E0A" w:rsidRPr="00EF7257" w:rsidRDefault="00213E0A" w:rsidP="00F14CFD">
      <w:pPr>
        <w:pStyle w:val="BodyText"/>
        <w:ind w:right="464"/>
      </w:pPr>
    </w:p>
    <w:p w14:paraId="247E64D8" w14:textId="77777777" w:rsidR="00AE6397" w:rsidRPr="00595979" w:rsidRDefault="005447C3" w:rsidP="00595979">
      <w:pPr>
        <w:rPr>
          <w:b/>
          <w:bCs/>
          <w:i/>
          <w:iCs/>
          <w:sz w:val="24"/>
          <w:szCs w:val="24"/>
        </w:rPr>
      </w:pPr>
      <w:r w:rsidRPr="00595979">
        <w:rPr>
          <w:b/>
          <w:bCs/>
          <w:i/>
          <w:iCs/>
          <w:sz w:val="24"/>
          <w:szCs w:val="24"/>
        </w:rPr>
        <w:t>STOP Application Requirement</w:t>
      </w:r>
    </w:p>
    <w:p w14:paraId="1FEF8B43" w14:textId="2AFA3EBB" w:rsidR="00AE6397" w:rsidRPr="00EF7257" w:rsidRDefault="005447C3" w:rsidP="00F14CFD">
      <w:pPr>
        <w:pStyle w:val="BodyText"/>
        <w:ind w:right="432"/>
      </w:pPr>
      <w:r w:rsidRPr="00EF7257">
        <w:t>All prosecution, law enforcement, and court applicants must also submit a Victim Services Consultation</w:t>
      </w:r>
      <w:r w:rsidRPr="00EF7257">
        <w:rPr>
          <w:spacing w:val="-37"/>
        </w:rPr>
        <w:t xml:space="preserve"> </w:t>
      </w:r>
      <w:r w:rsidRPr="00EF7257">
        <w:t xml:space="preserve">Certification letter which attests that the applicant consulted with local victim services programs </w:t>
      </w:r>
      <w:proofErr w:type="gramStart"/>
      <w:r w:rsidRPr="00EF7257">
        <w:t>during the course of</w:t>
      </w:r>
      <w:proofErr w:type="gramEnd"/>
      <w:r w:rsidRPr="00EF7257">
        <w:t xml:space="preserve"> developing their grant application. Please see the sample Appendix H Victim Services Consultation Certification letter provided in the attachments section of this RFA. All prosecution and law enforcement applicants must submit a Forensic Compliance Certification letter which attests that the applicant does not require a victim of sexual assault to cooperate with law enforcement or participate in the criminal justice system </w:t>
      </w:r>
      <w:proofErr w:type="gramStart"/>
      <w:r w:rsidRPr="00EF7257">
        <w:t>in order to</w:t>
      </w:r>
      <w:proofErr w:type="gramEnd"/>
      <w:r w:rsidRPr="00EF7257">
        <w:t xml:space="preserve"> be provided with a forensic medical exam and/or reimbursed for charges incurred on account of such exam. Please see the sample Appendix I Forensic Compliance Certification letter provided in the attachments section of this</w:t>
      </w:r>
      <w:r w:rsidRPr="00EF7257">
        <w:rPr>
          <w:spacing w:val="-10"/>
        </w:rPr>
        <w:t xml:space="preserve"> </w:t>
      </w:r>
      <w:r w:rsidRPr="00EF7257">
        <w:t>RFA.</w:t>
      </w:r>
    </w:p>
    <w:p w14:paraId="43BE462F" w14:textId="77777777" w:rsidR="00AE6397" w:rsidRPr="00EF7257" w:rsidRDefault="00AE6397" w:rsidP="00F14CFD">
      <w:pPr>
        <w:pStyle w:val="BodyText"/>
      </w:pPr>
    </w:p>
    <w:p w14:paraId="75973F6E" w14:textId="5B4D46E2" w:rsidR="00AE6397" w:rsidRPr="005C506A" w:rsidRDefault="005447C3" w:rsidP="001053DF">
      <w:pPr>
        <w:pStyle w:val="Heading2"/>
        <w:numPr>
          <w:ilvl w:val="1"/>
          <w:numId w:val="476"/>
        </w:numPr>
        <w:tabs>
          <w:tab w:val="left" w:pos="1169"/>
        </w:tabs>
        <w:rPr>
          <w:sz w:val="24"/>
          <w:szCs w:val="24"/>
          <w:u w:val="single"/>
        </w:rPr>
      </w:pPr>
      <w:bookmarkStart w:id="58" w:name="_bookmark12"/>
      <w:bookmarkStart w:id="59" w:name="_Toc100671120"/>
      <w:bookmarkStart w:id="60" w:name="_Toc101539876"/>
      <w:bookmarkStart w:id="61" w:name="_Toc101797787"/>
      <w:bookmarkEnd w:id="58"/>
      <w:r w:rsidRPr="005C506A">
        <w:rPr>
          <w:u w:val="single"/>
        </w:rPr>
        <w:lastRenderedPageBreak/>
        <w:t>Crime Victim Assistance Grant Program (VOCA)</w:t>
      </w:r>
      <w:bookmarkEnd w:id="59"/>
      <w:bookmarkEnd w:id="60"/>
      <w:bookmarkEnd w:id="61"/>
    </w:p>
    <w:p w14:paraId="46694E4E" w14:textId="77777777" w:rsidR="00AE6397" w:rsidRPr="00EF7257" w:rsidRDefault="00AE6397" w:rsidP="00F14CFD">
      <w:pPr>
        <w:pStyle w:val="BodyText"/>
        <w:rPr>
          <w:b/>
        </w:rPr>
      </w:pPr>
    </w:p>
    <w:p w14:paraId="50EDDD2D" w14:textId="77777777" w:rsidR="00AE6397" w:rsidRPr="00595979" w:rsidRDefault="005447C3" w:rsidP="00595979">
      <w:pPr>
        <w:rPr>
          <w:b/>
          <w:bCs/>
          <w:i/>
          <w:iCs/>
          <w:sz w:val="24"/>
          <w:szCs w:val="24"/>
        </w:rPr>
      </w:pPr>
      <w:r w:rsidRPr="00595979">
        <w:rPr>
          <w:b/>
          <w:bCs/>
          <w:i/>
          <w:iCs/>
          <w:sz w:val="24"/>
          <w:szCs w:val="24"/>
        </w:rPr>
        <w:t>Program Purpose</w:t>
      </w:r>
    </w:p>
    <w:p w14:paraId="66AD3D94" w14:textId="7D2DF71E" w:rsidR="00AE6397" w:rsidRPr="00EF7257" w:rsidRDefault="19304F2E" w:rsidP="00213E0A">
      <w:pPr>
        <w:pStyle w:val="BodyText"/>
        <w:ind w:right="426"/>
      </w:pPr>
      <w:r w:rsidRPr="00EF7257">
        <w:rPr>
          <w:rFonts w:eastAsia="Roboto"/>
          <w:color w:val="000000" w:themeColor="text1"/>
        </w:rPr>
        <w:t>The general purpose of VOCA is to assist public and private non-profit organizations in providing services to victims of crime. VOCA victim assistance funding is also utilized to develop new programs in underserved victim populations and geographic areas and to enhance successful programs.</w:t>
      </w:r>
      <w:r w:rsidR="005447C3" w:rsidRPr="00EF7257">
        <w:t xml:space="preserve"> Victim assistance includes services such as crisis intervention, counseling, emergency transportation to court, temporary housing, and criminal justice support and advocacy. Funds for the VOCA Program are authorized by the Victims of Crime Act of 1984, as amended, 42</w:t>
      </w:r>
      <w:r w:rsidR="00213E0A" w:rsidRPr="00EF7257">
        <w:t xml:space="preserve"> </w:t>
      </w:r>
      <w:r w:rsidR="005447C3" w:rsidRPr="00EF7257">
        <w:t>U.S.C. 10601, et seq.</w:t>
      </w:r>
    </w:p>
    <w:p w14:paraId="1F203C5F" w14:textId="77777777" w:rsidR="00AE6397" w:rsidRPr="00EF7257" w:rsidRDefault="00AE6397" w:rsidP="00F14CFD">
      <w:pPr>
        <w:pStyle w:val="BodyText"/>
      </w:pPr>
    </w:p>
    <w:p w14:paraId="32B8C7AD" w14:textId="77777777" w:rsidR="00AE6397" w:rsidRPr="00595979" w:rsidRDefault="005447C3" w:rsidP="00595979">
      <w:pPr>
        <w:rPr>
          <w:b/>
          <w:bCs/>
          <w:i/>
          <w:iCs/>
          <w:sz w:val="24"/>
          <w:szCs w:val="24"/>
        </w:rPr>
      </w:pPr>
      <w:r w:rsidRPr="00595979">
        <w:rPr>
          <w:b/>
          <w:bCs/>
          <w:i/>
          <w:iCs/>
          <w:sz w:val="24"/>
          <w:szCs w:val="24"/>
        </w:rPr>
        <w:t>Award Allocation</w:t>
      </w:r>
    </w:p>
    <w:p w14:paraId="71557676" w14:textId="51C59CAB" w:rsidR="00AE6397" w:rsidRPr="00EF7257" w:rsidRDefault="005447C3" w:rsidP="00213E0A">
      <w:pPr>
        <w:pStyle w:val="BodyText"/>
        <w:ind w:right="426"/>
      </w:pPr>
      <w:r w:rsidRPr="00EF7257">
        <w:t xml:space="preserve">The VOCA Program, administered by the Office of Victim Services and Justice Grants (OVSJG) under the authority of the </w:t>
      </w:r>
      <w:r w:rsidR="337EE0E8" w:rsidRPr="00EF7257">
        <w:t>U. S. Department</w:t>
      </w:r>
      <w:r w:rsidRPr="00EF7257">
        <w:t xml:space="preserve"> of Justice, Office for Victims of Crime announces the availability of VOCA grant funds. The Office of Victim Services and Justice Grants will fund multiple awards under each of the four target populations of victims listed below:</w:t>
      </w:r>
    </w:p>
    <w:p w14:paraId="4286DAC4" w14:textId="77777777" w:rsidR="00FB73F8" w:rsidRPr="00EF7257" w:rsidRDefault="00FB73F8" w:rsidP="00213E0A">
      <w:pPr>
        <w:pStyle w:val="BodyText"/>
        <w:ind w:right="426"/>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3"/>
        <w:gridCol w:w="2540"/>
      </w:tblGrid>
      <w:tr w:rsidR="00AE6397" w:rsidRPr="00EF7257" w14:paraId="0BFFD979" w14:textId="77777777" w:rsidTr="00F14CFD">
        <w:trPr>
          <w:trHeight w:val="313"/>
        </w:trPr>
        <w:tc>
          <w:tcPr>
            <w:tcW w:w="3673" w:type="dxa"/>
          </w:tcPr>
          <w:p w14:paraId="76AE6F3F" w14:textId="77777777" w:rsidR="00AE6397" w:rsidRPr="00EF7257" w:rsidRDefault="005447C3" w:rsidP="00F14CFD">
            <w:pPr>
              <w:pStyle w:val="TableParagraph"/>
              <w:ind w:left="107"/>
              <w:rPr>
                <w:b/>
              </w:rPr>
            </w:pPr>
            <w:r w:rsidRPr="00EF7257">
              <w:rPr>
                <w:b/>
              </w:rPr>
              <w:t>Target Population</w:t>
            </w:r>
          </w:p>
        </w:tc>
        <w:tc>
          <w:tcPr>
            <w:tcW w:w="2540" w:type="dxa"/>
          </w:tcPr>
          <w:p w14:paraId="1CEEB0C3" w14:textId="77777777" w:rsidR="00AE6397" w:rsidRPr="00EF7257" w:rsidRDefault="005447C3" w:rsidP="00F14CFD">
            <w:pPr>
              <w:pStyle w:val="TableParagraph"/>
              <w:ind w:left="107"/>
              <w:rPr>
                <w:b/>
              </w:rPr>
            </w:pPr>
            <w:r w:rsidRPr="00EF7257">
              <w:rPr>
                <w:b/>
              </w:rPr>
              <w:t>Percent</w:t>
            </w:r>
          </w:p>
        </w:tc>
      </w:tr>
      <w:tr w:rsidR="00AE6397" w:rsidRPr="00EF7257" w14:paraId="5BBAE98D" w14:textId="77777777" w:rsidTr="00F14CFD">
        <w:trPr>
          <w:trHeight w:val="316"/>
        </w:trPr>
        <w:tc>
          <w:tcPr>
            <w:tcW w:w="3673" w:type="dxa"/>
          </w:tcPr>
          <w:p w14:paraId="7146A602" w14:textId="77777777" w:rsidR="00AE6397" w:rsidRPr="00EF7257" w:rsidRDefault="005447C3" w:rsidP="00F14CFD">
            <w:pPr>
              <w:pStyle w:val="TableParagraph"/>
              <w:ind w:left="107"/>
            </w:pPr>
            <w:r w:rsidRPr="00EF7257">
              <w:t>Sexual Assault</w:t>
            </w:r>
          </w:p>
        </w:tc>
        <w:tc>
          <w:tcPr>
            <w:tcW w:w="2540" w:type="dxa"/>
          </w:tcPr>
          <w:p w14:paraId="3E5B9DA0" w14:textId="77777777" w:rsidR="00AE6397" w:rsidRPr="00EF7257" w:rsidRDefault="005447C3" w:rsidP="00F14CFD">
            <w:pPr>
              <w:pStyle w:val="TableParagraph"/>
              <w:ind w:left="107"/>
            </w:pPr>
            <w:r w:rsidRPr="00EF7257">
              <w:t>At least 10%</w:t>
            </w:r>
          </w:p>
        </w:tc>
      </w:tr>
      <w:tr w:rsidR="00AE6397" w:rsidRPr="00EF7257" w14:paraId="7B1E267C" w14:textId="77777777" w:rsidTr="00F14CFD">
        <w:trPr>
          <w:trHeight w:val="314"/>
        </w:trPr>
        <w:tc>
          <w:tcPr>
            <w:tcW w:w="3673" w:type="dxa"/>
          </w:tcPr>
          <w:p w14:paraId="2C9EABAD" w14:textId="77777777" w:rsidR="00AE6397" w:rsidRPr="00EF7257" w:rsidRDefault="005447C3" w:rsidP="00F14CFD">
            <w:pPr>
              <w:pStyle w:val="TableParagraph"/>
              <w:ind w:left="107"/>
            </w:pPr>
            <w:r w:rsidRPr="00EF7257">
              <w:t>Domestic Violence</w:t>
            </w:r>
          </w:p>
        </w:tc>
        <w:tc>
          <w:tcPr>
            <w:tcW w:w="2540" w:type="dxa"/>
          </w:tcPr>
          <w:p w14:paraId="5E2CE370" w14:textId="77777777" w:rsidR="00AE6397" w:rsidRPr="00EF7257" w:rsidRDefault="005447C3" w:rsidP="00F14CFD">
            <w:pPr>
              <w:pStyle w:val="TableParagraph"/>
              <w:ind w:left="107"/>
            </w:pPr>
            <w:r w:rsidRPr="00EF7257">
              <w:t>At least 10%</w:t>
            </w:r>
          </w:p>
        </w:tc>
      </w:tr>
      <w:tr w:rsidR="00AE6397" w:rsidRPr="00EF7257" w14:paraId="5A8F462F" w14:textId="77777777" w:rsidTr="00F14CFD">
        <w:trPr>
          <w:trHeight w:val="316"/>
        </w:trPr>
        <w:tc>
          <w:tcPr>
            <w:tcW w:w="3673" w:type="dxa"/>
          </w:tcPr>
          <w:p w14:paraId="4EB76B57" w14:textId="77777777" w:rsidR="00AE6397" w:rsidRPr="00EF7257" w:rsidRDefault="005447C3" w:rsidP="00F14CFD">
            <w:pPr>
              <w:pStyle w:val="TableParagraph"/>
              <w:ind w:left="107"/>
            </w:pPr>
            <w:r w:rsidRPr="00EF7257">
              <w:t>Child Abuse</w:t>
            </w:r>
          </w:p>
        </w:tc>
        <w:tc>
          <w:tcPr>
            <w:tcW w:w="2540" w:type="dxa"/>
          </w:tcPr>
          <w:p w14:paraId="6D9DD207" w14:textId="77777777" w:rsidR="00AE6397" w:rsidRPr="00EF7257" w:rsidRDefault="005447C3" w:rsidP="00F14CFD">
            <w:pPr>
              <w:pStyle w:val="TableParagraph"/>
              <w:ind w:left="107"/>
            </w:pPr>
            <w:r w:rsidRPr="00EF7257">
              <w:t>At least 10%</w:t>
            </w:r>
          </w:p>
        </w:tc>
      </w:tr>
      <w:tr w:rsidR="00AE6397" w:rsidRPr="00EF7257" w14:paraId="0DD7BC4E" w14:textId="77777777" w:rsidTr="00F14CFD">
        <w:trPr>
          <w:trHeight w:val="313"/>
        </w:trPr>
        <w:tc>
          <w:tcPr>
            <w:tcW w:w="3673" w:type="dxa"/>
          </w:tcPr>
          <w:p w14:paraId="45846BCA" w14:textId="4AC55F09" w:rsidR="00AE6397" w:rsidRPr="00EF7257" w:rsidRDefault="005447C3" w:rsidP="00F14CFD">
            <w:pPr>
              <w:pStyle w:val="TableParagraph"/>
              <w:ind w:left="107"/>
            </w:pPr>
            <w:r w:rsidRPr="00EF7257">
              <w:t>Underserved</w:t>
            </w:r>
            <w:r w:rsidR="00B9314C" w:rsidRPr="00EF7257">
              <w:rPr>
                <w:rStyle w:val="FootnoteReference"/>
              </w:rPr>
              <w:footnoteReference w:id="3"/>
            </w:r>
          </w:p>
        </w:tc>
        <w:tc>
          <w:tcPr>
            <w:tcW w:w="2540" w:type="dxa"/>
          </w:tcPr>
          <w:p w14:paraId="042801BF" w14:textId="77777777" w:rsidR="00AE6397" w:rsidRPr="00EF7257" w:rsidRDefault="005447C3" w:rsidP="00F14CFD">
            <w:pPr>
              <w:pStyle w:val="TableParagraph"/>
              <w:ind w:left="107"/>
            </w:pPr>
            <w:r w:rsidRPr="00EF7257">
              <w:t>At least 10%</w:t>
            </w:r>
          </w:p>
        </w:tc>
      </w:tr>
    </w:tbl>
    <w:p w14:paraId="2EBDB08A" w14:textId="449B71E0" w:rsidR="578F544B" w:rsidRPr="00EF7257" w:rsidRDefault="578F544B"/>
    <w:p w14:paraId="798F743E" w14:textId="77777777" w:rsidR="00AE6397" w:rsidRPr="00595979" w:rsidRDefault="005447C3" w:rsidP="00595979">
      <w:pPr>
        <w:rPr>
          <w:b/>
          <w:bCs/>
          <w:i/>
          <w:iCs/>
          <w:sz w:val="24"/>
          <w:szCs w:val="24"/>
        </w:rPr>
      </w:pPr>
      <w:r w:rsidRPr="00595979">
        <w:rPr>
          <w:b/>
          <w:bCs/>
          <w:i/>
          <w:iCs/>
          <w:sz w:val="24"/>
          <w:szCs w:val="24"/>
        </w:rPr>
        <w:t>Eligible Applicants</w:t>
      </w:r>
    </w:p>
    <w:p w14:paraId="0F6B5494" w14:textId="1AE0FFC8" w:rsidR="00AE6397" w:rsidRPr="00EF7257" w:rsidRDefault="005447C3" w:rsidP="00F14CFD">
      <w:pPr>
        <w:pStyle w:val="BodyText"/>
        <w:ind w:right="470"/>
      </w:pPr>
      <w:r w:rsidRPr="00EF7257">
        <w:t xml:space="preserve">To be eligible to receive VOCA funds, organizations must be operated by public or nonprofit entities, or a combination of both, and provide services to crime victims. All applicants must be able to certify that they have read and </w:t>
      </w:r>
      <w:proofErr w:type="gramStart"/>
      <w:r w:rsidRPr="00EF7257">
        <w:t>are in compliance with</w:t>
      </w:r>
      <w:proofErr w:type="gramEnd"/>
      <w:r w:rsidRPr="00EF7257">
        <w:t xml:space="preserve"> the </w:t>
      </w:r>
      <w:hyperlink r:id="rId25">
        <w:r w:rsidRPr="00EF7257">
          <w:rPr>
            <w:color w:val="0000FF"/>
            <w:u w:val="single"/>
          </w:rPr>
          <w:t>VOCA Certification of Assurance and VOCA Program Guidelines</w:t>
        </w:r>
      </w:hyperlink>
      <w:r w:rsidRPr="00EF7257">
        <w:t xml:space="preserve">. Additional eligibility requirements can be found in the VOCA sub-recipient Organization and Eligibility Requirements in </w:t>
      </w:r>
      <w:r w:rsidR="337EE0E8" w:rsidRPr="00EF7257">
        <w:t>A</w:t>
      </w:r>
      <w:r w:rsidRPr="00EF7257">
        <w:t xml:space="preserve">ppendix </w:t>
      </w:r>
      <w:r w:rsidR="00A36635">
        <w:t>K</w:t>
      </w:r>
      <w:r w:rsidR="00764BFB" w:rsidRPr="00EF7257">
        <w:t>.</w:t>
      </w:r>
    </w:p>
    <w:p w14:paraId="23987487" w14:textId="77777777" w:rsidR="00AE6397" w:rsidRPr="00EF7257" w:rsidRDefault="00AE6397" w:rsidP="00F14CFD">
      <w:pPr>
        <w:pStyle w:val="BodyText"/>
        <w:rPr>
          <w:sz w:val="20"/>
        </w:rPr>
      </w:pPr>
    </w:p>
    <w:p w14:paraId="5F668797" w14:textId="77777777" w:rsidR="00AE6397" w:rsidRPr="00595979" w:rsidRDefault="005447C3" w:rsidP="00595979">
      <w:pPr>
        <w:rPr>
          <w:b/>
          <w:bCs/>
          <w:i/>
          <w:iCs/>
          <w:sz w:val="24"/>
          <w:szCs w:val="24"/>
        </w:rPr>
      </w:pPr>
      <w:r w:rsidRPr="00595979">
        <w:rPr>
          <w:b/>
          <w:bCs/>
          <w:i/>
          <w:iCs/>
          <w:sz w:val="24"/>
          <w:szCs w:val="24"/>
        </w:rPr>
        <w:t>Eligible Program Areas</w:t>
      </w:r>
    </w:p>
    <w:p w14:paraId="7B6C8850" w14:textId="465924C8" w:rsidR="00AE6397" w:rsidRPr="00EF7257" w:rsidRDefault="005447C3" w:rsidP="00F14CFD">
      <w:pPr>
        <w:pStyle w:val="BodyText"/>
        <w:ind w:right="990"/>
      </w:pPr>
      <w:r w:rsidRPr="00EF7257">
        <w:t xml:space="preserve">This RFA will only </w:t>
      </w:r>
      <w:proofErr w:type="gramStart"/>
      <w:r w:rsidRPr="00EF7257">
        <w:t>give consideration to</w:t>
      </w:r>
      <w:proofErr w:type="gramEnd"/>
      <w:r w:rsidRPr="00EF7257">
        <w:t xml:space="preserve"> direct services for victims of crime. This includes direct services to incarcerated victims of crime. For a detailed list of </w:t>
      </w:r>
      <w:r w:rsidR="06A5214C" w:rsidRPr="00EF7257">
        <w:t>services</w:t>
      </w:r>
      <w:r w:rsidR="4B6D7E38" w:rsidRPr="00EF7257">
        <w:t xml:space="preserve"> </w:t>
      </w:r>
      <w:r w:rsidRPr="00EF7257">
        <w:t xml:space="preserve">please reference the VOCA Sub-recipient Organization and Eligibility Requirements document found in </w:t>
      </w:r>
      <w:r w:rsidR="337EE0E8" w:rsidRPr="00EF7257">
        <w:t>A</w:t>
      </w:r>
      <w:r w:rsidRPr="00EF7257">
        <w:t>ppendix</w:t>
      </w:r>
      <w:r w:rsidR="00FB73F8" w:rsidRPr="00EF7257">
        <w:t xml:space="preserve"> </w:t>
      </w:r>
      <w:r w:rsidR="00A36635">
        <w:t>K</w:t>
      </w:r>
      <w:r w:rsidRPr="00EF7257">
        <w:t>.</w:t>
      </w:r>
    </w:p>
    <w:p w14:paraId="0DB66AD0" w14:textId="77777777" w:rsidR="00AE6397" w:rsidRPr="00EF7257" w:rsidRDefault="00AE6397" w:rsidP="00F14CFD">
      <w:pPr>
        <w:pStyle w:val="BodyText"/>
        <w:rPr>
          <w:sz w:val="27"/>
        </w:rPr>
      </w:pPr>
    </w:p>
    <w:p w14:paraId="2A2C69E2" w14:textId="77777777" w:rsidR="00AE6397" w:rsidRPr="00595979" w:rsidRDefault="005447C3" w:rsidP="00595979">
      <w:pPr>
        <w:rPr>
          <w:b/>
          <w:bCs/>
          <w:i/>
          <w:iCs/>
          <w:sz w:val="24"/>
          <w:szCs w:val="24"/>
        </w:rPr>
      </w:pPr>
      <w:r w:rsidRPr="00595979">
        <w:rPr>
          <w:b/>
          <w:bCs/>
          <w:i/>
          <w:iCs/>
          <w:sz w:val="24"/>
          <w:szCs w:val="24"/>
        </w:rPr>
        <w:t>Match Requirement</w:t>
      </w:r>
    </w:p>
    <w:p w14:paraId="04E6BF0C" w14:textId="7201EB07" w:rsidR="00AE6397" w:rsidRPr="00EF7257" w:rsidRDefault="005447C3" w:rsidP="00F14CFD">
      <w:pPr>
        <w:pStyle w:val="BodyText"/>
        <w:ind w:right="477"/>
      </w:pPr>
      <w:r w:rsidRPr="00EF7257">
        <w:t xml:space="preserve">Matching contributions of 20% (cash or in-kind) of the total cost of each VOCA project (VOCA grant plus match) are required for each VOCA-funded project and must be derived from non-federal sources, except as provided in the </w:t>
      </w:r>
      <w:hyperlink r:id="rId26">
        <w:r w:rsidRPr="00EF7257">
          <w:rPr>
            <w:color w:val="0000FF"/>
            <w:u w:val="single"/>
          </w:rPr>
          <w:t>OJP Financial Guide.</w:t>
        </w:r>
        <w:r w:rsidRPr="00EF7257">
          <w:rPr>
            <w:color w:val="0000FF"/>
          </w:rPr>
          <w:t xml:space="preserve"> </w:t>
        </w:r>
      </w:hyperlink>
      <w:r w:rsidRPr="00EF7257">
        <w:t xml:space="preserve">All funds designated as match are restricted to the same uses as the VOCA victim assistance funds and must be expended within the grant period. The match must be provided on a project-by-project basis. In- kind </w:t>
      </w:r>
      <w:r w:rsidR="337EE0E8" w:rsidRPr="00EF7257">
        <w:t>M</w:t>
      </w:r>
      <w:r w:rsidRPr="00EF7257">
        <w:t xml:space="preserve">atch may include donations of expendable equipment, office supplies, workshop or classroom materials, workspace, </w:t>
      </w:r>
      <w:r w:rsidRPr="00EF7257">
        <w:lastRenderedPageBreak/>
        <w:t>or the monetary value of time contributed by professionals and technical personnel and other skilled and unskilled labor if the services they provide are an integral and necessary part of a funded project. The 20% match calculation is computed by dividing the amount of the award by .80 and subtracting the amount of the award from the figure obtained.</w:t>
      </w:r>
    </w:p>
    <w:p w14:paraId="233BEED3" w14:textId="77777777" w:rsidR="00AE6397" w:rsidRPr="00EF7257" w:rsidRDefault="00AE6397" w:rsidP="00F14CFD">
      <w:pPr>
        <w:pStyle w:val="BodyText"/>
        <w:rPr>
          <w:sz w:val="25"/>
        </w:rPr>
      </w:pPr>
    </w:p>
    <w:p w14:paraId="4D45E8B9" w14:textId="48C2D8CD" w:rsidR="00AE6397" w:rsidRPr="00EF7257" w:rsidRDefault="005447C3" w:rsidP="00F14CFD">
      <w:pPr>
        <w:pStyle w:val="BodyText"/>
      </w:pPr>
      <w:r w:rsidRPr="00EF7257">
        <w:rPr>
          <w:b/>
          <w:bCs/>
        </w:rPr>
        <w:t>Example</w:t>
      </w:r>
      <w:r w:rsidRPr="00EF7257">
        <w:t xml:space="preserve">: </w:t>
      </w:r>
      <w:r w:rsidR="005A06DF">
        <w:t>A</w:t>
      </w:r>
      <w:r w:rsidRPr="00EF7257">
        <w:t xml:space="preserve"> $30,000 award divided by .80 equals $37,500, less $30,000 award equals $7,500 match.</w:t>
      </w:r>
    </w:p>
    <w:p w14:paraId="0DFDD368" w14:textId="77777777" w:rsidR="00AE6397" w:rsidRPr="00EF7257" w:rsidRDefault="00AE6397" w:rsidP="00F14CFD">
      <w:pPr>
        <w:pStyle w:val="BodyText"/>
        <w:rPr>
          <w:sz w:val="18"/>
        </w:rPr>
      </w:pPr>
    </w:p>
    <w:p w14:paraId="5DA3FA39" w14:textId="77777777" w:rsidR="00AE6397" w:rsidRPr="00EF7257" w:rsidRDefault="005447C3" w:rsidP="00F14CFD">
      <w:pPr>
        <w:ind w:right="1361"/>
      </w:pPr>
      <w:r w:rsidRPr="00EF7257">
        <w:t xml:space="preserve">OVSJG will consider all written requests to waive the Match requirement from applicants that meet the extraordinary need requirement outlined in section IV.B.4.b.(3) of the </w:t>
      </w:r>
      <w:r w:rsidRPr="00EF7257">
        <w:rPr>
          <w:i/>
        </w:rPr>
        <w:t xml:space="preserve">VOCA Victim Assistance Final Program Guidelines </w:t>
      </w:r>
      <w:r w:rsidRPr="00EF7257">
        <w:rPr>
          <w:color w:val="0000FF"/>
          <w:u w:val="single" w:color="0000FF"/>
        </w:rPr>
        <w:t>https:/</w:t>
      </w:r>
      <w:hyperlink r:id="rId27">
        <w:r w:rsidRPr="00EF7257">
          <w:rPr>
            <w:color w:val="0000FF"/>
            <w:u w:val="single" w:color="0000FF"/>
          </w:rPr>
          <w:t>/w</w:t>
        </w:r>
      </w:hyperlink>
      <w:r w:rsidRPr="00EF7257">
        <w:rPr>
          <w:color w:val="0000FF"/>
          <w:u w:val="single" w:color="0000FF"/>
        </w:rPr>
        <w:t>w</w:t>
      </w:r>
      <w:hyperlink r:id="rId28">
        <w:r w:rsidRPr="00EF7257">
          <w:rPr>
            <w:color w:val="0000FF"/>
            <w:u w:val="single" w:color="0000FF"/>
          </w:rPr>
          <w:t>w.ovc.gov/voca/vaguide.htm</w:t>
        </w:r>
        <w:r w:rsidRPr="00EF7257">
          <w:rPr>
            <w:color w:val="0000FF"/>
          </w:rPr>
          <w:t xml:space="preserve"> </w:t>
        </w:r>
      </w:hyperlink>
      <w:r w:rsidRPr="00EF7257">
        <w:t xml:space="preserve">and section 94.118(b)(3) of the </w:t>
      </w:r>
      <w:hyperlink r:id="rId29">
        <w:r w:rsidRPr="00EF7257">
          <w:rPr>
            <w:i/>
            <w:color w:val="0000FF"/>
            <w:u w:val="single" w:color="0000FF"/>
          </w:rPr>
          <w:t>VOCA Victim</w:t>
        </w:r>
      </w:hyperlink>
      <w:r w:rsidRPr="00EF7257">
        <w:rPr>
          <w:i/>
          <w:color w:val="0000FF"/>
        </w:rPr>
        <w:t xml:space="preserve"> </w:t>
      </w:r>
      <w:hyperlink r:id="rId30">
        <w:r w:rsidRPr="00EF7257">
          <w:rPr>
            <w:i/>
            <w:color w:val="0000FF"/>
            <w:u w:val="single" w:color="0000FF"/>
          </w:rPr>
          <w:t>Assistance Program Final Rule</w:t>
        </w:r>
      </w:hyperlink>
      <w:r w:rsidRPr="00EF7257">
        <w:rPr>
          <w:i/>
        </w:rPr>
        <w:t xml:space="preserve">. </w:t>
      </w:r>
      <w:r w:rsidRPr="00EF7257">
        <w:t xml:space="preserve">Please read </w:t>
      </w:r>
      <w:hyperlink r:id="rId31">
        <w:r w:rsidRPr="00EF7257">
          <w:rPr>
            <w:color w:val="0000FF"/>
            <w:u w:val="single" w:color="0000FF"/>
          </w:rPr>
          <w:t>OVSJG Grants Management Policies and Procedures</w:t>
        </w:r>
      </w:hyperlink>
      <w:r w:rsidRPr="00EF7257">
        <w:t>,</w:t>
      </w:r>
    </w:p>
    <w:p w14:paraId="76C33472" w14:textId="77777777" w:rsidR="00AE6397" w:rsidRPr="00EF7257" w:rsidRDefault="00AE6397" w:rsidP="00F14CFD">
      <w:pPr>
        <w:pStyle w:val="BodyText"/>
        <w:rPr>
          <w:sz w:val="19"/>
        </w:rPr>
      </w:pPr>
    </w:p>
    <w:p w14:paraId="39BFEE27" w14:textId="77777777" w:rsidR="00AE6397" w:rsidRPr="001F23EA" w:rsidRDefault="005447C3" w:rsidP="001F23EA">
      <w:pPr>
        <w:rPr>
          <w:b/>
          <w:bCs/>
          <w:i/>
          <w:iCs/>
          <w:sz w:val="24"/>
          <w:szCs w:val="24"/>
        </w:rPr>
      </w:pPr>
      <w:r w:rsidRPr="001F23EA">
        <w:rPr>
          <w:b/>
          <w:bCs/>
          <w:i/>
          <w:iCs/>
          <w:sz w:val="24"/>
          <w:szCs w:val="24"/>
        </w:rPr>
        <w:t>VOCA Specific Restrictions on Use of Funds</w:t>
      </w:r>
    </w:p>
    <w:p w14:paraId="13202803" w14:textId="0A13F0A4" w:rsidR="00AE6397" w:rsidRPr="00EF7257" w:rsidRDefault="005447C3" w:rsidP="00F14CFD">
      <w:pPr>
        <w:pStyle w:val="BodyText"/>
        <w:ind w:right="604"/>
        <w:rPr>
          <w:sz w:val="24"/>
        </w:rPr>
      </w:pPr>
      <w:r w:rsidRPr="00EF7257">
        <w:t xml:space="preserve">For a detailed list of restrictions on the use of VOCA funds please reference the VOCA Sub-recipient Organization and Eligibility Requirements document found in </w:t>
      </w:r>
      <w:r w:rsidR="00320B87" w:rsidRPr="00EF7257">
        <w:t>A</w:t>
      </w:r>
      <w:r w:rsidRPr="00EF7257">
        <w:t xml:space="preserve">ppendix </w:t>
      </w:r>
      <w:r w:rsidR="00320B87" w:rsidRPr="00EF7257">
        <w:t>J</w:t>
      </w:r>
      <w:r w:rsidRPr="00EF7257">
        <w:rPr>
          <w:sz w:val="24"/>
        </w:rPr>
        <w:t>.</w:t>
      </w:r>
    </w:p>
    <w:p w14:paraId="53ABA666" w14:textId="77777777" w:rsidR="00AE6397" w:rsidRPr="00EF7257" w:rsidRDefault="00AE6397" w:rsidP="00F14CFD">
      <w:pPr>
        <w:pStyle w:val="BodyText"/>
        <w:rPr>
          <w:sz w:val="25"/>
        </w:rPr>
      </w:pPr>
    </w:p>
    <w:p w14:paraId="7B1B7071" w14:textId="77777777" w:rsidR="00AE6397" w:rsidRPr="00595979" w:rsidRDefault="005447C3" w:rsidP="00595979">
      <w:pPr>
        <w:rPr>
          <w:b/>
          <w:bCs/>
          <w:i/>
          <w:iCs/>
          <w:sz w:val="24"/>
          <w:szCs w:val="24"/>
        </w:rPr>
      </w:pPr>
      <w:r w:rsidRPr="00595979">
        <w:rPr>
          <w:b/>
          <w:bCs/>
          <w:i/>
          <w:iCs/>
          <w:sz w:val="24"/>
          <w:szCs w:val="24"/>
        </w:rPr>
        <w:t>Annual Report</w:t>
      </w:r>
    </w:p>
    <w:p w14:paraId="66B593A3" w14:textId="13BC40B5" w:rsidR="00AE6397" w:rsidRPr="00EF7257" w:rsidRDefault="005447C3" w:rsidP="00F14CFD">
      <w:pPr>
        <w:pStyle w:val="BodyText"/>
        <w:ind w:right="707"/>
      </w:pPr>
      <w:r w:rsidRPr="00EF7257">
        <w:t xml:space="preserve">The </w:t>
      </w:r>
      <w:r w:rsidRPr="003F4829">
        <w:t>subgrantee</w:t>
      </w:r>
      <w:r w:rsidRPr="00EF7257">
        <w:t xml:space="preserve"> shall submit to OVSJG a completed Annual Performance Report. This will be a comprehensive report providing information on the activities supported and an assessment of the effects that the VOCA victim assistance funds have had on services to crime victims within the </w:t>
      </w:r>
      <w:proofErr w:type="gramStart"/>
      <w:r w:rsidRPr="00EF7257">
        <w:t>District</w:t>
      </w:r>
      <w:proofErr w:type="gramEnd"/>
      <w:r w:rsidRPr="00EF7257">
        <w:t xml:space="preserve"> for one year of October 1 through September 30. This report is due no later than thirty (30) days after the end of the grant period for inclusion in the Annual VOCA Administrators Report to the federal Office for Victims of Crime. From time to time, OVSJG may require the sub-grantee to submit other reports and materials during the project period in the form and manner as prescribed by OVSJG. Sub-grantees who do not comply with submission requirements will be denied requests for reimbursements for all grant awards received from OVSJG.</w:t>
      </w:r>
    </w:p>
    <w:p w14:paraId="5EEDC654" w14:textId="77777777" w:rsidR="00AE6397" w:rsidRPr="00EF7257" w:rsidRDefault="00AE6397" w:rsidP="00F14CFD">
      <w:pPr>
        <w:pStyle w:val="BodyText"/>
        <w:rPr>
          <w:sz w:val="25"/>
        </w:rPr>
      </w:pPr>
    </w:p>
    <w:p w14:paraId="62DE76DB" w14:textId="77777777" w:rsidR="00AE6397" w:rsidRPr="00EF7257" w:rsidRDefault="005447C3" w:rsidP="00F14CFD">
      <w:pPr>
        <w:pStyle w:val="Heading4"/>
        <w:ind w:left="0"/>
      </w:pPr>
      <w:r w:rsidRPr="00EF7257">
        <w:t>Quarterly Report</w:t>
      </w:r>
    </w:p>
    <w:p w14:paraId="3DB79DAF" w14:textId="380B1973" w:rsidR="00AE6397" w:rsidRPr="00EF7257" w:rsidRDefault="005447C3" w:rsidP="00A9796A">
      <w:pPr>
        <w:pStyle w:val="BodyText"/>
      </w:pPr>
      <w:r w:rsidRPr="00EF7257">
        <w:t xml:space="preserve">The </w:t>
      </w:r>
      <w:r w:rsidRPr="003F4829">
        <w:t>subgrantee</w:t>
      </w:r>
      <w:r w:rsidRPr="00EF7257">
        <w:t xml:space="preserve"> agrees to submit quarterly performance reports on the performance metrics identified</w:t>
      </w:r>
      <w:r w:rsidR="00B9314C" w:rsidRPr="00EF7257">
        <w:t xml:space="preserve"> </w:t>
      </w:r>
      <w:r w:rsidRPr="00EF7257">
        <w:t>by OVC</w:t>
      </w:r>
      <w:r w:rsidR="00A9796A" w:rsidRPr="00EF7257">
        <w:t xml:space="preserve"> </w:t>
      </w:r>
      <w:r w:rsidRPr="00EF7257">
        <w:t>(</w:t>
      </w:r>
      <w:hyperlink r:id="rId32">
        <w:r w:rsidRPr="00EF7257">
          <w:rPr>
            <w:color w:val="0000FF"/>
            <w:u w:val="single" w:color="0000FF"/>
          </w:rPr>
          <w:t>https://ojpsso.ojp.gov</w:t>
        </w:r>
      </w:hyperlink>
      <w:r w:rsidRPr="00EF7257">
        <w:t>), and in the manner required by OVC. This information on the activities supported by the award funding will assist in assessing the effects that VOCA Victim Assistance funds have had on services to crime victims within the jurisdiction.</w:t>
      </w:r>
    </w:p>
    <w:p w14:paraId="48290DA7" w14:textId="77777777" w:rsidR="00AE6397" w:rsidRPr="00EF7257" w:rsidRDefault="00AE6397" w:rsidP="00F14CFD">
      <w:pPr>
        <w:pStyle w:val="BodyText"/>
        <w:rPr>
          <w:sz w:val="29"/>
        </w:rPr>
      </w:pPr>
    </w:p>
    <w:p w14:paraId="69FD99A8" w14:textId="77777777" w:rsidR="00AE6397" w:rsidRPr="005C506A" w:rsidRDefault="005447C3" w:rsidP="001053DF">
      <w:pPr>
        <w:pStyle w:val="Heading2"/>
        <w:numPr>
          <w:ilvl w:val="1"/>
          <w:numId w:val="476"/>
        </w:numPr>
        <w:tabs>
          <w:tab w:val="left" w:pos="1170"/>
        </w:tabs>
        <w:rPr>
          <w:u w:val="single"/>
        </w:rPr>
      </w:pPr>
      <w:bookmarkStart w:id="62" w:name="_bookmark13"/>
      <w:bookmarkStart w:id="63" w:name="_Hlk100666958"/>
      <w:bookmarkStart w:id="64" w:name="_Toc100671121"/>
      <w:bookmarkStart w:id="65" w:name="_Toc101539877"/>
      <w:bookmarkStart w:id="66" w:name="_Toc101797788"/>
      <w:bookmarkEnd w:id="62"/>
      <w:r w:rsidRPr="005C506A">
        <w:rPr>
          <w:u w:val="single"/>
        </w:rPr>
        <w:t>Sexual Assault Services Formula Grant Program (SASP)</w:t>
      </w:r>
      <w:bookmarkEnd w:id="63"/>
      <w:bookmarkEnd w:id="64"/>
      <w:bookmarkEnd w:id="65"/>
      <w:bookmarkEnd w:id="66"/>
    </w:p>
    <w:p w14:paraId="40FCA1A4" w14:textId="5041276E" w:rsidR="00AE6397" w:rsidRPr="00131629" w:rsidRDefault="00131629" w:rsidP="00F14CFD">
      <w:pPr>
        <w:pStyle w:val="BodyText"/>
        <w:rPr>
          <w:b/>
          <w:sz w:val="24"/>
          <w:szCs w:val="24"/>
        </w:rPr>
      </w:pPr>
      <w:r w:rsidRPr="00131629">
        <w:rPr>
          <w:b/>
          <w:sz w:val="24"/>
          <w:szCs w:val="24"/>
        </w:rPr>
        <w:t xml:space="preserve">   </w:t>
      </w:r>
    </w:p>
    <w:p w14:paraId="36D1E1BA" w14:textId="77777777" w:rsidR="00AE6397" w:rsidRPr="00595979" w:rsidRDefault="005447C3" w:rsidP="00595979">
      <w:pPr>
        <w:rPr>
          <w:b/>
          <w:bCs/>
          <w:i/>
          <w:iCs/>
          <w:sz w:val="24"/>
          <w:szCs w:val="24"/>
        </w:rPr>
      </w:pPr>
      <w:r w:rsidRPr="00595979">
        <w:rPr>
          <w:b/>
          <w:bCs/>
          <w:i/>
          <w:iCs/>
          <w:sz w:val="24"/>
          <w:szCs w:val="24"/>
        </w:rPr>
        <w:t>Program Purpose</w:t>
      </w:r>
    </w:p>
    <w:p w14:paraId="2CCD6B8C" w14:textId="2997C733" w:rsidR="00AE6397" w:rsidRPr="00EF7257" w:rsidRDefault="005447C3" w:rsidP="00F14CFD">
      <w:pPr>
        <w:pStyle w:val="BodyText"/>
        <w:ind w:right="1087"/>
      </w:pPr>
      <w:r w:rsidRPr="00EF7257">
        <w:t xml:space="preserve">The Sexual Assault Service Program (SASP) was created by the Violence Against Women and </w:t>
      </w:r>
      <w:r w:rsidR="008E1AE4" w:rsidRPr="00EF7257">
        <w:t>Department of</w:t>
      </w:r>
      <w:r w:rsidRPr="00EF7257">
        <w:t xml:space="preserve"> Justice Reauthorization Act of 2005 and is the first federal funding stream solely dedicated to the provision of direct intervention and related assistance for victims of sexual assault.</w:t>
      </w:r>
    </w:p>
    <w:p w14:paraId="5FA39E91" w14:textId="77777777" w:rsidR="00AE6397" w:rsidRPr="00EF7257" w:rsidRDefault="00AE6397" w:rsidP="00F14CFD">
      <w:pPr>
        <w:pStyle w:val="BodyText"/>
        <w:rPr>
          <w:sz w:val="25"/>
        </w:rPr>
      </w:pPr>
    </w:p>
    <w:p w14:paraId="2307102C" w14:textId="762D1518" w:rsidR="00AE6397" w:rsidRPr="00EF7257" w:rsidRDefault="005447C3" w:rsidP="00F14CFD">
      <w:pPr>
        <w:pStyle w:val="BodyText"/>
        <w:ind w:right="1086"/>
      </w:pPr>
      <w:r w:rsidRPr="00EF7257">
        <w:t xml:space="preserve">The Sexual Assault Services Formula Grant Program (SASP Formula Grant Program) directs grant </w:t>
      </w:r>
      <w:r w:rsidR="008E1AE4" w:rsidRPr="00EF7257">
        <w:t>dollars to</w:t>
      </w:r>
      <w:r w:rsidRPr="00EF7257">
        <w:t xml:space="preserve"> states and Territories to assist them in supporting rape crisis centers and other nonprofit, nongovernment organizations that provide direct intervention, and related assistance to victims of sexual assault</w:t>
      </w:r>
      <w:r w:rsidR="56FC611D" w:rsidRPr="00EF7257">
        <w:t>, without regard to age.</w:t>
      </w:r>
      <w:r w:rsidRPr="00EF7257">
        <w:t xml:space="preserve"> Rape crisis centers and other nonprofit organizations, such as dual programs providing both domestic violence and sexual violence intervention services, play a vital role in assisting sexual assault victims through the healing process, as well as assisting victims through the medical, criminal justice, and other </w:t>
      </w:r>
      <w:r w:rsidRPr="00EF7257">
        <w:lastRenderedPageBreak/>
        <w:t xml:space="preserve">support systems. Funds provided through the SASP Formula Grant Program are designed to </w:t>
      </w:r>
      <w:r w:rsidRPr="00EF7257">
        <w:rPr>
          <w:b/>
        </w:rPr>
        <w:t xml:space="preserve">supplement </w:t>
      </w:r>
      <w:r w:rsidRPr="00EF7257">
        <w:t>other funding sources directed at addressing sexual assault on the state and Territorial level.</w:t>
      </w:r>
    </w:p>
    <w:p w14:paraId="61042640" w14:textId="77777777" w:rsidR="00AE6397" w:rsidRPr="00EF7257" w:rsidRDefault="00AE6397" w:rsidP="00F14CFD">
      <w:pPr>
        <w:pStyle w:val="BodyText"/>
        <w:rPr>
          <w:sz w:val="27"/>
        </w:rPr>
      </w:pPr>
    </w:p>
    <w:p w14:paraId="773C3CEA" w14:textId="77777777" w:rsidR="00AE6397" w:rsidRPr="00595979" w:rsidRDefault="005447C3" w:rsidP="00595979">
      <w:pPr>
        <w:rPr>
          <w:b/>
          <w:bCs/>
          <w:i/>
          <w:iCs/>
          <w:sz w:val="24"/>
          <w:szCs w:val="24"/>
        </w:rPr>
      </w:pPr>
      <w:r w:rsidRPr="00595979">
        <w:rPr>
          <w:b/>
          <w:bCs/>
          <w:i/>
          <w:iCs/>
          <w:sz w:val="24"/>
          <w:szCs w:val="24"/>
        </w:rPr>
        <w:t>Eligible Applicants</w:t>
      </w:r>
    </w:p>
    <w:p w14:paraId="5CF9CAC7" w14:textId="77777777" w:rsidR="00AE6397" w:rsidRPr="00EF7257" w:rsidRDefault="005447C3" w:rsidP="00F14CFD">
      <w:pPr>
        <w:pStyle w:val="BodyText"/>
      </w:pPr>
      <w:r w:rsidRPr="00EF7257">
        <w:t>The following entities in the District of Columbia are eligible to apply for SASP Formula Grant Funding:</w:t>
      </w:r>
    </w:p>
    <w:p w14:paraId="75E5122D" w14:textId="77777777" w:rsidR="00AE6397" w:rsidRPr="00EF7257" w:rsidRDefault="005447C3" w:rsidP="001053DF">
      <w:pPr>
        <w:pStyle w:val="ListParagraph"/>
        <w:numPr>
          <w:ilvl w:val="2"/>
          <w:numId w:val="10"/>
        </w:numPr>
        <w:tabs>
          <w:tab w:val="left" w:pos="1500"/>
          <w:tab w:val="left" w:pos="1501"/>
        </w:tabs>
        <w:ind w:left="720" w:hanging="361"/>
      </w:pPr>
      <w:r w:rsidRPr="00EF7257">
        <w:t>Rape crisis</w:t>
      </w:r>
      <w:r w:rsidRPr="00EF7257">
        <w:rPr>
          <w:spacing w:val="-7"/>
        </w:rPr>
        <w:t xml:space="preserve"> </w:t>
      </w:r>
      <w:r w:rsidRPr="00EF7257">
        <w:t>centers.</w:t>
      </w:r>
    </w:p>
    <w:p w14:paraId="6FF7390A" w14:textId="07E8F2A0" w:rsidR="00AE6397" w:rsidRPr="00EF7257" w:rsidRDefault="005447C3" w:rsidP="001053DF">
      <w:pPr>
        <w:pStyle w:val="ListParagraph"/>
        <w:numPr>
          <w:ilvl w:val="2"/>
          <w:numId w:val="10"/>
        </w:numPr>
        <w:tabs>
          <w:tab w:val="left" w:pos="1500"/>
          <w:tab w:val="left" w:pos="1501"/>
        </w:tabs>
        <w:ind w:left="720" w:right="1355" w:hanging="360"/>
      </w:pPr>
      <w:r w:rsidRPr="00EF7257">
        <w:t xml:space="preserve">Nonprofit, nongovernmental organizations that provide direct intervention and </w:t>
      </w:r>
      <w:r w:rsidR="008E1AE4" w:rsidRPr="00EF7257">
        <w:t>related assistance</w:t>
      </w:r>
      <w:r w:rsidRPr="00EF7257">
        <w:t xml:space="preserve"> to individuals who have been victimized by sexual</w:t>
      </w:r>
      <w:r w:rsidRPr="00EF7257">
        <w:rPr>
          <w:spacing w:val="-12"/>
        </w:rPr>
        <w:t xml:space="preserve"> </w:t>
      </w:r>
      <w:r w:rsidRPr="00EF7257">
        <w:t>assault.</w:t>
      </w:r>
    </w:p>
    <w:p w14:paraId="50E425A2" w14:textId="77777777" w:rsidR="00560091" w:rsidRPr="00EF7257" w:rsidRDefault="00560091" w:rsidP="001F23EA"/>
    <w:p w14:paraId="34AD028D" w14:textId="57AE32EA" w:rsidR="00AE6397" w:rsidRPr="00595979" w:rsidRDefault="017637A0" w:rsidP="00595979">
      <w:pPr>
        <w:rPr>
          <w:b/>
          <w:bCs/>
          <w:i/>
          <w:iCs/>
          <w:sz w:val="24"/>
          <w:szCs w:val="24"/>
        </w:rPr>
      </w:pPr>
      <w:r w:rsidRPr="00595979">
        <w:rPr>
          <w:b/>
          <w:bCs/>
          <w:i/>
          <w:iCs/>
          <w:sz w:val="24"/>
          <w:szCs w:val="24"/>
        </w:rPr>
        <w:t>Purpose Areas</w:t>
      </w:r>
    </w:p>
    <w:p w14:paraId="11D1FA72" w14:textId="46669384" w:rsidR="00AE6397" w:rsidRPr="00EF7257" w:rsidRDefault="42871D86" w:rsidP="001F23EA">
      <w:pPr>
        <w:rPr>
          <w:b/>
        </w:rPr>
      </w:pPr>
      <w:r w:rsidRPr="00EF7257">
        <w:t xml:space="preserve">Funds under this program must be used for one or </w:t>
      </w:r>
      <w:r w:rsidR="0E14EDBD" w:rsidRPr="00EF7257">
        <w:t>more of the following purposes:</w:t>
      </w:r>
    </w:p>
    <w:p w14:paraId="5C78805D" w14:textId="4BCB9DFC" w:rsidR="00AE6397" w:rsidRPr="00EF7257" w:rsidRDefault="00AE6397" w:rsidP="001F23EA"/>
    <w:p w14:paraId="6AF4C46A" w14:textId="35055E33" w:rsidR="00AE6397" w:rsidRPr="00EF7257" w:rsidRDefault="05BFBAE5" w:rsidP="001F23EA">
      <w:r w:rsidRPr="00EF7257">
        <w:t>To provide intervention</w:t>
      </w:r>
      <w:r w:rsidR="1760D8E0" w:rsidRPr="00EF7257">
        <w:t xml:space="preserve">, advocacy, </w:t>
      </w:r>
      <w:r w:rsidR="04492D51" w:rsidRPr="00EF7257">
        <w:t>accompaniment, support services, and related</w:t>
      </w:r>
      <w:r w:rsidR="6E3F6F66" w:rsidRPr="00EF7257">
        <w:t xml:space="preserve"> assistance to:</w:t>
      </w:r>
    </w:p>
    <w:p w14:paraId="2213FCB5" w14:textId="1D128D1D" w:rsidR="65C30088" w:rsidRPr="003F4829" w:rsidRDefault="6C31131C" w:rsidP="001053DF">
      <w:pPr>
        <w:pStyle w:val="ListParagraph"/>
        <w:numPr>
          <w:ilvl w:val="2"/>
          <w:numId w:val="10"/>
        </w:numPr>
        <w:tabs>
          <w:tab w:val="left" w:pos="1500"/>
          <w:tab w:val="left" w:pos="1501"/>
        </w:tabs>
        <w:ind w:left="720" w:hanging="361"/>
        <w:rPr>
          <w:rFonts w:eastAsiaTheme="minorEastAsia"/>
          <w:b/>
        </w:rPr>
      </w:pPr>
      <w:r w:rsidRPr="00EF7257">
        <w:t>Adu</w:t>
      </w:r>
      <w:r w:rsidR="6038A405" w:rsidRPr="00EF7257">
        <w:t xml:space="preserve">lt, youth, and child victims of sexual </w:t>
      </w:r>
      <w:r w:rsidR="056490F1" w:rsidRPr="00EF7257">
        <w:t>assault.</w:t>
      </w:r>
    </w:p>
    <w:p w14:paraId="5A546E19" w14:textId="276149F1" w:rsidR="056490F1" w:rsidRPr="00EF7257" w:rsidRDefault="056490F1" w:rsidP="001053DF">
      <w:pPr>
        <w:pStyle w:val="ListParagraph"/>
        <w:numPr>
          <w:ilvl w:val="2"/>
          <w:numId w:val="10"/>
        </w:numPr>
        <w:tabs>
          <w:tab w:val="left" w:pos="1500"/>
          <w:tab w:val="left" w:pos="1501"/>
        </w:tabs>
        <w:ind w:left="720" w:hanging="361"/>
      </w:pPr>
      <w:r w:rsidRPr="00EF7257">
        <w:t xml:space="preserve">Family and household members </w:t>
      </w:r>
      <w:r w:rsidR="34BF8798" w:rsidRPr="00EF7257">
        <w:t>of such victims.</w:t>
      </w:r>
    </w:p>
    <w:p w14:paraId="0B7FBE66" w14:textId="08F796AF" w:rsidR="34BF8798" w:rsidRPr="00EF7257" w:rsidRDefault="34BF8798" w:rsidP="001053DF">
      <w:pPr>
        <w:pStyle w:val="ListParagraph"/>
        <w:numPr>
          <w:ilvl w:val="2"/>
          <w:numId w:val="10"/>
        </w:numPr>
        <w:tabs>
          <w:tab w:val="left" w:pos="1500"/>
          <w:tab w:val="left" w:pos="1501"/>
        </w:tabs>
        <w:ind w:left="720" w:hanging="361"/>
      </w:pPr>
      <w:r w:rsidRPr="00EF7257">
        <w:t xml:space="preserve">Those collaterally effected </w:t>
      </w:r>
      <w:r w:rsidR="746BB334" w:rsidRPr="00EF7257">
        <w:t>by t</w:t>
      </w:r>
      <w:r w:rsidR="53C6B899" w:rsidRPr="00EF7257">
        <w:t xml:space="preserve">he victimization, </w:t>
      </w:r>
      <w:r w:rsidR="2094004D" w:rsidRPr="00EF7257">
        <w:t>except by the perpetrator of such victimization.</w:t>
      </w:r>
      <w:r w:rsidR="73AD3FF0" w:rsidRPr="00EF7257">
        <w:t xml:space="preserve"> </w:t>
      </w:r>
    </w:p>
    <w:p w14:paraId="1C341275" w14:textId="13ADE479" w:rsidR="255FE98C" w:rsidRPr="00EF7257" w:rsidRDefault="255FE98C" w:rsidP="001F23EA"/>
    <w:p w14:paraId="06CFFD4B" w14:textId="0F50E716" w:rsidR="00AE6397" w:rsidRPr="00EF7257" w:rsidRDefault="017637A0" w:rsidP="003F4829">
      <w:r w:rsidRPr="00EF7257">
        <w:rPr>
          <w:b/>
        </w:rPr>
        <w:t>Eligible</w:t>
      </w:r>
      <w:r w:rsidR="005447C3" w:rsidRPr="00EF7257">
        <w:rPr>
          <w:b/>
        </w:rPr>
        <w:t xml:space="preserve"> organizations must serve persons of all ages and genders, although a SASP funded program may be geared toward a specific group.</w:t>
      </w:r>
    </w:p>
    <w:p w14:paraId="7434D453" w14:textId="77777777" w:rsidR="00AE6397" w:rsidRPr="00EF7257" w:rsidRDefault="00AE6397" w:rsidP="00F14CFD">
      <w:pPr>
        <w:pStyle w:val="BodyText"/>
        <w:rPr>
          <w:b/>
          <w:sz w:val="26"/>
        </w:rPr>
      </w:pPr>
    </w:p>
    <w:p w14:paraId="29C26931" w14:textId="77777777" w:rsidR="00AE6397" w:rsidRPr="00EF7257" w:rsidRDefault="005447C3" w:rsidP="00F14CFD">
      <w:pPr>
        <w:rPr>
          <w:b/>
          <w:i/>
          <w:sz w:val="24"/>
        </w:rPr>
      </w:pPr>
      <w:r w:rsidRPr="00EF7257">
        <w:rPr>
          <w:b/>
          <w:i/>
          <w:sz w:val="24"/>
        </w:rPr>
        <w:t>Eligible Program Areas</w:t>
      </w:r>
    </w:p>
    <w:p w14:paraId="224A4C27" w14:textId="77777777" w:rsidR="00AE6397" w:rsidRPr="00EF7257" w:rsidRDefault="005447C3" w:rsidP="001053DF">
      <w:pPr>
        <w:pStyle w:val="ListParagraph"/>
        <w:numPr>
          <w:ilvl w:val="0"/>
          <w:numId w:val="9"/>
        </w:numPr>
        <w:tabs>
          <w:tab w:val="left" w:pos="1620"/>
          <w:tab w:val="left" w:pos="1621"/>
        </w:tabs>
        <w:ind w:left="840" w:hanging="366"/>
      </w:pPr>
      <w:r w:rsidRPr="00EF7257">
        <w:t>24-hour hotline services providing crisis intervention services and</w:t>
      </w:r>
      <w:r w:rsidRPr="00EF7257">
        <w:rPr>
          <w:spacing w:val="-35"/>
        </w:rPr>
        <w:t xml:space="preserve"> </w:t>
      </w:r>
      <w:r w:rsidRPr="00EF7257">
        <w:t>referral.</w:t>
      </w:r>
    </w:p>
    <w:p w14:paraId="1758355C" w14:textId="77777777" w:rsidR="00AE6397" w:rsidRPr="00EF7257" w:rsidRDefault="005447C3" w:rsidP="001053DF">
      <w:pPr>
        <w:pStyle w:val="ListParagraph"/>
        <w:numPr>
          <w:ilvl w:val="0"/>
          <w:numId w:val="9"/>
        </w:numPr>
        <w:tabs>
          <w:tab w:val="left" w:pos="1620"/>
          <w:tab w:val="left" w:pos="1621"/>
        </w:tabs>
        <w:ind w:left="840" w:right="840" w:hanging="363"/>
      </w:pPr>
      <w:r w:rsidRPr="00EF7257">
        <w:t>Accompaniment and advocacy through medical, criminal justice, and social support systems,</w:t>
      </w:r>
      <w:r w:rsidRPr="00EF7257">
        <w:rPr>
          <w:spacing w:val="-31"/>
        </w:rPr>
        <w:t xml:space="preserve"> </w:t>
      </w:r>
      <w:r w:rsidRPr="00EF7257">
        <w:t>including medical facilities, police, and court</w:t>
      </w:r>
      <w:r w:rsidRPr="00EF7257">
        <w:rPr>
          <w:spacing w:val="-3"/>
        </w:rPr>
        <w:t xml:space="preserve"> </w:t>
      </w:r>
      <w:r w:rsidRPr="00EF7257">
        <w:t>proceedings.</w:t>
      </w:r>
    </w:p>
    <w:p w14:paraId="2E03BEF3" w14:textId="77777777" w:rsidR="00AE6397" w:rsidRPr="00EF7257" w:rsidRDefault="005447C3" w:rsidP="001053DF">
      <w:pPr>
        <w:pStyle w:val="ListParagraph"/>
        <w:numPr>
          <w:ilvl w:val="0"/>
          <w:numId w:val="9"/>
        </w:numPr>
        <w:tabs>
          <w:tab w:val="left" w:pos="1620"/>
          <w:tab w:val="left" w:pos="1621"/>
        </w:tabs>
        <w:ind w:left="840" w:right="1398" w:hanging="363"/>
      </w:pPr>
      <w:r w:rsidRPr="00EF7257">
        <w:t>Crisis intervention, short-term individual and group support services, and comprehensive service coordination</w:t>
      </w:r>
      <w:r w:rsidRPr="00EF7257">
        <w:rPr>
          <w:spacing w:val="-4"/>
        </w:rPr>
        <w:t xml:space="preserve"> </w:t>
      </w:r>
      <w:r w:rsidRPr="00EF7257">
        <w:t>and</w:t>
      </w:r>
      <w:r w:rsidRPr="00EF7257">
        <w:rPr>
          <w:spacing w:val="-7"/>
        </w:rPr>
        <w:t xml:space="preserve"> </w:t>
      </w:r>
      <w:r w:rsidRPr="00EF7257">
        <w:t>supervision</w:t>
      </w:r>
      <w:r w:rsidRPr="00EF7257">
        <w:rPr>
          <w:spacing w:val="-2"/>
        </w:rPr>
        <w:t xml:space="preserve"> </w:t>
      </w:r>
      <w:r w:rsidRPr="00EF7257">
        <w:t>to</w:t>
      </w:r>
      <w:r w:rsidRPr="00EF7257">
        <w:rPr>
          <w:spacing w:val="-5"/>
        </w:rPr>
        <w:t xml:space="preserve"> </w:t>
      </w:r>
      <w:r w:rsidRPr="00EF7257">
        <w:t>assist sexual</w:t>
      </w:r>
      <w:r w:rsidRPr="00EF7257">
        <w:rPr>
          <w:spacing w:val="-3"/>
        </w:rPr>
        <w:t xml:space="preserve"> </w:t>
      </w:r>
      <w:r w:rsidRPr="00EF7257">
        <w:t>assault</w:t>
      </w:r>
      <w:r w:rsidRPr="00EF7257">
        <w:rPr>
          <w:spacing w:val="-4"/>
        </w:rPr>
        <w:t xml:space="preserve"> </w:t>
      </w:r>
      <w:r w:rsidRPr="00EF7257">
        <w:t>victims</w:t>
      </w:r>
      <w:r w:rsidRPr="00EF7257">
        <w:rPr>
          <w:spacing w:val="-4"/>
        </w:rPr>
        <w:t xml:space="preserve"> </w:t>
      </w:r>
      <w:r w:rsidRPr="00EF7257">
        <w:t>and</w:t>
      </w:r>
      <w:r w:rsidRPr="00EF7257">
        <w:rPr>
          <w:spacing w:val="-7"/>
        </w:rPr>
        <w:t xml:space="preserve"> </w:t>
      </w:r>
      <w:r w:rsidRPr="00EF7257">
        <w:t>family</w:t>
      </w:r>
      <w:r w:rsidRPr="00EF7257">
        <w:rPr>
          <w:spacing w:val="-3"/>
        </w:rPr>
        <w:t xml:space="preserve"> </w:t>
      </w:r>
      <w:r w:rsidRPr="00EF7257">
        <w:t>or</w:t>
      </w:r>
      <w:r w:rsidRPr="00EF7257">
        <w:rPr>
          <w:spacing w:val="-4"/>
        </w:rPr>
        <w:t xml:space="preserve"> </w:t>
      </w:r>
      <w:r w:rsidRPr="00EF7257">
        <w:t>household</w:t>
      </w:r>
      <w:r w:rsidRPr="00EF7257">
        <w:rPr>
          <w:spacing w:val="-4"/>
        </w:rPr>
        <w:t xml:space="preserve"> </w:t>
      </w:r>
      <w:r w:rsidRPr="00EF7257">
        <w:t>members.</w:t>
      </w:r>
    </w:p>
    <w:p w14:paraId="60C1306A" w14:textId="77777777" w:rsidR="00AE6397" w:rsidRPr="00EF7257" w:rsidRDefault="005447C3" w:rsidP="001053DF">
      <w:pPr>
        <w:pStyle w:val="ListParagraph"/>
        <w:numPr>
          <w:ilvl w:val="0"/>
          <w:numId w:val="9"/>
        </w:numPr>
        <w:tabs>
          <w:tab w:val="left" w:pos="1620"/>
          <w:tab w:val="left" w:pos="1621"/>
        </w:tabs>
        <w:ind w:left="840" w:hanging="363"/>
      </w:pPr>
      <w:r w:rsidRPr="00EF7257">
        <w:t>Information</w:t>
      </w:r>
      <w:r w:rsidRPr="00EF7257">
        <w:rPr>
          <w:spacing w:val="-5"/>
        </w:rPr>
        <w:t xml:space="preserve"> </w:t>
      </w:r>
      <w:r w:rsidRPr="00EF7257">
        <w:t>and</w:t>
      </w:r>
      <w:r w:rsidRPr="00EF7257">
        <w:rPr>
          <w:spacing w:val="-2"/>
        </w:rPr>
        <w:t xml:space="preserve"> </w:t>
      </w:r>
      <w:r w:rsidRPr="00EF7257">
        <w:t>referral</w:t>
      </w:r>
      <w:r w:rsidRPr="00EF7257">
        <w:rPr>
          <w:spacing w:val="-5"/>
        </w:rPr>
        <w:t xml:space="preserve"> </w:t>
      </w:r>
      <w:r w:rsidRPr="00EF7257">
        <w:t>to</w:t>
      </w:r>
      <w:r w:rsidRPr="00EF7257">
        <w:rPr>
          <w:spacing w:val="-5"/>
        </w:rPr>
        <w:t xml:space="preserve"> </w:t>
      </w:r>
      <w:r w:rsidRPr="00EF7257">
        <w:t>assist</w:t>
      </w:r>
      <w:r w:rsidRPr="00EF7257">
        <w:rPr>
          <w:spacing w:val="-7"/>
        </w:rPr>
        <w:t xml:space="preserve"> </w:t>
      </w:r>
      <w:r w:rsidRPr="00EF7257">
        <w:t>the</w:t>
      </w:r>
      <w:r w:rsidRPr="00EF7257">
        <w:rPr>
          <w:spacing w:val="-2"/>
        </w:rPr>
        <w:t xml:space="preserve"> </w:t>
      </w:r>
      <w:r w:rsidRPr="00EF7257">
        <w:t>sexual</w:t>
      </w:r>
      <w:r w:rsidRPr="00EF7257">
        <w:rPr>
          <w:spacing w:val="-1"/>
        </w:rPr>
        <w:t xml:space="preserve"> </w:t>
      </w:r>
      <w:r w:rsidRPr="00EF7257">
        <w:t>assault</w:t>
      </w:r>
      <w:r w:rsidRPr="00EF7257">
        <w:rPr>
          <w:spacing w:val="-4"/>
        </w:rPr>
        <w:t xml:space="preserve"> </w:t>
      </w:r>
      <w:r w:rsidRPr="00EF7257">
        <w:t>victim</w:t>
      </w:r>
      <w:r w:rsidRPr="00EF7257">
        <w:rPr>
          <w:spacing w:val="-1"/>
        </w:rPr>
        <w:t xml:space="preserve"> </w:t>
      </w:r>
      <w:r w:rsidRPr="00EF7257">
        <w:t>and</w:t>
      </w:r>
      <w:r w:rsidRPr="00EF7257">
        <w:rPr>
          <w:spacing w:val="-6"/>
        </w:rPr>
        <w:t xml:space="preserve"> </w:t>
      </w:r>
      <w:r w:rsidRPr="00EF7257">
        <w:t>family</w:t>
      </w:r>
      <w:r w:rsidRPr="00EF7257">
        <w:rPr>
          <w:spacing w:val="-2"/>
        </w:rPr>
        <w:t xml:space="preserve"> </w:t>
      </w:r>
      <w:r w:rsidRPr="00EF7257">
        <w:t>or</w:t>
      </w:r>
      <w:r w:rsidRPr="00EF7257">
        <w:rPr>
          <w:spacing w:val="-2"/>
        </w:rPr>
        <w:t xml:space="preserve"> </w:t>
      </w:r>
      <w:r w:rsidRPr="00EF7257">
        <w:t>household</w:t>
      </w:r>
      <w:r w:rsidRPr="00EF7257">
        <w:rPr>
          <w:spacing w:val="-4"/>
        </w:rPr>
        <w:t xml:space="preserve"> </w:t>
      </w:r>
      <w:r w:rsidRPr="00EF7257">
        <w:t>members.</w:t>
      </w:r>
    </w:p>
    <w:p w14:paraId="6E6B3EED" w14:textId="77777777" w:rsidR="00AE6397" w:rsidRPr="00EF7257" w:rsidRDefault="005447C3" w:rsidP="001053DF">
      <w:pPr>
        <w:pStyle w:val="ListParagraph"/>
        <w:numPr>
          <w:ilvl w:val="0"/>
          <w:numId w:val="9"/>
        </w:numPr>
        <w:tabs>
          <w:tab w:val="left" w:pos="1620"/>
          <w:tab w:val="left" w:pos="1621"/>
        </w:tabs>
        <w:ind w:left="840" w:right="692" w:hanging="363"/>
      </w:pPr>
      <w:r w:rsidRPr="00EF7257">
        <w:t>Community-based, culturally specific services and support mechanisms, including outreach activities for underserved</w:t>
      </w:r>
      <w:r w:rsidRPr="00EF7257">
        <w:rPr>
          <w:spacing w:val="-6"/>
        </w:rPr>
        <w:t xml:space="preserve"> </w:t>
      </w:r>
      <w:r w:rsidRPr="00EF7257">
        <w:t>communities.</w:t>
      </w:r>
    </w:p>
    <w:p w14:paraId="235A03EF" w14:textId="77777777" w:rsidR="00AE6397" w:rsidRPr="00EF7257" w:rsidRDefault="005447C3" w:rsidP="001053DF">
      <w:pPr>
        <w:pStyle w:val="ListParagraph"/>
        <w:numPr>
          <w:ilvl w:val="0"/>
          <w:numId w:val="9"/>
        </w:numPr>
        <w:tabs>
          <w:tab w:val="left" w:pos="1620"/>
          <w:tab w:val="left" w:pos="1621"/>
        </w:tabs>
        <w:ind w:left="840" w:hanging="363"/>
      </w:pPr>
      <w:r w:rsidRPr="00EF7257">
        <w:t>Development</w:t>
      </w:r>
      <w:r w:rsidRPr="00EF7257">
        <w:rPr>
          <w:spacing w:val="-2"/>
        </w:rPr>
        <w:t xml:space="preserve"> </w:t>
      </w:r>
      <w:r w:rsidRPr="00EF7257">
        <w:t>and</w:t>
      </w:r>
      <w:r w:rsidRPr="00EF7257">
        <w:rPr>
          <w:spacing w:val="-3"/>
        </w:rPr>
        <w:t xml:space="preserve"> </w:t>
      </w:r>
      <w:r w:rsidRPr="00EF7257">
        <w:t>distribution</w:t>
      </w:r>
      <w:r w:rsidRPr="00EF7257">
        <w:rPr>
          <w:spacing w:val="-3"/>
        </w:rPr>
        <w:t xml:space="preserve"> </w:t>
      </w:r>
      <w:r w:rsidRPr="00EF7257">
        <w:t>of</w:t>
      </w:r>
      <w:r w:rsidRPr="00EF7257">
        <w:rPr>
          <w:spacing w:val="-7"/>
        </w:rPr>
        <w:t xml:space="preserve"> </w:t>
      </w:r>
      <w:r w:rsidRPr="00EF7257">
        <w:t>materials</w:t>
      </w:r>
      <w:r w:rsidRPr="00EF7257">
        <w:rPr>
          <w:spacing w:val="-4"/>
        </w:rPr>
        <w:t xml:space="preserve"> </w:t>
      </w:r>
      <w:r w:rsidRPr="00EF7257">
        <w:t>on</w:t>
      </w:r>
      <w:r w:rsidRPr="00EF7257">
        <w:rPr>
          <w:spacing w:val="-6"/>
        </w:rPr>
        <w:t xml:space="preserve"> </w:t>
      </w:r>
      <w:r w:rsidRPr="00EF7257">
        <w:t>issues</w:t>
      </w:r>
      <w:r w:rsidRPr="00EF7257">
        <w:rPr>
          <w:spacing w:val="-4"/>
        </w:rPr>
        <w:t xml:space="preserve"> </w:t>
      </w:r>
      <w:r w:rsidRPr="00EF7257">
        <w:t>related</w:t>
      </w:r>
      <w:r w:rsidRPr="00EF7257">
        <w:rPr>
          <w:spacing w:val="-8"/>
        </w:rPr>
        <w:t xml:space="preserve"> </w:t>
      </w:r>
      <w:r w:rsidRPr="00EF7257">
        <w:t>to</w:t>
      </w:r>
      <w:r w:rsidRPr="00EF7257">
        <w:rPr>
          <w:spacing w:val="-3"/>
        </w:rPr>
        <w:t xml:space="preserve"> </w:t>
      </w:r>
      <w:r w:rsidRPr="00EF7257">
        <w:t>the</w:t>
      </w:r>
      <w:r w:rsidRPr="00EF7257">
        <w:rPr>
          <w:spacing w:val="-2"/>
        </w:rPr>
        <w:t xml:space="preserve"> </w:t>
      </w:r>
      <w:r w:rsidRPr="00EF7257">
        <w:t>services</w:t>
      </w:r>
      <w:r w:rsidRPr="00EF7257">
        <w:rPr>
          <w:spacing w:val="-3"/>
        </w:rPr>
        <w:t xml:space="preserve"> </w:t>
      </w:r>
      <w:r w:rsidRPr="00EF7257">
        <w:t>described</w:t>
      </w:r>
      <w:r w:rsidRPr="00EF7257">
        <w:rPr>
          <w:spacing w:val="-2"/>
        </w:rPr>
        <w:t xml:space="preserve"> </w:t>
      </w:r>
      <w:r w:rsidRPr="00EF7257">
        <w:t>above.</w:t>
      </w:r>
    </w:p>
    <w:p w14:paraId="4F55A8C9" w14:textId="77777777" w:rsidR="00AE6397" w:rsidRPr="00EF7257" w:rsidRDefault="00AE6397" w:rsidP="00F14CFD">
      <w:pPr>
        <w:pStyle w:val="BodyText"/>
        <w:rPr>
          <w:sz w:val="30"/>
        </w:rPr>
      </w:pPr>
    </w:p>
    <w:p w14:paraId="2439135E" w14:textId="77777777" w:rsidR="00AE6397" w:rsidRPr="00595979" w:rsidRDefault="005447C3" w:rsidP="00595979">
      <w:pPr>
        <w:rPr>
          <w:b/>
          <w:bCs/>
          <w:i/>
          <w:iCs/>
          <w:sz w:val="24"/>
          <w:szCs w:val="24"/>
        </w:rPr>
      </w:pPr>
      <w:r w:rsidRPr="00595979">
        <w:rPr>
          <w:b/>
          <w:bCs/>
          <w:i/>
          <w:iCs/>
          <w:sz w:val="24"/>
          <w:szCs w:val="24"/>
        </w:rPr>
        <w:t>Match Requirement</w:t>
      </w:r>
    </w:p>
    <w:p w14:paraId="3CA8C9A7" w14:textId="31ADE4A9" w:rsidR="00AE6397" w:rsidRPr="00EF7257" w:rsidRDefault="005447C3">
      <w:pPr>
        <w:pStyle w:val="BodyText"/>
      </w:pPr>
      <w:r w:rsidRPr="00EF7257">
        <w:t xml:space="preserve">There is no </w:t>
      </w:r>
      <w:r w:rsidRPr="003F4829">
        <w:t>subgrantee</w:t>
      </w:r>
      <w:r w:rsidRPr="00EF7257">
        <w:t xml:space="preserve"> match requirement for SASP Grants.</w:t>
      </w:r>
    </w:p>
    <w:p w14:paraId="4E793301" w14:textId="07508509" w:rsidR="00B9314C" w:rsidRPr="001F23EA" w:rsidRDefault="00B9314C" w:rsidP="001F23EA">
      <w:pPr>
        <w:rPr>
          <w:b/>
          <w:bCs/>
          <w:i/>
          <w:iCs/>
          <w:sz w:val="24"/>
          <w:szCs w:val="24"/>
        </w:rPr>
      </w:pPr>
    </w:p>
    <w:p w14:paraId="47EB81FB" w14:textId="153FDFCB" w:rsidR="00AE6397" w:rsidRPr="001F23EA" w:rsidRDefault="005447C3" w:rsidP="001F23EA">
      <w:pPr>
        <w:rPr>
          <w:b/>
          <w:bCs/>
          <w:i/>
          <w:iCs/>
          <w:sz w:val="24"/>
          <w:szCs w:val="24"/>
        </w:rPr>
      </w:pPr>
      <w:r w:rsidRPr="001F23EA">
        <w:rPr>
          <w:b/>
          <w:bCs/>
          <w:i/>
          <w:iCs/>
          <w:sz w:val="24"/>
          <w:szCs w:val="24"/>
        </w:rPr>
        <w:t>SASP Specific Restrictions on Use of Funds</w:t>
      </w:r>
    </w:p>
    <w:p w14:paraId="30E65273" w14:textId="77777777" w:rsidR="00AE6397" w:rsidRPr="00EF7257" w:rsidRDefault="005447C3" w:rsidP="001F23EA">
      <w:r w:rsidRPr="00EF7257">
        <w:t>SASP funds may not be used for any of the following:</w:t>
      </w:r>
    </w:p>
    <w:p w14:paraId="0EF5DE92" w14:textId="77777777" w:rsidR="00AE6397" w:rsidRPr="00EF7257" w:rsidRDefault="005447C3" w:rsidP="001053DF">
      <w:pPr>
        <w:pStyle w:val="ListParagraph"/>
        <w:numPr>
          <w:ilvl w:val="0"/>
          <w:numId w:val="9"/>
        </w:numPr>
        <w:tabs>
          <w:tab w:val="left" w:pos="1620"/>
          <w:tab w:val="left" w:pos="1621"/>
        </w:tabs>
        <w:ind w:left="840" w:hanging="363"/>
      </w:pPr>
      <w:r w:rsidRPr="00EF7257">
        <w:t>Research</w:t>
      </w:r>
      <w:r w:rsidRPr="00EF7257">
        <w:rPr>
          <w:spacing w:val="-5"/>
        </w:rPr>
        <w:t xml:space="preserve"> </w:t>
      </w:r>
      <w:r w:rsidRPr="00EF7257">
        <w:t>projects.</w:t>
      </w:r>
    </w:p>
    <w:p w14:paraId="096843E2" w14:textId="77777777" w:rsidR="00AE6397" w:rsidRPr="00EF7257" w:rsidRDefault="005447C3" w:rsidP="001053DF">
      <w:pPr>
        <w:pStyle w:val="ListParagraph"/>
        <w:numPr>
          <w:ilvl w:val="0"/>
          <w:numId w:val="9"/>
        </w:numPr>
        <w:tabs>
          <w:tab w:val="left" w:pos="1620"/>
          <w:tab w:val="left" w:pos="1621"/>
        </w:tabs>
        <w:ind w:left="840" w:right="1384" w:hanging="363"/>
      </w:pPr>
      <w:r w:rsidRPr="00EF7257">
        <w:t>Activities focused on prevention efforts and public education (e.g., bystander intervention,</w:t>
      </w:r>
      <w:r w:rsidRPr="00EF7257">
        <w:rPr>
          <w:spacing w:val="-31"/>
        </w:rPr>
        <w:t xml:space="preserve"> </w:t>
      </w:r>
      <w:r w:rsidRPr="00EF7257">
        <w:t>social norms campaigns, presentations on healthy relationships,</w:t>
      </w:r>
      <w:r w:rsidRPr="00EF7257">
        <w:rPr>
          <w:spacing w:val="-9"/>
        </w:rPr>
        <w:t xml:space="preserve"> </w:t>
      </w:r>
      <w:r w:rsidRPr="00EF7257">
        <w:t>etc.).</w:t>
      </w:r>
    </w:p>
    <w:p w14:paraId="0000FB77" w14:textId="77777777" w:rsidR="00AE6397" w:rsidRPr="00EF7257" w:rsidRDefault="005447C3" w:rsidP="001053DF">
      <w:pPr>
        <w:pStyle w:val="ListParagraph"/>
        <w:numPr>
          <w:ilvl w:val="0"/>
          <w:numId w:val="9"/>
        </w:numPr>
        <w:tabs>
          <w:tab w:val="left" w:pos="1620"/>
          <w:tab w:val="left" w:pos="1621"/>
        </w:tabs>
        <w:ind w:left="840" w:right="1641" w:hanging="363"/>
      </w:pPr>
      <w:r w:rsidRPr="00EF7257">
        <w:t>Criminal justice-related projects, including law enforcement, prosecution, courts, and</w:t>
      </w:r>
      <w:r w:rsidRPr="00EF7257">
        <w:rPr>
          <w:spacing w:val="-33"/>
        </w:rPr>
        <w:t xml:space="preserve"> </w:t>
      </w:r>
      <w:r w:rsidRPr="00EF7257">
        <w:t>forensic interviews.</w:t>
      </w:r>
    </w:p>
    <w:p w14:paraId="40BBA6D9" w14:textId="77777777" w:rsidR="00AE6397" w:rsidRPr="00EF7257" w:rsidRDefault="005447C3" w:rsidP="001053DF">
      <w:pPr>
        <w:pStyle w:val="ListParagraph"/>
        <w:numPr>
          <w:ilvl w:val="0"/>
          <w:numId w:val="9"/>
        </w:numPr>
        <w:tabs>
          <w:tab w:val="left" w:pos="1620"/>
          <w:tab w:val="left" w:pos="1621"/>
        </w:tabs>
        <w:ind w:left="840" w:hanging="363"/>
      </w:pPr>
      <w:r w:rsidRPr="00EF7257">
        <w:t>Sexual Assault Forensic Medical Examiner</w:t>
      </w:r>
      <w:r w:rsidRPr="00EF7257">
        <w:rPr>
          <w:spacing w:val="-17"/>
        </w:rPr>
        <w:t xml:space="preserve"> </w:t>
      </w:r>
      <w:r w:rsidRPr="00EF7257">
        <w:t>programs.</w:t>
      </w:r>
    </w:p>
    <w:p w14:paraId="79FCA986" w14:textId="77777777" w:rsidR="00AE6397" w:rsidRPr="00EF7257" w:rsidRDefault="005447C3" w:rsidP="001053DF">
      <w:pPr>
        <w:pStyle w:val="ListParagraph"/>
        <w:numPr>
          <w:ilvl w:val="0"/>
          <w:numId w:val="9"/>
        </w:numPr>
        <w:tabs>
          <w:tab w:val="left" w:pos="1620"/>
          <w:tab w:val="left" w:pos="1621"/>
        </w:tabs>
        <w:ind w:left="840" w:hanging="363"/>
      </w:pPr>
      <w:r w:rsidRPr="00EF7257">
        <w:t>Sexual Assault Response Team</w:t>
      </w:r>
      <w:r w:rsidRPr="00EF7257">
        <w:rPr>
          <w:spacing w:val="-17"/>
        </w:rPr>
        <w:t xml:space="preserve"> </w:t>
      </w:r>
      <w:r w:rsidRPr="00EF7257">
        <w:t>coordination.</w:t>
      </w:r>
    </w:p>
    <w:p w14:paraId="6D006772" w14:textId="77777777" w:rsidR="00AE6397" w:rsidRPr="00EF7257" w:rsidRDefault="005447C3" w:rsidP="001053DF">
      <w:pPr>
        <w:pStyle w:val="ListParagraph"/>
        <w:numPr>
          <w:ilvl w:val="0"/>
          <w:numId w:val="9"/>
        </w:numPr>
        <w:tabs>
          <w:tab w:val="left" w:pos="1620"/>
          <w:tab w:val="left" w:pos="1621"/>
        </w:tabs>
        <w:ind w:left="840" w:right="1046" w:hanging="363"/>
      </w:pPr>
      <w:r w:rsidRPr="00EF7257">
        <w:t>Providing training to allied professionals and the community (e.g., law enforcement, child protection services, prosecution, other community-based organizations,</w:t>
      </w:r>
      <w:r w:rsidRPr="00EF7257">
        <w:rPr>
          <w:spacing w:val="-7"/>
        </w:rPr>
        <w:t xml:space="preserve"> </w:t>
      </w:r>
      <w:r w:rsidRPr="00EF7257">
        <w:t>etc.).</w:t>
      </w:r>
    </w:p>
    <w:p w14:paraId="438D84AA" w14:textId="77777777" w:rsidR="00AE6397" w:rsidRPr="00EF7257" w:rsidRDefault="005447C3" w:rsidP="001053DF">
      <w:pPr>
        <w:pStyle w:val="ListParagraph"/>
        <w:numPr>
          <w:ilvl w:val="0"/>
          <w:numId w:val="9"/>
        </w:numPr>
        <w:tabs>
          <w:tab w:val="left" w:pos="1620"/>
          <w:tab w:val="left" w:pos="1621"/>
        </w:tabs>
        <w:ind w:left="840" w:hanging="363"/>
      </w:pPr>
      <w:r w:rsidRPr="00EF7257">
        <w:lastRenderedPageBreak/>
        <w:t>Domestic violence services unrelated to sexual</w:t>
      </w:r>
      <w:r w:rsidRPr="00EF7257">
        <w:rPr>
          <w:spacing w:val="-28"/>
        </w:rPr>
        <w:t xml:space="preserve"> </w:t>
      </w:r>
      <w:r w:rsidRPr="00EF7257">
        <w:t>violence.</w:t>
      </w:r>
    </w:p>
    <w:p w14:paraId="2727382A" w14:textId="77777777" w:rsidR="00AE6397" w:rsidRPr="00EF7257" w:rsidRDefault="00AE6397" w:rsidP="00F14CFD">
      <w:pPr>
        <w:pStyle w:val="BodyText"/>
        <w:rPr>
          <w:sz w:val="30"/>
        </w:rPr>
      </w:pPr>
    </w:p>
    <w:p w14:paraId="26A264E6" w14:textId="77777777" w:rsidR="00AE6397" w:rsidRPr="00595979" w:rsidRDefault="005447C3" w:rsidP="00595979">
      <w:pPr>
        <w:rPr>
          <w:b/>
          <w:bCs/>
          <w:i/>
          <w:iCs/>
          <w:sz w:val="24"/>
          <w:szCs w:val="24"/>
        </w:rPr>
      </w:pPr>
      <w:r w:rsidRPr="00595979">
        <w:rPr>
          <w:b/>
          <w:bCs/>
          <w:i/>
          <w:iCs/>
          <w:sz w:val="24"/>
          <w:szCs w:val="24"/>
        </w:rPr>
        <w:t>Annual Report</w:t>
      </w:r>
    </w:p>
    <w:p w14:paraId="3F058387" w14:textId="3F0CC7B8" w:rsidR="00AE6397" w:rsidRPr="00EF7257" w:rsidRDefault="005447C3" w:rsidP="00F14CFD">
      <w:pPr>
        <w:pStyle w:val="BodyText"/>
        <w:ind w:right="464"/>
      </w:pPr>
      <w:r w:rsidRPr="00EF7257">
        <w:t>The sub-grantee shall also submit to OVSJG a completed Annual Federal Sub-Grant Award Performance Report (SAPR) report. This will be a comprehensive report that will document data collected on project activities during the calendar year from January 1st through December 31st. This report is due no later than thirty (30) days after the end of the grant period for inclusion in the Annual SAPR Administrators Report to the federal Office on Violence Against Women (OVW). From time to time, OVSJG may require the sub-grantee to submit other reports and materials during the project period in the form and manner as prescribed by OVSJG. Sub-grantees who do not comply with submission requirements will be denied requests for reimbursements for all grant awards received from OVSJG.</w:t>
      </w:r>
    </w:p>
    <w:p w14:paraId="0784C0D7" w14:textId="77777777" w:rsidR="00D72E6D" w:rsidRPr="00EF7257" w:rsidRDefault="00D72E6D" w:rsidP="00F14CFD">
      <w:pPr>
        <w:pStyle w:val="BodyText"/>
        <w:ind w:right="464"/>
      </w:pPr>
    </w:p>
    <w:p w14:paraId="6BE0BEEB" w14:textId="77777777" w:rsidR="00D72E6D" w:rsidRPr="002B3C8B" w:rsidRDefault="00D72E6D" w:rsidP="001053DF">
      <w:pPr>
        <w:pStyle w:val="Heading2"/>
        <w:numPr>
          <w:ilvl w:val="1"/>
          <w:numId w:val="476"/>
        </w:numPr>
        <w:tabs>
          <w:tab w:val="left" w:pos="1170"/>
        </w:tabs>
        <w:rPr>
          <w:u w:val="single"/>
        </w:rPr>
      </w:pPr>
      <w:bookmarkStart w:id="67" w:name="_Toc100671125"/>
      <w:bookmarkStart w:id="68" w:name="_Toc101539878"/>
      <w:bookmarkStart w:id="69" w:name="_Toc101797789"/>
      <w:r w:rsidRPr="002B3C8B">
        <w:rPr>
          <w:u w:val="single"/>
        </w:rPr>
        <w:t>American Rescue Plan Act (ARPA)</w:t>
      </w:r>
      <w:bookmarkEnd w:id="67"/>
      <w:bookmarkEnd w:id="68"/>
      <w:bookmarkEnd w:id="69"/>
    </w:p>
    <w:p w14:paraId="28091DE1" w14:textId="77777777" w:rsidR="00D72E6D" w:rsidRPr="00EF7257" w:rsidRDefault="00D72E6D" w:rsidP="006E6F8F"/>
    <w:p w14:paraId="5492426C" w14:textId="7583D28C" w:rsidR="00471E84" w:rsidRPr="00960C7E" w:rsidRDefault="00471E84" w:rsidP="00960C7E">
      <w:pPr>
        <w:rPr>
          <w:b/>
          <w:bCs/>
        </w:rPr>
      </w:pPr>
      <w:bookmarkStart w:id="70" w:name="_Toc100671126"/>
      <w:r w:rsidRPr="00960C7E">
        <w:rPr>
          <w:b/>
          <w:bCs/>
          <w:sz w:val="24"/>
          <w:szCs w:val="24"/>
        </w:rPr>
        <w:t>Domestic Violence Housing and Temporary Service Expansion</w:t>
      </w:r>
    </w:p>
    <w:p w14:paraId="00CC18C9" w14:textId="1C21B7BB" w:rsidR="00D72E6D" w:rsidRPr="00EF7257" w:rsidRDefault="00D72E6D" w:rsidP="00960C7E">
      <w:bookmarkStart w:id="71" w:name="_Toc101275594"/>
      <w:bookmarkStart w:id="72" w:name="_Toc101276023"/>
      <w:bookmarkStart w:id="73" w:name="_Toc101276225"/>
      <w:bookmarkStart w:id="74" w:name="_Toc101276912"/>
      <w:bookmarkStart w:id="75" w:name="_Toc101347686"/>
      <w:r w:rsidRPr="00EF7257">
        <w:t>The purpose of ARPA funds included in this RFA is to meet the needs for housing and the temporary expansion of services for victims of domestic violence that have been caused and/or exacerbated by the COVID-19 pandemic.</w:t>
      </w:r>
      <w:bookmarkEnd w:id="70"/>
      <w:bookmarkEnd w:id="71"/>
      <w:bookmarkEnd w:id="72"/>
      <w:bookmarkEnd w:id="73"/>
      <w:bookmarkEnd w:id="74"/>
      <w:bookmarkEnd w:id="75"/>
    </w:p>
    <w:p w14:paraId="30DF748B" w14:textId="77777777" w:rsidR="00D72E6D" w:rsidRPr="00EF7257" w:rsidRDefault="00D72E6D" w:rsidP="00960C7E">
      <w:bookmarkStart w:id="76" w:name="_Toc100671127"/>
    </w:p>
    <w:p w14:paraId="23D16103" w14:textId="77777777" w:rsidR="00943148" w:rsidRDefault="00D72E6D" w:rsidP="00960C7E">
      <w:bookmarkStart w:id="77" w:name="_Toc101275595"/>
      <w:bookmarkStart w:id="78" w:name="_Toc101276024"/>
      <w:bookmarkStart w:id="79" w:name="_Toc101276226"/>
      <w:bookmarkStart w:id="80" w:name="_Toc101276913"/>
      <w:bookmarkStart w:id="81" w:name="_Toc101347687"/>
      <w:r w:rsidRPr="00EF7257">
        <w:t xml:space="preserve">Projects funded in this purpose area are designed to increase access to housing and provide for the temporary expansion of services to meet increased levels of need resulting from the COVID-19 pandemic for victims/survivors of domestic violence. Allowable expenses include acquisition of new properties (i.e., purchase), expanding existing properties, renovation/rehabilitation or repair of property, rental assistance (including security deposit, first/last month’s rent, eviction prevention, etc.), providing hotel stays, and temporary staffing to meet increased demand for services. Related costs such as utilities, furniture, and appliances are also allowable. </w:t>
      </w:r>
      <w:r w:rsidR="00652499">
        <w:t xml:space="preserve">Costs not directly related to </w:t>
      </w:r>
      <w:proofErr w:type="gramStart"/>
      <w:r w:rsidR="00652499">
        <w:t>housing</w:t>
      </w:r>
      <w:proofErr w:type="gramEnd"/>
      <w:r w:rsidR="00652499">
        <w:t xml:space="preserve"> or the temporary expansion of services are not allowable. </w:t>
      </w:r>
    </w:p>
    <w:p w14:paraId="7A832A50" w14:textId="77777777" w:rsidR="00943148" w:rsidRDefault="00943148" w:rsidP="00960C7E"/>
    <w:p w14:paraId="0786C1B5" w14:textId="2CCE0967" w:rsidR="00D72E6D" w:rsidRPr="00EF7257" w:rsidRDefault="00D72E6D" w:rsidP="00960C7E">
      <w:r w:rsidRPr="00EF7257">
        <w:t xml:space="preserve">Applicants must clearly demonstrate that the proposed project and/or expanded services are directly related to the COVID-19 pandemic. Eviction prevention may only be provided in cases where other District eviction prevention resources, e.g., </w:t>
      </w:r>
      <w:r w:rsidR="00943148">
        <w:t xml:space="preserve">ERAP, </w:t>
      </w:r>
      <w:r w:rsidRPr="00EF7257">
        <w:t xml:space="preserve">STAY DC, have been exhausted or are unavailable. </w:t>
      </w:r>
      <w:r w:rsidRPr="00EF7257">
        <w:rPr>
          <w:i/>
          <w:iCs/>
        </w:rPr>
        <w:t>Costs not</w:t>
      </w:r>
      <w:r w:rsidRPr="003F4829">
        <w:rPr>
          <w:i/>
          <w:iCs/>
        </w:rPr>
        <w:t xml:space="preserve"> </w:t>
      </w:r>
      <w:r w:rsidR="007404D9">
        <w:rPr>
          <w:i/>
          <w:iCs/>
        </w:rPr>
        <w:t>directly</w:t>
      </w:r>
      <w:r w:rsidRPr="00EF7257">
        <w:rPr>
          <w:i/>
          <w:iCs/>
        </w:rPr>
        <w:t xml:space="preserve"> related to housing or temporary expansion of direct services are not allowable under this purpose area.</w:t>
      </w:r>
      <w:bookmarkEnd w:id="76"/>
      <w:bookmarkEnd w:id="77"/>
      <w:bookmarkEnd w:id="78"/>
      <w:bookmarkEnd w:id="79"/>
      <w:bookmarkEnd w:id="80"/>
      <w:bookmarkEnd w:id="81"/>
    </w:p>
    <w:p w14:paraId="57C1E720" w14:textId="77777777" w:rsidR="00D72E6D" w:rsidRPr="00EF7257" w:rsidRDefault="00D72E6D" w:rsidP="003F4829"/>
    <w:p w14:paraId="1F4BC88B" w14:textId="2B0D8B7C" w:rsidR="00D72E6D" w:rsidRPr="0077752E" w:rsidRDefault="00D72E6D" w:rsidP="003F4829">
      <w:pPr>
        <w:rPr>
          <w:b/>
        </w:rPr>
      </w:pPr>
      <w:bookmarkStart w:id="82" w:name="_Toc100671130"/>
      <w:bookmarkStart w:id="83" w:name="_Toc101275596"/>
      <w:bookmarkStart w:id="84" w:name="_Toc101276025"/>
      <w:bookmarkStart w:id="85" w:name="_Toc101276227"/>
      <w:bookmarkStart w:id="86" w:name="_Toc101276914"/>
      <w:bookmarkStart w:id="87" w:name="_Toc101347688"/>
      <w:r w:rsidRPr="0077752E">
        <w:rPr>
          <w:b/>
        </w:rPr>
        <w:t xml:space="preserve">Applicants must be able to demonstrate the </w:t>
      </w:r>
      <w:bookmarkStart w:id="88" w:name="_Toc100671131"/>
      <w:bookmarkStart w:id="89" w:name="_Toc101275597"/>
      <w:bookmarkStart w:id="90" w:name="_Toc101276026"/>
      <w:bookmarkStart w:id="91" w:name="_Toc101276228"/>
      <w:bookmarkStart w:id="92" w:name="_Toc101276915"/>
      <w:bookmarkStart w:id="93" w:name="_Toc101347689"/>
      <w:bookmarkEnd w:id="82"/>
      <w:bookmarkEnd w:id="83"/>
      <w:bookmarkEnd w:id="84"/>
      <w:bookmarkEnd w:id="85"/>
      <w:bookmarkEnd w:id="86"/>
      <w:bookmarkEnd w:id="87"/>
      <w:r w:rsidRPr="0077752E">
        <w:rPr>
          <w:b/>
        </w:rPr>
        <w:t>proposed use of funding is directly responsive to a need created or exacerbated by the COVID-19 pandemic.</w:t>
      </w:r>
      <w:bookmarkEnd w:id="88"/>
      <w:bookmarkEnd w:id="89"/>
      <w:bookmarkEnd w:id="90"/>
      <w:bookmarkEnd w:id="91"/>
      <w:bookmarkEnd w:id="92"/>
      <w:bookmarkEnd w:id="93"/>
    </w:p>
    <w:p w14:paraId="61B114DB" w14:textId="77777777" w:rsidR="0077752E" w:rsidRPr="003F4829" w:rsidRDefault="0077752E" w:rsidP="0077752E">
      <w:pPr>
        <w:pStyle w:val="ListParagraph"/>
        <w:ind w:left="360" w:firstLine="0"/>
      </w:pPr>
    </w:p>
    <w:p w14:paraId="39593717" w14:textId="77777777" w:rsidR="00D72E6D" w:rsidRPr="00EF7257" w:rsidRDefault="00D72E6D" w:rsidP="003F4829">
      <w:bookmarkStart w:id="94" w:name="_Toc100671138"/>
      <w:bookmarkStart w:id="95" w:name="_Toc101276032"/>
      <w:bookmarkStart w:id="96" w:name="_Toc101276234"/>
      <w:bookmarkStart w:id="97" w:name="_Toc101276921"/>
      <w:bookmarkStart w:id="98" w:name="_Toc101347695"/>
      <w:bookmarkStart w:id="99" w:name="_Hlk101523554"/>
      <w:r w:rsidRPr="00EF7257">
        <w:rPr>
          <w:b/>
          <w:bCs/>
        </w:rPr>
        <w:t>Performance Measures</w:t>
      </w:r>
      <w:bookmarkEnd w:id="94"/>
      <w:bookmarkEnd w:id="95"/>
      <w:bookmarkEnd w:id="96"/>
      <w:bookmarkEnd w:id="97"/>
      <w:bookmarkEnd w:id="98"/>
    </w:p>
    <w:p w14:paraId="2EA348D8" w14:textId="77777777" w:rsidR="00D72E6D" w:rsidRPr="00EF7257" w:rsidRDefault="00D72E6D" w:rsidP="003F4829">
      <w:bookmarkStart w:id="100" w:name="_Toc100671139"/>
      <w:bookmarkStart w:id="101" w:name="_Toc101275604"/>
      <w:bookmarkStart w:id="102" w:name="_Toc101276033"/>
      <w:bookmarkStart w:id="103" w:name="_Toc101276235"/>
      <w:bookmarkStart w:id="104" w:name="_Toc101276922"/>
      <w:bookmarkStart w:id="105" w:name="_Toc101347696"/>
      <w:r w:rsidRPr="00EF7257">
        <w:t>The grantee is required to submit quarterly performance reports on the following metrics as they pertain to the funded project and its purpose areas:</w:t>
      </w:r>
      <w:bookmarkEnd w:id="100"/>
      <w:bookmarkEnd w:id="101"/>
      <w:bookmarkEnd w:id="102"/>
      <w:bookmarkEnd w:id="103"/>
      <w:bookmarkEnd w:id="104"/>
      <w:bookmarkEnd w:id="105"/>
    </w:p>
    <w:p w14:paraId="492E57FE" w14:textId="42AC98FF" w:rsidR="00D72E6D" w:rsidRPr="00EF7257" w:rsidRDefault="00D72E6D" w:rsidP="006919B3">
      <w:pPr>
        <w:pStyle w:val="ListParagraph"/>
        <w:numPr>
          <w:ilvl w:val="0"/>
          <w:numId w:val="6"/>
        </w:numPr>
      </w:pPr>
      <w:bookmarkStart w:id="106" w:name="_Toc100671140"/>
      <w:bookmarkStart w:id="107" w:name="_Toc101275605"/>
      <w:bookmarkStart w:id="108" w:name="_Toc101276034"/>
      <w:bookmarkStart w:id="109" w:name="_Toc101276236"/>
      <w:bookmarkStart w:id="110" w:name="_Toc101276923"/>
      <w:bookmarkStart w:id="111" w:name="_Toc101347697"/>
      <w:r w:rsidRPr="00EF7257">
        <w:t>Number of DV victims provided housing with ARPA funds</w:t>
      </w:r>
      <w:bookmarkEnd w:id="106"/>
      <w:bookmarkEnd w:id="107"/>
      <w:bookmarkEnd w:id="108"/>
      <w:bookmarkEnd w:id="109"/>
      <w:bookmarkEnd w:id="110"/>
      <w:bookmarkEnd w:id="111"/>
    </w:p>
    <w:p w14:paraId="581D3D15" w14:textId="155BAF60" w:rsidR="0071764A" w:rsidRPr="00622360" w:rsidRDefault="00D72E6D" w:rsidP="006919B3">
      <w:pPr>
        <w:pStyle w:val="ListParagraph"/>
        <w:numPr>
          <w:ilvl w:val="0"/>
          <w:numId w:val="6"/>
        </w:numPr>
      </w:pPr>
      <w:bookmarkStart w:id="112" w:name="_Toc100671141"/>
      <w:bookmarkStart w:id="113" w:name="_Toc101275606"/>
      <w:bookmarkStart w:id="114" w:name="_Toc101276035"/>
      <w:bookmarkStart w:id="115" w:name="_Toc101276237"/>
      <w:bookmarkStart w:id="116" w:name="_Toc101276924"/>
      <w:bookmarkStart w:id="117" w:name="_Toc101347698"/>
      <w:r w:rsidRPr="00EF7257">
        <w:t>Number of DV victims provided services with ARPA funds</w:t>
      </w:r>
      <w:bookmarkEnd w:id="112"/>
      <w:bookmarkEnd w:id="113"/>
      <w:bookmarkEnd w:id="114"/>
      <w:bookmarkEnd w:id="115"/>
      <w:bookmarkEnd w:id="116"/>
      <w:bookmarkEnd w:id="117"/>
    </w:p>
    <w:bookmarkEnd w:id="99"/>
    <w:p w14:paraId="17CEF4E1" w14:textId="77777777" w:rsidR="0071764A" w:rsidRPr="00EF7257" w:rsidRDefault="0071764A" w:rsidP="009E7DB1"/>
    <w:p w14:paraId="26590EA3" w14:textId="7F6C6595" w:rsidR="00D72E6D" w:rsidRPr="00C81754" w:rsidRDefault="00834200" w:rsidP="00CA61CF">
      <w:pPr>
        <w:pStyle w:val="Heading2"/>
        <w:ind w:left="360"/>
      </w:pPr>
      <w:bookmarkStart w:id="118" w:name="_Toc100671142"/>
      <w:bookmarkStart w:id="119" w:name="_Toc101347699"/>
      <w:bookmarkStart w:id="120" w:name="_Toc101797790"/>
      <w:r w:rsidRPr="00C81754">
        <w:t xml:space="preserve">2.7 </w:t>
      </w:r>
      <w:r w:rsidR="00491C9A" w:rsidRPr="002B3C8B">
        <w:rPr>
          <w:u w:val="single"/>
        </w:rPr>
        <w:t>Family Violence Prevention and Services Act (FVPSA)</w:t>
      </w:r>
      <w:r w:rsidR="00491C9A" w:rsidRPr="002B3C8B" w:rsidDel="00491C9A">
        <w:rPr>
          <w:u w:val="single"/>
        </w:rPr>
        <w:t xml:space="preserve"> </w:t>
      </w:r>
      <w:r w:rsidR="00483FF7" w:rsidRPr="002B3C8B">
        <w:rPr>
          <w:u w:val="single"/>
        </w:rPr>
        <w:t>Sexual Assault Services</w:t>
      </w:r>
      <w:bookmarkEnd w:id="118"/>
      <w:bookmarkEnd w:id="119"/>
      <w:bookmarkEnd w:id="120"/>
    </w:p>
    <w:p w14:paraId="710C09AA" w14:textId="76063E4C" w:rsidR="001B598D" w:rsidRPr="00C26970" w:rsidRDefault="002E6FC2" w:rsidP="00C26970">
      <w:pPr>
        <w:rPr>
          <w:b/>
          <w:bCs/>
          <w:i/>
          <w:iCs/>
        </w:rPr>
      </w:pPr>
      <w:bookmarkStart w:id="121" w:name="_Toc101349066"/>
      <w:bookmarkStart w:id="122" w:name="_Toc101366991"/>
      <w:r w:rsidRPr="00C26970">
        <w:rPr>
          <w:i/>
          <w:iCs/>
        </w:rPr>
        <w:t>Awards made under this funding source are administered by DC Department of Human Services (DHS).</w:t>
      </w:r>
      <w:bookmarkEnd w:id="121"/>
      <w:bookmarkEnd w:id="122"/>
    </w:p>
    <w:p w14:paraId="19941693" w14:textId="77777777" w:rsidR="002D24D2" w:rsidRPr="00C26970" w:rsidRDefault="002D24D2" w:rsidP="00C26970">
      <w:pPr>
        <w:rPr>
          <w:i/>
          <w:iCs/>
        </w:rPr>
      </w:pPr>
      <w:r w:rsidRPr="00C26970">
        <w:rPr>
          <w:i/>
          <w:iCs/>
        </w:rPr>
        <w:t>Authority</w:t>
      </w:r>
      <w:hyperlink r:id="rId33" w:history="1">
        <w:r w:rsidRPr="00C26970">
          <w:rPr>
            <w:rStyle w:val="Hyperlink"/>
            <w:i/>
            <w:iCs/>
          </w:rPr>
          <w:t xml:space="preserve">: </w:t>
        </w:r>
        <w:r w:rsidRPr="00C26970">
          <w:rPr>
            <w:rStyle w:val="Hyperlink"/>
            <w:rFonts w:eastAsia="Calibri"/>
            <w:i/>
            <w:iCs/>
          </w:rPr>
          <w:t>American Rescue Plan Act of 2021, Pub L. No. 117-2, Title II, Part 2, Section 2204(d)</w:t>
        </w:r>
      </w:hyperlink>
    </w:p>
    <w:p w14:paraId="6890D0DC" w14:textId="77777777" w:rsidR="002E6FC2" w:rsidRPr="00EF7257" w:rsidRDefault="002E6FC2" w:rsidP="00C26970">
      <w:pPr>
        <w:rPr>
          <w:rFonts w:eastAsia="Yu Gothic Light"/>
        </w:rPr>
      </w:pPr>
    </w:p>
    <w:p w14:paraId="75FEEE99" w14:textId="77777777" w:rsidR="001A381C" w:rsidRDefault="001A381C" w:rsidP="00C26970">
      <w:pPr>
        <w:rPr>
          <w:rFonts w:eastAsia="Yu Gothic Light"/>
          <w:b/>
          <w:bCs/>
        </w:rPr>
      </w:pPr>
      <w:bookmarkStart w:id="123" w:name="_Toc101349067"/>
    </w:p>
    <w:p w14:paraId="38115588" w14:textId="77777777" w:rsidR="001A381C" w:rsidRDefault="001A381C" w:rsidP="00C26970">
      <w:pPr>
        <w:rPr>
          <w:rFonts w:eastAsia="Yu Gothic Light"/>
          <w:b/>
          <w:bCs/>
        </w:rPr>
      </w:pPr>
    </w:p>
    <w:p w14:paraId="6E337ECD" w14:textId="50145BC4" w:rsidR="001225DE" w:rsidRPr="00C26970" w:rsidRDefault="001225DE" w:rsidP="00C26970">
      <w:pPr>
        <w:rPr>
          <w:rFonts w:eastAsia="Yu Gothic Light"/>
          <w:b/>
          <w:bCs/>
        </w:rPr>
      </w:pPr>
      <w:r w:rsidRPr="00C26970">
        <w:rPr>
          <w:rFonts w:eastAsia="Yu Gothic Light"/>
          <w:b/>
          <w:bCs/>
        </w:rPr>
        <w:lastRenderedPageBreak/>
        <w:t xml:space="preserve">FVPSA </w:t>
      </w:r>
      <w:r w:rsidR="00AD2B10" w:rsidRPr="00C26970">
        <w:rPr>
          <w:rFonts w:eastAsia="Yu Gothic Light"/>
          <w:b/>
          <w:bCs/>
        </w:rPr>
        <w:t>Sexual Assault</w:t>
      </w:r>
      <w:r w:rsidR="008A36B0" w:rsidRPr="00C26970">
        <w:rPr>
          <w:rFonts w:eastAsia="Yu Gothic Light"/>
          <w:b/>
          <w:bCs/>
        </w:rPr>
        <w:t xml:space="preserve"> </w:t>
      </w:r>
      <w:r w:rsidR="00491C9A" w:rsidRPr="00C26970">
        <w:rPr>
          <w:rFonts w:eastAsia="Yu Gothic Light"/>
          <w:b/>
          <w:bCs/>
        </w:rPr>
        <w:t>Services</w:t>
      </w:r>
      <w:r w:rsidR="00AD2B10" w:rsidRPr="00C26970">
        <w:rPr>
          <w:rFonts w:eastAsia="Yu Gothic Light"/>
          <w:b/>
          <w:bCs/>
        </w:rPr>
        <w:t xml:space="preserve"> </w:t>
      </w:r>
      <w:r w:rsidRPr="00C26970">
        <w:rPr>
          <w:rFonts w:eastAsia="Yu Gothic Light"/>
          <w:b/>
          <w:bCs/>
        </w:rPr>
        <w:t>Allowable Use of Funds</w:t>
      </w:r>
      <w:bookmarkEnd w:id="123"/>
    </w:p>
    <w:p w14:paraId="4894686C" w14:textId="77777777" w:rsidR="001225DE" w:rsidRPr="00EF7257" w:rsidRDefault="001225DE" w:rsidP="00C20962">
      <w:pPr>
        <w:widowControl/>
        <w:autoSpaceDE/>
        <w:autoSpaceDN/>
        <w:spacing w:line="259" w:lineRule="auto"/>
        <w:rPr>
          <w:rFonts w:eastAsia="Segoe UI"/>
          <w:color w:val="242424"/>
        </w:rPr>
      </w:pPr>
      <w:r w:rsidRPr="00EF7257">
        <w:rPr>
          <w:rFonts w:eastAsia="Segoe UI"/>
          <w:color w:val="242424"/>
        </w:rPr>
        <w:t xml:space="preserve">Funds awarded to eligible entities under the American Rescue Plan § 2204(d) shall be used to prevent, prepare, and respond to the needs of sexual assault survivors during and impacted by the coronavirus 19 (COVID-19) public health emergency. </w:t>
      </w:r>
    </w:p>
    <w:p w14:paraId="012F1D95" w14:textId="77777777" w:rsidR="00A74BD9" w:rsidRPr="00EF7257" w:rsidRDefault="00A74BD9" w:rsidP="00A74BD9">
      <w:pPr>
        <w:widowControl/>
        <w:autoSpaceDE/>
        <w:autoSpaceDN/>
        <w:rPr>
          <w:rFonts w:eastAsia="Segoe UI"/>
          <w:b/>
          <w:bCs/>
          <w:color w:val="242424"/>
        </w:rPr>
      </w:pPr>
    </w:p>
    <w:p w14:paraId="0076CB15" w14:textId="2EC61C0E" w:rsidR="001225DE" w:rsidRPr="00EF7257" w:rsidRDefault="001225DE" w:rsidP="00A74BD9">
      <w:pPr>
        <w:widowControl/>
        <w:autoSpaceDE/>
        <w:autoSpaceDN/>
        <w:ind w:left="720"/>
        <w:rPr>
          <w:rFonts w:eastAsia="Segoe UI"/>
          <w:color w:val="242424"/>
        </w:rPr>
      </w:pPr>
      <w:r w:rsidRPr="00EF7257">
        <w:rPr>
          <w:rFonts w:eastAsia="Segoe UI"/>
          <w:b/>
          <w:bCs/>
          <w:color w:val="242424"/>
        </w:rPr>
        <w:t>Prevent:</w:t>
      </w:r>
      <w:r w:rsidRPr="00EF7257">
        <w:rPr>
          <w:rFonts w:eastAsia="Calibri"/>
        </w:rPr>
        <w:t xml:space="preserve"> </w:t>
      </w:r>
      <w:r w:rsidRPr="00EF7257">
        <w:rPr>
          <w:rFonts w:eastAsia="Segoe UI"/>
          <w:color w:val="242424"/>
        </w:rPr>
        <w:t xml:space="preserve">Activities that assist sexual assault survivors by providing virtual services, supportive services, temporary housing assistance, mobile advocacy services, and supplies that will ensure survivors of sexual assault receive the care, </w:t>
      </w:r>
      <w:proofErr w:type="gramStart"/>
      <w:r w:rsidRPr="00EF7257">
        <w:rPr>
          <w:rFonts w:eastAsia="Segoe UI"/>
          <w:color w:val="242424"/>
        </w:rPr>
        <w:t>support</w:t>
      </w:r>
      <w:proofErr w:type="gramEnd"/>
      <w:r w:rsidRPr="00EF7257">
        <w:rPr>
          <w:rFonts w:eastAsia="Segoe UI"/>
          <w:color w:val="242424"/>
        </w:rPr>
        <w:t xml:space="preserve"> and services they need while reducing the exposure to and risk of contracting the COVID-19 virus.</w:t>
      </w:r>
    </w:p>
    <w:p w14:paraId="6859A1EB" w14:textId="77777777" w:rsidR="001225DE" w:rsidRPr="00EF7257" w:rsidRDefault="001225DE" w:rsidP="00A74BD9">
      <w:pPr>
        <w:widowControl/>
        <w:autoSpaceDE/>
        <w:autoSpaceDN/>
        <w:ind w:left="720"/>
        <w:rPr>
          <w:rFonts w:eastAsia="Segoe UI"/>
          <w:color w:val="242424"/>
        </w:rPr>
      </w:pPr>
      <w:r w:rsidRPr="00EF7257">
        <w:rPr>
          <w:rFonts w:eastAsia="Segoe UI"/>
          <w:b/>
          <w:bCs/>
          <w:color w:val="242424"/>
        </w:rPr>
        <w:t>Prepare:</w:t>
      </w:r>
      <w:r w:rsidRPr="00EF7257">
        <w:rPr>
          <w:rFonts w:eastAsia="Calibri"/>
        </w:rPr>
        <w:t xml:space="preserve"> </w:t>
      </w:r>
      <w:r w:rsidRPr="00EF7257">
        <w:rPr>
          <w:rFonts w:eastAsia="Segoe UI"/>
          <w:color w:val="242424"/>
        </w:rPr>
        <w:t xml:space="preserve">Activities and technical assistance that include assessing needs of sexual assault survivors during the COVID-19 public health emergency. Activities that provide training, information, and assistance necessary to ensure the continuity of rape crisis centers and sexual assault services. Assessing the capacity of local rape crisis centers/sexual assault </w:t>
      </w:r>
      <w:proofErr w:type="gramStart"/>
      <w:r w:rsidRPr="00EF7257">
        <w:rPr>
          <w:rFonts w:eastAsia="Segoe UI"/>
          <w:color w:val="242424"/>
        </w:rPr>
        <w:t>programs’</w:t>
      </w:r>
      <w:proofErr w:type="gramEnd"/>
      <w:r w:rsidRPr="00EF7257">
        <w:rPr>
          <w:rFonts w:eastAsia="Segoe UI"/>
          <w:color w:val="242424"/>
        </w:rPr>
        <w:t xml:space="preserve"> and tribes’ emergency operation plans and plans to address the needs of survivors and reduce the exposure to and risk of contracting the COVID-19 virus. Please note that the provision of remote services, virtual services, and mobile advocacy are allowable activities for this supplemental funding.</w:t>
      </w:r>
    </w:p>
    <w:p w14:paraId="51A5A48A" w14:textId="77777777" w:rsidR="001225DE" w:rsidRPr="00EF7257" w:rsidRDefault="001225DE" w:rsidP="00A74BD9">
      <w:pPr>
        <w:widowControl/>
        <w:autoSpaceDE/>
        <w:autoSpaceDN/>
        <w:spacing w:line="259" w:lineRule="auto"/>
        <w:ind w:left="720"/>
        <w:rPr>
          <w:rFonts w:eastAsia="Segoe UI"/>
          <w:color w:val="242424"/>
        </w:rPr>
      </w:pPr>
      <w:r w:rsidRPr="00EF7257">
        <w:rPr>
          <w:rFonts w:eastAsia="Segoe UI"/>
          <w:b/>
          <w:bCs/>
          <w:color w:val="242424"/>
        </w:rPr>
        <w:t>Respond:</w:t>
      </w:r>
      <w:r w:rsidRPr="00EF7257">
        <w:rPr>
          <w:rFonts w:eastAsia="Calibri"/>
        </w:rPr>
        <w:t xml:space="preserve"> </w:t>
      </w:r>
      <w:r w:rsidRPr="00EF7257">
        <w:rPr>
          <w:rFonts w:eastAsia="Segoe UI"/>
          <w:color w:val="242424"/>
        </w:rPr>
        <w:t>Activities and technical assistance for ensuring the continuity of sexual assault programs and rape crisis center services, culturally specific programs, and tribal programs during the COVID-19 public health emergency, which includes responding to issues such as adapting to fluctuating needs and changing circumstances. Please note that staffing enhancements, workforce supports, and workforce capacity building are allowable activities.</w:t>
      </w:r>
    </w:p>
    <w:p w14:paraId="11412F07" w14:textId="77777777" w:rsidR="00C26970" w:rsidRDefault="00C26970" w:rsidP="00C26970">
      <w:pPr>
        <w:rPr>
          <w:rFonts w:eastAsia="Yu Gothic Light"/>
          <w:b/>
          <w:bCs/>
        </w:rPr>
      </w:pPr>
      <w:bookmarkStart w:id="124" w:name="_Toc101347701"/>
      <w:bookmarkStart w:id="125" w:name="_Toc101349068"/>
      <w:bookmarkStart w:id="126" w:name="_Toc101366993"/>
      <w:bookmarkEnd w:id="124"/>
    </w:p>
    <w:p w14:paraId="7CF76223" w14:textId="143A0792" w:rsidR="000C32C4" w:rsidRPr="00C26970" w:rsidRDefault="000C32C4" w:rsidP="00C26970">
      <w:pPr>
        <w:rPr>
          <w:rFonts w:eastAsia="Yu Gothic Light"/>
          <w:b/>
          <w:bCs/>
        </w:rPr>
      </w:pPr>
      <w:r w:rsidRPr="00C26970">
        <w:rPr>
          <w:rFonts w:eastAsia="Yu Gothic Light"/>
          <w:b/>
          <w:bCs/>
        </w:rPr>
        <w:t>Eligibility Requirements</w:t>
      </w:r>
      <w:bookmarkEnd w:id="125"/>
      <w:bookmarkEnd w:id="126"/>
    </w:p>
    <w:p w14:paraId="397CD3AC" w14:textId="68C0D898" w:rsidR="000C32C4" w:rsidRPr="00EF7257" w:rsidRDefault="000C32C4" w:rsidP="00C20962">
      <w:pPr>
        <w:widowControl/>
        <w:autoSpaceDE/>
        <w:autoSpaceDN/>
        <w:spacing w:after="160" w:line="259" w:lineRule="auto"/>
        <w:rPr>
          <w:rFonts w:eastAsia="Calibri"/>
        </w:rPr>
      </w:pPr>
      <w:r w:rsidRPr="00EF7257">
        <w:rPr>
          <w:rFonts w:eastAsia="Calibri"/>
        </w:rPr>
        <w:t>Subawards under the American Rescue Plan § 2204(d) shall be issued to</w:t>
      </w:r>
      <w:r w:rsidRPr="00EF7257" w:rsidDel="006736C4">
        <w:rPr>
          <w:rFonts w:eastAsia="Calibri"/>
        </w:rPr>
        <w:t xml:space="preserve"> </w:t>
      </w:r>
      <w:r w:rsidRPr="00EF7257">
        <w:rPr>
          <w:rFonts w:eastAsia="Calibri"/>
        </w:rPr>
        <w:t>a rape crisis centers, sexual assault programs, tribal programs, culturally specific organizations, and underserved communities’ organizations.</w:t>
      </w:r>
    </w:p>
    <w:p w14:paraId="04D14A2D" w14:textId="77777777" w:rsidR="000C32C4" w:rsidRPr="00EF7257" w:rsidRDefault="000C32C4" w:rsidP="00E0437E">
      <w:pPr>
        <w:widowControl/>
        <w:autoSpaceDE/>
        <w:autoSpaceDN/>
        <w:rPr>
          <w:rFonts w:eastAsia="Calibri"/>
        </w:rPr>
      </w:pPr>
      <w:r w:rsidRPr="00EF7257">
        <w:rPr>
          <w:rFonts w:eastAsia="Calibri"/>
        </w:rPr>
        <w:t>For purposes of this supplemental funding, “underserved population,” “underserved communities,” or “people who have been historically underserved” should be read to be consistent with FVPSA statutory and regulatory definitions (at 42 U.S. Code § 10402 (14) and 45 CFR part 1370.2). For reference, the definition at 45 CFR part 1370.2 is given here:  “Underserved populations means populations who face barriers in accessing and using victim services, and includes populations underserved because of geographic location, religion, sexual orientation, gender identity, underserved racial and ethnic populations, and populations underserved because of special needs including language barriers, disabilities, immigration status, and age. Individuals with criminal histories due to victimization and individuals with substance use disorders and mental health issues are also included in this definition. The reference to racial and ethnic populations is primarily directed toward racial and ethnic minority groups (as defined in section 1707(g) of the Public Health Service Act (42 U.S.C. 300(u–6)(g)), which means American Indians (including Alaska Natives, Eskimos, and Aleuts); Asian American; Native Hawaiians and other Pacific Islanders; Blacks; and Hispanics. The term ‘‘Hispanic’’ or ‘‘Latino’’ means individuals whose origin is Mexican, Puerto Rican, Cuban, Central or South American, or any other Spanish speaking country. This underserved populations definition also includes other population categories determined by the Secretary [of Health and Human Services] or the Secretary’s designee to be underserved.</w:t>
      </w:r>
    </w:p>
    <w:p w14:paraId="32A455EB" w14:textId="77777777" w:rsidR="00E0437E" w:rsidRPr="00C26970" w:rsidRDefault="00E0437E" w:rsidP="00E0437E">
      <w:pPr>
        <w:widowControl/>
        <w:autoSpaceDE/>
        <w:autoSpaceDN/>
        <w:spacing w:line="259" w:lineRule="auto"/>
        <w:rPr>
          <w:rFonts w:eastAsia="Calibri"/>
          <w:b/>
          <w:bCs/>
        </w:rPr>
      </w:pPr>
    </w:p>
    <w:p w14:paraId="505E75CD" w14:textId="77777777" w:rsidR="006B3B86" w:rsidRPr="00C26970" w:rsidRDefault="000C32C4" w:rsidP="00C26970">
      <w:pPr>
        <w:rPr>
          <w:rFonts w:eastAsia="Calibri"/>
          <w:b/>
          <w:bCs/>
        </w:rPr>
      </w:pPr>
      <w:bookmarkStart w:id="127" w:name="_Toc101349069"/>
      <w:bookmarkStart w:id="128" w:name="_Toc101366994"/>
      <w:r w:rsidRPr="00C26970">
        <w:rPr>
          <w:rFonts w:eastAsia="Yu Gothic Light"/>
          <w:b/>
          <w:bCs/>
        </w:rPr>
        <w:t>Service Definitions and Population of Focus Overview</w:t>
      </w:r>
      <w:bookmarkEnd w:id="127"/>
      <w:bookmarkEnd w:id="128"/>
      <w:r w:rsidRPr="00C26970">
        <w:rPr>
          <w:rFonts w:eastAsia="Yu Gothic Light"/>
          <w:b/>
          <w:bCs/>
        </w:rPr>
        <w:t xml:space="preserve"> </w:t>
      </w:r>
    </w:p>
    <w:p w14:paraId="542E8BE3" w14:textId="241B8F8A" w:rsidR="000C32C4" w:rsidRPr="00EF7257" w:rsidRDefault="000C32C4" w:rsidP="00C26970">
      <w:pPr>
        <w:rPr>
          <w:rFonts w:eastAsia="Calibri"/>
        </w:rPr>
      </w:pPr>
      <w:bookmarkStart w:id="129" w:name="_Toc101349070"/>
      <w:bookmarkStart w:id="130" w:name="_Toc101366995"/>
      <w:r w:rsidRPr="00EF7257">
        <w:rPr>
          <w:rFonts w:eastAsia="Calibri"/>
        </w:rPr>
        <w:t>The statutory authority for this program is the American Rescue Plan § 2204(d).</w:t>
      </w:r>
      <w:bookmarkEnd w:id="129"/>
      <w:bookmarkEnd w:id="130"/>
      <w:r w:rsidRPr="00EF7257">
        <w:rPr>
          <w:rFonts w:eastAsia="Calibri"/>
        </w:rPr>
        <w:t xml:space="preserve"> </w:t>
      </w:r>
    </w:p>
    <w:p w14:paraId="18B96001" w14:textId="77777777" w:rsidR="000C32C4" w:rsidRPr="00EF7257" w:rsidRDefault="000C32C4" w:rsidP="00C26970">
      <w:pPr>
        <w:rPr>
          <w:rFonts w:eastAsia="Calibri"/>
        </w:rPr>
      </w:pPr>
    </w:p>
    <w:p w14:paraId="1AA4C65B" w14:textId="77777777" w:rsidR="000C32C4" w:rsidRPr="00EF7257" w:rsidRDefault="000C32C4" w:rsidP="00C26970">
      <w:pPr>
        <w:rPr>
          <w:rFonts w:eastAsia="Calibri"/>
        </w:rPr>
      </w:pPr>
      <w:r w:rsidRPr="00EF7257">
        <w:rPr>
          <w:rFonts w:eastAsia="Calibri"/>
        </w:rPr>
        <w:t xml:space="preserve">The implementation of this supplemental funding aligns with the Family Violence Prevention and Services Act (“FVPSA”) FVPSA definition for supportive services (45 CFR § 1370.2); aligns with other </w:t>
      </w:r>
      <w:r w:rsidRPr="00EF7257">
        <w:rPr>
          <w:rFonts w:eastAsia="Calibri"/>
        </w:rPr>
        <w:lastRenderedPageBreak/>
        <w:t>services identified in FVPSA at 42 U.S.C. 10408(b)(1)(A)-(H); and aligns with the statutory authority to FVPSA at 42 USC410(B)(ii) that supports services, training and technical assistance that address emerging issues related to family violence, domestic violence, or dating violence to entities demonstrating related expertise.</w:t>
      </w:r>
    </w:p>
    <w:p w14:paraId="3E5A492E" w14:textId="77777777" w:rsidR="000C32C4" w:rsidRPr="00EF7257" w:rsidRDefault="000C32C4" w:rsidP="00E0437E">
      <w:pPr>
        <w:widowControl/>
        <w:autoSpaceDE/>
        <w:autoSpaceDN/>
        <w:contextualSpacing/>
        <w:rPr>
          <w:rFonts w:eastAsia="Calibri"/>
        </w:rPr>
      </w:pPr>
    </w:p>
    <w:p w14:paraId="28B6456D" w14:textId="77777777" w:rsidR="000C32C4" w:rsidRPr="00EF7257" w:rsidRDefault="000C32C4" w:rsidP="00E0437E">
      <w:pPr>
        <w:widowControl/>
        <w:autoSpaceDE/>
        <w:autoSpaceDN/>
        <w:contextualSpacing/>
        <w:rPr>
          <w:rFonts w:eastAsia="Calibri"/>
        </w:rPr>
      </w:pPr>
      <w:r w:rsidRPr="00EF7257">
        <w:rPr>
          <w:rFonts w:eastAsia="Calibri"/>
        </w:rPr>
        <w:t>Please also note that the implementation of this supplemental funding also aligns with medical advocacy and other services in FVPSA at 42 U.S.C. 10408(b)(1)(A)-(H). Specifically, FVPSA Section 308 includes the following for allowable activities as supportive services: (iii) medical advocacy, including provision of referrals for appropriate health care services (including mental health, alcohol, and drug abuse treatment).</w:t>
      </w:r>
    </w:p>
    <w:p w14:paraId="6E2F0716" w14:textId="77777777" w:rsidR="0023262F" w:rsidRPr="00EF7257" w:rsidRDefault="0023262F" w:rsidP="00E0437E">
      <w:pPr>
        <w:widowControl/>
        <w:autoSpaceDE/>
        <w:autoSpaceDN/>
        <w:contextualSpacing/>
        <w:rPr>
          <w:rFonts w:eastAsia="Calibri"/>
        </w:rPr>
      </w:pPr>
    </w:p>
    <w:p w14:paraId="739226A9" w14:textId="49FB353B" w:rsidR="000C32C4" w:rsidRPr="00C26970" w:rsidRDefault="000C32C4" w:rsidP="00C26970">
      <w:pPr>
        <w:rPr>
          <w:rFonts w:eastAsia="Yu Gothic Light"/>
          <w:b/>
          <w:bCs/>
        </w:rPr>
      </w:pPr>
      <w:bookmarkStart w:id="131" w:name="_Toc101349071"/>
      <w:r w:rsidRPr="00C26970">
        <w:rPr>
          <w:rFonts w:eastAsia="Yu Gothic Light"/>
          <w:b/>
          <w:bCs/>
        </w:rPr>
        <w:t>Program Activities</w:t>
      </w:r>
      <w:bookmarkEnd w:id="131"/>
    </w:p>
    <w:p w14:paraId="7311870E" w14:textId="77777777" w:rsidR="0070018D" w:rsidRPr="00EF7257" w:rsidRDefault="0070018D" w:rsidP="00C26970">
      <w:r w:rsidRPr="00EF7257">
        <w:t>Applicants must be able to demonstrate the following for any proposed use of funds:</w:t>
      </w:r>
    </w:p>
    <w:p w14:paraId="0277178E" w14:textId="77777777" w:rsidR="0070018D" w:rsidRPr="00EF7257" w:rsidRDefault="0070018D" w:rsidP="00C26970"/>
    <w:p w14:paraId="2DCF529E" w14:textId="77777777" w:rsidR="0070018D" w:rsidRPr="00EF7257" w:rsidRDefault="0070018D" w:rsidP="001053DF">
      <w:pPr>
        <w:pStyle w:val="ListParagraph"/>
        <w:numPr>
          <w:ilvl w:val="0"/>
          <w:numId w:val="485"/>
        </w:numPr>
      </w:pPr>
      <w:r w:rsidRPr="00EF7257">
        <w:t>The proposed use of funding is directly responsive to a need created or exacerbated by the COVID-19 pandemic.</w:t>
      </w:r>
    </w:p>
    <w:p w14:paraId="14E40047" w14:textId="77777777" w:rsidR="0070018D" w:rsidRPr="00EF7257" w:rsidRDefault="0070018D" w:rsidP="001053DF">
      <w:pPr>
        <w:pStyle w:val="ListParagraph"/>
        <w:numPr>
          <w:ilvl w:val="0"/>
          <w:numId w:val="485"/>
        </w:numPr>
      </w:pPr>
      <w:r w:rsidRPr="00EF7257">
        <w:t xml:space="preserve">The proposed use of funding is addressing a negative public health or economic impact, that may be mitigated through one or a combination of following activities: </w:t>
      </w:r>
    </w:p>
    <w:p w14:paraId="1571FF79" w14:textId="4B5EF4D9" w:rsidR="0070018D" w:rsidRPr="00AB530A" w:rsidRDefault="0070018D" w:rsidP="001053DF">
      <w:pPr>
        <w:pStyle w:val="ListParagraph"/>
        <w:numPr>
          <w:ilvl w:val="1"/>
          <w:numId w:val="486"/>
        </w:numPr>
        <w:ind w:left="720"/>
      </w:pPr>
      <w:proofErr w:type="gramStart"/>
      <w:r w:rsidRPr="00EF7257">
        <w:t>Counseling;</w:t>
      </w:r>
      <w:proofErr w:type="gramEnd"/>
      <w:r w:rsidRPr="00EF7257">
        <w:t xml:space="preserve"> </w:t>
      </w:r>
    </w:p>
    <w:p w14:paraId="516278E2" w14:textId="77777777" w:rsidR="0070018D" w:rsidRPr="00C26970" w:rsidRDefault="0070018D" w:rsidP="001053DF">
      <w:pPr>
        <w:pStyle w:val="ListParagraph"/>
        <w:numPr>
          <w:ilvl w:val="1"/>
          <w:numId w:val="486"/>
        </w:numPr>
        <w:ind w:left="720"/>
        <w:rPr>
          <w:b/>
          <w:bCs/>
        </w:rPr>
      </w:pPr>
      <w:r w:rsidRPr="00EF7257">
        <w:t xml:space="preserve">Mobile </w:t>
      </w:r>
      <w:proofErr w:type="gramStart"/>
      <w:r w:rsidRPr="00EF7257">
        <w:t>advocacy;</w:t>
      </w:r>
      <w:proofErr w:type="gramEnd"/>
      <w:r w:rsidRPr="00EF7257">
        <w:t xml:space="preserve"> </w:t>
      </w:r>
    </w:p>
    <w:p w14:paraId="49C44B38" w14:textId="18D81500" w:rsidR="0070018D" w:rsidRPr="00C26970" w:rsidRDefault="0070018D" w:rsidP="001053DF">
      <w:pPr>
        <w:pStyle w:val="ListParagraph"/>
        <w:numPr>
          <w:ilvl w:val="1"/>
          <w:numId w:val="486"/>
        </w:numPr>
        <w:ind w:left="720"/>
        <w:rPr>
          <w:b/>
          <w:bCs/>
        </w:rPr>
      </w:pPr>
      <w:r w:rsidRPr="00EF7257">
        <w:t xml:space="preserve">Telehealth and Teletherapy, which may include services to address </w:t>
      </w:r>
      <w:r w:rsidR="008937E6" w:rsidRPr="00EF7257">
        <w:t>somatic</w:t>
      </w:r>
      <w:r w:rsidRPr="00EF7257">
        <w:t xml:space="preserve"> </w:t>
      </w:r>
      <w:r w:rsidR="00355491" w:rsidRPr="00EF7257">
        <w:t>health</w:t>
      </w:r>
      <w:r w:rsidR="00141A98" w:rsidRPr="00EF7257">
        <w:t>,</w:t>
      </w:r>
      <w:r w:rsidR="00F35B02" w:rsidRPr="00EF7257">
        <w:t xml:space="preserve"> </w:t>
      </w:r>
      <w:r w:rsidR="00EA4A39" w:rsidRPr="00EF7257">
        <w:t>mental health and</w:t>
      </w:r>
      <w:r w:rsidRPr="00EF7257">
        <w:t xml:space="preserve"> substance use </w:t>
      </w:r>
      <w:proofErr w:type="gramStart"/>
      <w:r w:rsidRPr="00EF7257">
        <w:t>disorders;</w:t>
      </w:r>
      <w:proofErr w:type="gramEnd"/>
    </w:p>
    <w:p w14:paraId="0A868A60" w14:textId="77777777" w:rsidR="0070018D" w:rsidRPr="00C26970" w:rsidRDefault="0070018D" w:rsidP="001053DF">
      <w:pPr>
        <w:pStyle w:val="ListParagraph"/>
        <w:numPr>
          <w:ilvl w:val="1"/>
          <w:numId w:val="486"/>
        </w:numPr>
        <w:ind w:left="720"/>
        <w:rPr>
          <w:b/>
          <w:bCs/>
        </w:rPr>
      </w:pPr>
      <w:r w:rsidRPr="00EF7257">
        <w:t xml:space="preserve">Peer </w:t>
      </w:r>
      <w:proofErr w:type="gramStart"/>
      <w:r w:rsidRPr="00EF7257">
        <w:t>support;</w:t>
      </w:r>
      <w:proofErr w:type="gramEnd"/>
      <w:r w:rsidRPr="00EF7257">
        <w:t xml:space="preserve"> </w:t>
      </w:r>
    </w:p>
    <w:p w14:paraId="66772EFC" w14:textId="77777777" w:rsidR="0070018D" w:rsidRPr="00C26970" w:rsidRDefault="0070018D" w:rsidP="001053DF">
      <w:pPr>
        <w:pStyle w:val="ListParagraph"/>
        <w:numPr>
          <w:ilvl w:val="1"/>
          <w:numId w:val="486"/>
        </w:numPr>
        <w:ind w:left="720"/>
        <w:rPr>
          <w:b/>
          <w:bCs/>
        </w:rPr>
      </w:pPr>
      <w:r w:rsidRPr="00EF7257">
        <w:t xml:space="preserve">Temporary housing, rental assistance and nominal relocation </w:t>
      </w:r>
      <w:proofErr w:type="gramStart"/>
      <w:r w:rsidRPr="00EF7257">
        <w:t>expenses;</w:t>
      </w:r>
      <w:proofErr w:type="gramEnd"/>
      <w:r w:rsidRPr="00EF7257">
        <w:t xml:space="preserve"> </w:t>
      </w:r>
    </w:p>
    <w:p w14:paraId="05525689" w14:textId="77777777" w:rsidR="0070018D" w:rsidRPr="00C26970" w:rsidRDefault="0070018D" w:rsidP="001053DF">
      <w:pPr>
        <w:pStyle w:val="ListParagraph"/>
        <w:numPr>
          <w:ilvl w:val="1"/>
          <w:numId w:val="486"/>
        </w:numPr>
        <w:ind w:left="720"/>
        <w:rPr>
          <w:b/>
          <w:bCs/>
        </w:rPr>
      </w:pPr>
      <w:r w:rsidRPr="00EF7257">
        <w:t xml:space="preserve">Supplies, equipment, and software to assist in carrying out telehealth, teletherapy or other virtual services. </w:t>
      </w:r>
    </w:p>
    <w:p w14:paraId="42CE8935" w14:textId="77777777" w:rsidR="0070018D" w:rsidRPr="00EF7257" w:rsidRDefault="0070018D" w:rsidP="0070018D">
      <w:pPr>
        <w:pStyle w:val="Heading2"/>
        <w:tabs>
          <w:tab w:val="left" w:pos="1170"/>
        </w:tabs>
        <w:rPr>
          <w:b w:val="0"/>
          <w:bCs w:val="0"/>
          <w:sz w:val="22"/>
          <w:szCs w:val="22"/>
        </w:rPr>
      </w:pPr>
    </w:p>
    <w:p w14:paraId="51108801" w14:textId="543AFCD2" w:rsidR="0070018D" w:rsidRPr="007A133D" w:rsidRDefault="0070018D" w:rsidP="007A133D">
      <w:pPr>
        <w:rPr>
          <w:rFonts w:eastAsia="Yu Gothic Light"/>
          <w:b/>
        </w:rPr>
      </w:pPr>
      <w:bookmarkStart w:id="132" w:name="_Toc101539879"/>
      <w:proofErr w:type="gramStart"/>
      <w:r w:rsidRPr="00EF7257">
        <w:t>In order to</w:t>
      </w:r>
      <w:proofErr w:type="gramEnd"/>
      <w:r w:rsidRPr="00EF7257">
        <w:t xml:space="preserve"> deliver </w:t>
      </w:r>
      <w:r>
        <w:rPr>
          <w:b/>
        </w:rPr>
        <w:t>the services allowed by this funding source, bulle</w:t>
      </w:r>
      <w:r w:rsidR="0045175C">
        <w:rPr>
          <w:b/>
        </w:rPr>
        <w:t>te</w:t>
      </w:r>
      <w:r>
        <w:rPr>
          <w:b/>
        </w:rPr>
        <w:t xml:space="preserve">d immediately above, </w:t>
      </w:r>
      <w:r w:rsidR="00F92603">
        <w:rPr>
          <w:b/>
        </w:rPr>
        <w:t xml:space="preserve">costs for </w:t>
      </w:r>
      <w:r>
        <w:rPr>
          <w:b/>
        </w:rPr>
        <w:t xml:space="preserve">the additional workforce </w:t>
      </w:r>
      <w:r w:rsidRPr="00EF7257">
        <w:t xml:space="preserve">needed to continue to safely </w:t>
      </w:r>
      <w:r w:rsidR="006144C8">
        <w:rPr>
          <w:b/>
        </w:rPr>
        <w:t xml:space="preserve">and </w:t>
      </w:r>
      <w:r w:rsidRPr="00EF7257">
        <w:t>adequately staff and operate rape crisis centers</w:t>
      </w:r>
      <w:r>
        <w:rPr>
          <w:b/>
        </w:rPr>
        <w:t xml:space="preserve"> and crisis housing </w:t>
      </w:r>
      <w:r w:rsidR="00725152">
        <w:rPr>
          <w:b/>
        </w:rPr>
        <w:t xml:space="preserve">that </w:t>
      </w:r>
      <w:r>
        <w:rPr>
          <w:b/>
        </w:rPr>
        <w:t>experienc</w:t>
      </w:r>
      <w:r w:rsidR="00725152">
        <w:rPr>
          <w:b/>
        </w:rPr>
        <w:t>ed</w:t>
      </w:r>
      <w:r>
        <w:rPr>
          <w:b/>
        </w:rPr>
        <w:t xml:space="preserve"> increased demand for services as a result of </w:t>
      </w:r>
      <w:r w:rsidRPr="00EF7257">
        <w:t>the COVID-19 public health emergency</w:t>
      </w:r>
      <w:r w:rsidR="005F2B9F">
        <w:rPr>
          <w:b/>
        </w:rPr>
        <w:t>,</w:t>
      </w:r>
      <w:r>
        <w:rPr>
          <w:b/>
        </w:rPr>
        <w:t xml:space="preserve"> are </w:t>
      </w:r>
      <w:r w:rsidR="00F92603">
        <w:rPr>
          <w:b/>
        </w:rPr>
        <w:t>also allowable</w:t>
      </w:r>
      <w:r w:rsidRPr="00EF7257">
        <w:t>.</w:t>
      </w:r>
      <w:bookmarkEnd w:id="132"/>
      <w:r w:rsidRPr="00EF7257">
        <w:t xml:space="preserve"> </w:t>
      </w:r>
    </w:p>
    <w:p w14:paraId="03AC448F" w14:textId="77777777" w:rsidR="000C32C4" w:rsidRPr="00EF7257" w:rsidRDefault="000C32C4" w:rsidP="00E0437E">
      <w:pPr>
        <w:widowControl/>
        <w:autoSpaceDE/>
        <w:autoSpaceDN/>
        <w:ind w:left="2610"/>
        <w:rPr>
          <w:rFonts w:eastAsia="Calibri"/>
          <w:lang w:bidi="en-US"/>
        </w:rPr>
      </w:pPr>
    </w:p>
    <w:p w14:paraId="3CC55EAF" w14:textId="77777777" w:rsidR="00930624" w:rsidRPr="00622360" w:rsidRDefault="00930624" w:rsidP="00622360">
      <w:pPr>
        <w:rPr>
          <w:rFonts w:eastAsia="Yu Gothic Light"/>
          <w:b/>
          <w:bCs/>
        </w:rPr>
      </w:pPr>
      <w:bookmarkStart w:id="133" w:name="_Toc101539880"/>
      <w:bookmarkStart w:id="134" w:name="_Toc101349079"/>
      <w:r w:rsidRPr="00622360">
        <w:rPr>
          <w:rFonts w:eastAsia="Yu Gothic Light"/>
          <w:b/>
          <w:bCs/>
        </w:rPr>
        <w:t>Performance Measures</w:t>
      </w:r>
      <w:bookmarkEnd w:id="133"/>
    </w:p>
    <w:p w14:paraId="7ACE2BC6" w14:textId="77777777" w:rsidR="00930624" w:rsidRPr="00622360" w:rsidRDefault="00930624" w:rsidP="00C15553">
      <w:pPr>
        <w:rPr>
          <w:rFonts w:eastAsia="Yu Gothic Light"/>
        </w:rPr>
      </w:pPr>
      <w:bookmarkStart w:id="135" w:name="_Toc101539881"/>
      <w:r w:rsidRPr="00622360">
        <w:rPr>
          <w:rFonts w:eastAsia="Yu Gothic Light"/>
        </w:rPr>
        <w:t>The grantee is required to submit quarterly performance reports on the following metrics as they pertain to the funded project and its purpose areas:</w:t>
      </w:r>
      <w:bookmarkEnd w:id="135"/>
    </w:p>
    <w:p w14:paraId="1916C45C" w14:textId="77777777" w:rsidR="00930624" w:rsidRPr="00622360" w:rsidRDefault="00930624" w:rsidP="001053DF">
      <w:pPr>
        <w:pStyle w:val="ListParagraph"/>
        <w:numPr>
          <w:ilvl w:val="0"/>
          <w:numId w:val="487"/>
        </w:numPr>
        <w:rPr>
          <w:rFonts w:eastAsia="Yu Gothic Light"/>
        </w:rPr>
      </w:pPr>
      <w:bookmarkStart w:id="136" w:name="_Toc101539882"/>
      <w:r w:rsidRPr="00622360">
        <w:rPr>
          <w:rFonts w:eastAsia="Yu Gothic Light"/>
        </w:rPr>
        <w:t xml:space="preserve">Number of </w:t>
      </w:r>
      <w:r w:rsidR="00460740" w:rsidRPr="00622360">
        <w:rPr>
          <w:rFonts w:eastAsia="Yu Gothic Light"/>
        </w:rPr>
        <w:t>s</w:t>
      </w:r>
      <w:r w:rsidR="001408E4" w:rsidRPr="00622360">
        <w:rPr>
          <w:rFonts w:eastAsia="Yu Gothic Light"/>
        </w:rPr>
        <w:t xml:space="preserve">exual </w:t>
      </w:r>
      <w:r w:rsidR="00460740" w:rsidRPr="00622360">
        <w:rPr>
          <w:rFonts w:eastAsia="Yu Gothic Light"/>
        </w:rPr>
        <w:t>a</w:t>
      </w:r>
      <w:r w:rsidR="001408E4" w:rsidRPr="00622360">
        <w:rPr>
          <w:rFonts w:eastAsia="Yu Gothic Light"/>
        </w:rPr>
        <w:t xml:space="preserve">ssault </w:t>
      </w:r>
      <w:r w:rsidR="00460740" w:rsidRPr="00622360">
        <w:rPr>
          <w:rFonts w:eastAsia="Yu Gothic Light"/>
        </w:rPr>
        <w:t>s</w:t>
      </w:r>
      <w:r w:rsidR="001408E4" w:rsidRPr="00622360">
        <w:rPr>
          <w:rFonts w:eastAsia="Yu Gothic Light"/>
        </w:rPr>
        <w:t>urvivors</w:t>
      </w:r>
      <w:r w:rsidRPr="00622360">
        <w:rPr>
          <w:rFonts w:eastAsia="Yu Gothic Light"/>
        </w:rPr>
        <w:t xml:space="preserve"> </w:t>
      </w:r>
      <w:r w:rsidR="00B650E0" w:rsidRPr="00622360">
        <w:rPr>
          <w:rFonts w:eastAsia="Yu Gothic Light"/>
        </w:rPr>
        <w:t xml:space="preserve">that received services </w:t>
      </w:r>
      <w:r w:rsidRPr="00622360">
        <w:rPr>
          <w:rFonts w:eastAsia="Yu Gothic Light"/>
        </w:rPr>
        <w:t xml:space="preserve">with </w:t>
      </w:r>
      <w:r w:rsidR="00460740" w:rsidRPr="00622360">
        <w:rPr>
          <w:rFonts w:eastAsia="Yu Gothic Light"/>
        </w:rPr>
        <w:t>FVPSA Sexual Assault Services</w:t>
      </w:r>
      <w:r w:rsidRPr="00622360">
        <w:rPr>
          <w:rFonts w:eastAsia="Yu Gothic Light"/>
        </w:rPr>
        <w:t xml:space="preserve"> funds</w:t>
      </w:r>
      <w:bookmarkEnd w:id="136"/>
    </w:p>
    <w:p w14:paraId="4FEAE268" w14:textId="77777777" w:rsidR="00872FDF" w:rsidRPr="00622360" w:rsidRDefault="005232E3" w:rsidP="001053DF">
      <w:pPr>
        <w:pStyle w:val="ListParagraph"/>
        <w:numPr>
          <w:ilvl w:val="0"/>
          <w:numId w:val="487"/>
        </w:numPr>
        <w:rPr>
          <w:rFonts w:eastAsia="Yu Gothic Light"/>
        </w:rPr>
      </w:pPr>
      <w:r w:rsidRPr="00622360">
        <w:rPr>
          <w:rFonts w:eastAsia="Yu Gothic Light"/>
        </w:rPr>
        <w:t xml:space="preserve">Percentage of services delivered </w:t>
      </w:r>
      <w:proofErr w:type="gramStart"/>
      <w:r w:rsidRPr="00622360">
        <w:rPr>
          <w:rFonts w:eastAsia="Yu Gothic Light"/>
        </w:rPr>
        <w:t>remotely</w:t>
      </w:r>
      <w:proofErr w:type="gramEnd"/>
      <w:r w:rsidRPr="00622360">
        <w:rPr>
          <w:rFonts w:eastAsia="Yu Gothic Light"/>
        </w:rPr>
        <w:t xml:space="preserve"> </w:t>
      </w:r>
      <w:r w:rsidR="006F72FE" w:rsidRPr="00622360">
        <w:rPr>
          <w:rFonts w:eastAsia="Yu Gothic Light"/>
        </w:rPr>
        <w:t xml:space="preserve">and percentage </w:t>
      </w:r>
      <w:r w:rsidR="006E240A" w:rsidRPr="00622360">
        <w:rPr>
          <w:rFonts w:eastAsia="Yu Gothic Light"/>
        </w:rPr>
        <w:t xml:space="preserve">of services delivered </w:t>
      </w:r>
      <w:r w:rsidR="001A7A59" w:rsidRPr="00622360">
        <w:rPr>
          <w:rFonts w:eastAsia="Yu Gothic Light"/>
        </w:rPr>
        <w:t>in-person</w:t>
      </w:r>
      <w:r w:rsidR="00930624" w:rsidRPr="00622360">
        <w:rPr>
          <w:rFonts w:eastAsia="Yu Gothic Light"/>
        </w:rPr>
        <w:t xml:space="preserve"> with </w:t>
      </w:r>
      <w:r w:rsidR="00872FDF" w:rsidRPr="00622360">
        <w:rPr>
          <w:rFonts w:eastAsia="Yu Gothic Light"/>
        </w:rPr>
        <w:t>FVPSA Sexual Assault Services</w:t>
      </w:r>
      <w:r w:rsidR="00930624" w:rsidRPr="00622360">
        <w:rPr>
          <w:rFonts w:eastAsia="Yu Gothic Light"/>
        </w:rPr>
        <w:t xml:space="preserve"> funds</w:t>
      </w:r>
    </w:p>
    <w:p w14:paraId="2691BCD6" w14:textId="24741378" w:rsidR="00C05B8F" w:rsidRPr="00622360" w:rsidRDefault="005811D5" w:rsidP="001053DF">
      <w:pPr>
        <w:pStyle w:val="ListParagraph"/>
        <w:numPr>
          <w:ilvl w:val="0"/>
          <w:numId w:val="487"/>
        </w:numPr>
        <w:rPr>
          <w:rFonts w:eastAsia="Yu Gothic Light"/>
        </w:rPr>
      </w:pPr>
      <w:r w:rsidRPr="00622360">
        <w:rPr>
          <w:rFonts w:eastAsia="Yu Gothic Light"/>
        </w:rPr>
        <w:t xml:space="preserve">Percentage of </w:t>
      </w:r>
      <w:r w:rsidR="0052170A" w:rsidRPr="00622360">
        <w:rPr>
          <w:rFonts w:eastAsia="Yu Gothic Light"/>
        </w:rPr>
        <w:t>sexual ass</w:t>
      </w:r>
      <w:r w:rsidR="00A33087" w:rsidRPr="00622360">
        <w:rPr>
          <w:rFonts w:eastAsia="Yu Gothic Light"/>
        </w:rPr>
        <w:t xml:space="preserve">ault survivors </w:t>
      </w:r>
      <w:r w:rsidR="00ED5B5E" w:rsidRPr="00622360">
        <w:rPr>
          <w:rFonts w:eastAsia="Yu Gothic Light"/>
        </w:rPr>
        <w:t xml:space="preserve">that attest to </w:t>
      </w:r>
      <w:r w:rsidR="00E77A37" w:rsidRPr="00622360">
        <w:rPr>
          <w:rFonts w:eastAsia="Yu Gothic Light"/>
        </w:rPr>
        <w:t>experiencing</w:t>
      </w:r>
      <w:r w:rsidR="00ED5B5E" w:rsidRPr="00622360">
        <w:rPr>
          <w:rFonts w:eastAsia="Yu Gothic Light"/>
        </w:rPr>
        <w:t xml:space="preserve"> homeless</w:t>
      </w:r>
      <w:r w:rsidR="00E77A37" w:rsidRPr="00622360">
        <w:rPr>
          <w:rFonts w:eastAsia="Yu Gothic Light"/>
        </w:rPr>
        <w:t xml:space="preserve">ness </w:t>
      </w:r>
      <w:r w:rsidR="002E7D9B" w:rsidRPr="00622360">
        <w:rPr>
          <w:rFonts w:eastAsia="Yu Gothic Light"/>
        </w:rPr>
        <w:t xml:space="preserve">within </w:t>
      </w:r>
      <w:r w:rsidR="00336D8B" w:rsidRPr="00622360">
        <w:rPr>
          <w:rFonts w:eastAsia="Yu Gothic Light"/>
        </w:rPr>
        <w:t>the past year</w:t>
      </w:r>
    </w:p>
    <w:p w14:paraId="23DD8240" w14:textId="253ADA90" w:rsidR="00930624" w:rsidRPr="00EF7257" w:rsidRDefault="00930624" w:rsidP="000C1793">
      <w:pPr>
        <w:rPr>
          <w:rFonts w:eastAsia="Yu Gothic Light"/>
        </w:rPr>
      </w:pPr>
    </w:p>
    <w:p w14:paraId="27670399" w14:textId="77777777" w:rsidR="00AE6397" w:rsidRPr="00D504F0" w:rsidRDefault="005447C3" w:rsidP="00D504F0">
      <w:pPr>
        <w:pStyle w:val="Heading1"/>
        <w:pBdr>
          <w:bottom w:val="single" w:sz="4" w:space="1" w:color="auto"/>
        </w:pBdr>
        <w:spacing w:before="0"/>
        <w:ind w:left="0"/>
        <w:rPr>
          <w:u w:val="none"/>
        </w:rPr>
      </w:pPr>
      <w:bookmarkStart w:id="137" w:name="_bookmark14"/>
      <w:bookmarkStart w:id="138" w:name="_Toc100671122"/>
      <w:bookmarkStart w:id="139" w:name="_Toc101539888"/>
      <w:bookmarkStart w:id="140" w:name="_Toc101797791"/>
      <w:bookmarkEnd w:id="134"/>
      <w:bookmarkEnd w:id="137"/>
      <w:r w:rsidRPr="00D504F0">
        <w:rPr>
          <w:u w:val="none"/>
        </w:rPr>
        <w:t>Section 3. General Grantee Requirements</w:t>
      </w:r>
      <w:bookmarkEnd w:id="138"/>
      <w:bookmarkEnd w:id="139"/>
      <w:bookmarkEnd w:id="140"/>
    </w:p>
    <w:p w14:paraId="3601C2EC" w14:textId="77777777" w:rsidR="00AE6397" w:rsidRPr="00EF7257" w:rsidRDefault="00AE6397" w:rsidP="00F14CFD">
      <w:pPr>
        <w:pStyle w:val="BodyText"/>
        <w:rPr>
          <w:b/>
          <w:sz w:val="21"/>
        </w:rPr>
      </w:pPr>
    </w:p>
    <w:p w14:paraId="7C9FB65E" w14:textId="77777777" w:rsidR="00AE6397" w:rsidRPr="00EF7257" w:rsidRDefault="005447C3" w:rsidP="00F14CFD">
      <w:pPr>
        <w:pStyle w:val="BodyText"/>
        <w:ind w:right="434"/>
      </w:pPr>
      <w:r w:rsidRPr="00EF7257">
        <w:t>The following sections provide an overview of general requirements and expectations for all applicants funded under this RFA. Successful applicants must adhere to OVSJG’s general grantee requirements for compliance and to maintain funding for the award period.</w:t>
      </w:r>
    </w:p>
    <w:p w14:paraId="16241DCD" w14:textId="77777777" w:rsidR="00AE6397" w:rsidRPr="00EF7257" w:rsidRDefault="00AE6397" w:rsidP="00F14CFD">
      <w:pPr>
        <w:pStyle w:val="BodyText"/>
        <w:rPr>
          <w:sz w:val="27"/>
        </w:rPr>
      </w:pPr>
    </w:p>
    <w:p w14:paraId="15591A60" w14:textId="77777777" w:rsidR="00851D8A" w:rsidRPr="002C6515" w:rsidRDefault="00851D8A" w:rsidP="00851D8A">
      <w:pPr>
        <w:pStyle w:val="Heading2"/>
        <w:spacing w:line="274" w:lineRule="auto"/>
        <w:ind w:left="390"/>
        <w:rPr>
          <w:b w:val="0"/>
          <w:bCs w:val="0"/>
        </w:rPr>
      </w:pPr>
      <w:bookmarkStart w:id="141" w:name="_bookmark15"/>
      <w:bookmarkStart w:id="142" w:name="_Toc68606118"/>
      <w:bookmarkStart w:id="143" w:name="_Toc72144941"/>
      <w:bookmarkStart w:id="144" w:name="_Toc101539889"/>
      <w:bookmarkStart w:id="145" w:name="_Toc101797792"/>
      <w:bookmarkEnd w:id="141"/>
      <w:r w:rsidRPr="002C6515">
        <w:t>3.1 Monitoring</w:t>
      </w:r>
      <w:bookmarkEnd w:id="142"/>
      <w:bookmarkEnd w:id="143"/>
      <w:bookmarkEnd w:id="144"/>
      <w:bookmarkEnd w:id="145"/>
    </w:p>
    <w:p w14:paraId="67C9181B" w14:textId="77777777" w:rsidR="00AE6397" w:rsidRPr="00EF7257" w:rsidRDefault="005447C3" w:rsidP="00F14CFD">
      <w:pPr>
        <w:pStyle w:val="BodyText"/>
        <w:ind w:right="505"/>
      </w:pPr>
      <w:r w:rsidRPr="00EF7257">
        <w:t xml:space="preserve">The Grant Program Manager will monitor program services and financial administration pursuant to the terms of the grant agreement and will make onsite visits to the grantee’s service facilities. </w:t>
      </w:r>
      <w:r w:rsidRPr="00EF7257">
        <w:lastRenderedPageBreak/>
        <w:t>Monitoring efforts are designed to determine the grantee’s level of compliance with District and federal requirements and identify specifically whether the grantee’s operational, financial, and management systems and practices are adequate to account for program funds. Failure to maintain compliance with requirements may result in payment suspension, payment reduction, or termination of the grant. New grantees and grantees that have a high-risk classification must provide all financial back-up when submitting reimbursements and are also subject to more frequent onsite visits.</w:t>
      </w:r>
    </w:p>
    <w:p w14:paraId="28AEBF84" w14:textId="77777777" w:rsidR="00AE6397" w:rsidRPr="00EF7257" w:rsidRDefault="00AE6397" w:rsidP="00F14CFD">
      <w:pPr>
        <w:pStyle w:val="BodyText"/>
      </w:pPr>
    </w:p>
    <w:p w14:paraId="52F60085" w14:textId="131B473A" w:rsidR="00AE6397" w:rsidRPr="00EF7257" w:rsidRDefault="00851D8A" w:rsidP="00851D8A">
      <w:pPr>
        <w:pStyle w:val="Heading2"/>
        <w:spacing w:line="274" w:lineRule="auto"/>
        <w:ind w:left="390"/>
      </w:pPr>
      <w:bookmarkStart w:id="146" w:name="_bookmark16"/>
      <w:bookmarkStart w:id="147" w:name="_Toc100671124"/>
      <w:bookmarkStart w:id="148" w:name="_Toc101539890"/>
      <w:bookmarkStart w:id="149" w:name="_Toc101797793"/>
      <w:bookmarkEnd w:id="146"/>
      <w:r>
        <w:t xml:space="preserve">3.2 </w:t>
      </w:r>
      <w:r w:rsidR="005447C3" w:rsidRPr="00EF7257">
        <w:t>Risk Assessment</w:t>
      </w:r>
      <w:r w:rsidR="005447C3" w:rsidRPr="00851D8A">
        <w:t xml:space="preserve"> </w:t>
      </w:r>
      <w:r w:rsidR="005447C3" w:rsidRPr="00EF7257">
        <w:t>Classification</w:t>
      </w:r>
      <w:bookmarkEnd w:id="147"/>
      <w:bookmarkEnd w:id="148"/>
      <w:bookmarkEnd w:id="149"/>
    </w:p>
    <w:p w14:paraId="642BF165" w14:textId="04582824" w:rsidR="00AE6397" w:rsidRPr="00EF7257" w:rsidRDefault="005447C3" w:rsidP="00F14CFD">
      <w:pPr>
        <w:pStyle w:val="BodyText"/>
        <w:ind w:right="524"/>
      </w:pPr>
      <w:r w:rsidRPr="00EF7257">
        <w:t>If the application is awarded a grant, a risk assessment classification system will be used to assist in determining the level of grantee monitoring to be performed and the frequency thereof. After grants are awarded, each grantee will receive a risk classification based on past financial and programmatic reporting of the grantee, documentation</w:t>
      </w:r>
      <w:r w:rsidR="00B9314C" w:rsidRPr="00EF7257">
        <w:t xml:space="preserve"> </w:t>
      </w:r>
      <w:r w:rsidRPr="00EF7257">
        <w:t xml:space="preserve">submitted with the application, and other factors as detailed in the </w:t>
      </w:r>
      <w:hyperlink r:id="rId34">
        <w:r w:rsidRPr="00EF7257">
          <w:rPr>
            <w:i/>
            <w:color w:val="0000FF"/>
            <w:u w:val="single" w:color="0000FF"/>
          </w:rPr>
          <w:t>OVSJG Grants Management Policies and</w:t>
        </w:r>
      </w:hyperlink>
      <w:r w:rsidRPr="00EF7257">
        <w:rPr>
          <w:i/>
          <w:color w:val="0000FF"/>
        </w:rPr>
        <w:t xml:space="preserve"> </w:t>
      </w:r>
      <w:hyperlink r:id="rId35">
        <w:r w:rsidRPr="00EF7257">
          <w:rPr>
            <w:i/>
            <w:color w:val="0000FF"/>
            <w:u w:val="single" w:color="0000FF"/>
          </w:rPr>
          <w:t>Procedures Manual</w:t>
        </w:r>
      </w:hyperlink>
      <w:r w:rsidRPr="00EF7257">
        <w:rPr>
          <w:i/>
        </w:rPr>
        <w:t xml:space="preserve">. </w:t>
      </w:r>
      <w:r w:rsidRPr="00EF7257">
        <w:t>If OVSJG determines that an award will be made to a high-risk organization, funding restrictions may be included. If OVSJG decides to impose any funding restrictions, then OVSJG will notify the organization in writing of the restriction, the reason(s), corrective actions, and the process for requesting reconsideration.</w:t>
      </w:r>
    </w:p>
    <w:p w14:paraId="27016DC5" w14:textId="4369695F" w:rsidR="00DD4657" w:rsidRPr="00EF7257" w:rsidRDefault="00DD4657" w:rsidP="00F14CFD">
      <w:pPr>
        <w:pStyle w:val="BodyText"/>
        <w:ind w:right="951"/>
      </w:pPr>
    </w:p>
    <w:p w14:paraId="0396A745" w14:textId="7E65C71B" w:rsidR="00AE6397" w:rsidRPr="00EF7257" w:rsidRDefault="00851D8A" w:rsidP="00851D8A">
      <w:pPr>
        <w:pStyle w:val="Heading2"/>
        <w:spacing w:line="274" w:lineRule="auto"/>
        <w:ind w:left="390"/>
      </w:pPr>
      <w:bookmarkStart w:id="150" w:name="_bookmark17"/>
      <w:bookmarkStart w:id="151" w:name="_Toc100671143"/>
      <w:bookmarkStart w:id="152" w:name="_Toc101539891"/>
      <w:bookmarkStart w:id="153" w:name="_Toc101797794"/>
      <w:bookmarkEnd w:id="150"/>
      <w:r>
        <w:t xml:space="preserve">3.3 </w:t>
      </w:r>
      <w:r w:rsidR="005447C3" w:rsidRPr="00EF7257">
        <w:t>Corrective Action and Termination of</w:t>
      </w:r>
      <w:r w:rsidR="005447C3" w:rsidRPr="00851D8A">
        <w:t xml:space="preserve"> </w:t>
      </w:r>
      <w:r w:rsidR="005447C3" w:rsidRPr="00EF7257">
        <w:t>Funding</w:t>
      </w:r>
      <w:bookmarkEnd w:id="151"/>
      <w:bookmarkEnd w:id="152"/>
      <w:bookmarkEnd w:id="153"/>
    </w:p>
    <w:p w14:paraId="01B2E59F" w14:textId="77777777" w:rsidR="00AE6397" w:rsidRPr="00EF7257" w:rsidRDefault="005447C3" w:rsidP="00F14CFD">
      <w:pPr>
        <w:pStyle w:val="BodyText"/>
        <w:ind w:right="426"/>
      </w:pPr>
      <w:r w:rsidRPr="00EF7257">
        <w:t>In the event the programmatic, financial, or documentation conditions of the grant are not being met in a thorough and timely fashion, progressive actions will be taken, at the discretion of OVSJG, up to and including termination of funding. A project which is prematurely terminated will be subject to the same requirements regarding audit, recordkeeping, and submission of reports as a project which runs for the duration of the project period.</w:t>
      </w:r>
    </w:p>
    <w:p w14:paraId="471FACB3" w14:textId="77777777" w:rsidR="00AE6397" w:rsidRPr="00EF7257" w:rsidRDefault="00AE6397" w:rsidP="00F14CFD">
      <w:pPr>
        <w:pStyle w:val="BodyText"/>
        <w:rPr>
          <w:sz w:val="25"/>
        </w:rPr>
      </w:pPr>
    </w:p>
    <w:p w14:paraId="253121C1" w14:textId="7CB8BB2F" w:rsidR="00AE6397" w:rsidRPr="00EF7257" w:rsidRDefault="00851D8A" w:rsidP="00851D8A">
      <w:pPr>
        <w:pStyle w:val="Heading2"/>
        <w:spacing w:line="274" w:lineRule="auto"/>
        <w:ind w:left="390"/>
      </w:pPr>
      <w:bookmarkStart w:id="154" w:name="_bookmark18"/>
      <w:bookmarkStart w:id="155" w:name="_Toc100671144"/>
      <w:bookmarkStart w:id="156" w:name="_Toc101539892"/>
      <w:bookmarkStart w:id="157" w:name="_Toc101797795"/>
      <w:bookmarkEnd w:id="154"/>
      <w:r>
        <w:t xml:space="preserve">3.4 </w:t>
      </w:r>
      <w:r w:rsidR="005447C3" w:rsidRPr="00EF7257">
        <w:t>Privacy and</w:t>
      </w:r>
      <w:r w:rsidR="005447C3" w:rsidRPr="00851D8A">
        <w:t xml:space="preserve"> </w:t>
      </w:r>
      <w:r w:rsidR="005447C3" w:rsidRPr="00EF7257">
        <w:t>Confidentiality</w:t>
      </w:r>
      <w:bookmarkEnd w:id="155"/>
      <w:bookmarkEnd w:id="156"/>
      <w:bookmarkEnd w:id="157"/>
    </w:p>
    <w:p w14:paraId="3F8CB5DD" w14:textId="77777777" w:rsidR="00AE6397" w:rsidRPr="00EF7257" w:rsidRDefault="005447C3" w:rsidP="00F14CFD">
      <w:pPr>
        <w:pStyle w:val="BodyText"/>
        <w:ind w:right="436"/>
      </w:pPr>
      <w:r w:rsidRPr="00EF7257">
        <w:t xml:space="preserve">Except as otherwise provided by federal law, no recipient of OVSJG funds shall use or reveal any research or statistical information furnished under OVSJG by any person, and identifiable to any specific private person, for any purpose other than the purpose for which such information was obtained in accordance with the OVSJG program funded. Such information and any copy of such information shall be immune from legal process and shall not, with the consent of the person furnishing such information, be admitted as </w:t>
      </w:r>
      <w:proofErr w:type="gramStart"/>
      <w:r w:rsidRPr="00EF7257">
        <w:t>evidence</w:t>
      </w:r>
      <w:proofErr w:type="gramEnd"/>
      <w:r w:rsidRPr="00EF7257">
        <w:t xml:space="preserve"> or used for any purpose in any action, suit, or judicial, legislative, or administrative proceeding. Client records will be kept confidential and secure in accordance with the District and Federal regulations. In accordance with standard practice, only aggregate data and/or individual data that are non-identifiable will be released.</w:t>
      </w:r>
    </w:p>
    <w:p w14:paraId="1429B11C" w14:textId="77777777" w:rsidR="00AE6397" w:rsidRPr="00EF7257" w:rsidRDefault="00AE6397" w:rsidP="00F14CFD">
      <w:pPr>
        <w:pStyle w:val="BodyText"/>
        <w:rPr>
          <w:sz w:val="27"/>
        </w:rPr>
      </w:pPr>
    </w:p>
    <w:p w14:paraId="1E7C4023" w14:textId="29E0F538" w:rsidR="00AE6397" w:rsidRPr="00EF7257" w:rsidRDefault="00BF4E7A" w:rsidP="00BF4E7A">
      <w:pPr>
        <w:pStyle w:val="Heading2"/>
        <w:spacing w:line="274" w:lineRule="auto"/>
        <w:ind w:left="390"/>
      </w:pPr>
      <w:bookmarkStart w:id="158" w:name="_bookmark19"/>
      <w:bookmarkStart w:id="159" w:name="_Toc100671145"/>
      <w:bookmarkStart w:id="160" w:name="_Toc101539893"/>
      <w:bookmarkStart w:id="161" w:name="_Toc101797796"/>
      <w:bookmarkEnd w:id="158"/>
      <w:r>
        <w:t xml:space="preserve">3.5 </w:t>
      </w:r>
      <w:r w:rsidR="005447C3" w:rsidRPr="00EF7257">
        <w:t>Data Collection Requirements and Information</w:t>
      </w:r>
      <w:bookmarkEnd w:id="159"/>
      <w:bookmarkEnd w:id="160"/>
      <w:bookmarkEnd w:id="161"/>
    </w:p>
    <w:p w14:paraId="1FB544B3" w14:textId="77777777" w:rsidR="00AE6397" w:rsidRPr="00EF7257" w:rsidRDefault="00AE6397" w:rsidP="00F14CFD">
      <w:pPr>
        <w:pStyle w:val="BodyText"/>
        <w:rPr>
          <w:b/>
        </w:rPr>
      </w:pPr>
    </w:p>
    <w:p w14:paraId="08195388" w14:textId="29C487BF" w:rsidR="00AE6397" w:rsidRPr="00FA4046" w:rsidRDefault="005447C3" w:rsidP="00F14CFD">
      <w:pPr>
        <w:pStyle w:val="Heading4"/>
        <w:ind w:left="0"/>
        <w:rPr>
          <w:i w:val="0"/>
        </w:rPr>
      </w:pPr>
      <w:bookmarkStart w:id="162" w:name="_Hlk101775680"/>
      <w:r w:rsidRPr="00EF7257">
        <w:t xml:space="preserve">Performance </w:t>
      </w:r>
      <w:r w:rsidR="0099737A">
        <w:t>Measurement</w:t>
      </w:r>
      <w:r w:rsidRPr="00EF7257">
        <w:t xml:space="preserve"> Information</w:t>
      </w:r>
      <w:r w:rsidR="00D31769">
        <w:t xml:space="preserve"> for Victim Services Grantees</w:t>
      </w:r>
      <w:r w:rsidR="00FA4046">
        <w:rPr>
          <w:i w:val="0"/>
          <w:iCs/>
        </w:rPr>
        <w:t xml:space="preserve"> (</w:t>
      </w:r>
      <w:r w:rsidR="00FA4046" w:rsidRPr="00FA4046">
        <w:rPr>
          <w:i w:val="0"/>
          <w:iCs/>
          <w:u w:val="single"/>
        </w:rPr>
        <w:t>Excludes FVPSA</w:t>
      </w:r>
      <w:r w:rsidR="00FA4046">
        <w:rPr>
          <w:i w:val="0"/>
          <w:iCs/>
        </w:rPr>
        <w:t>)</w:t>
      </w:r>
    </w:p>
    <w:p w14:paraId="4EA64D57" w14:textId="55E8FEF4" w:rsidR="00AE6397" w:rsidRPr="00EF7257" w:rsidRDefault="005447C3" w:rsidP="00F14CFD">
      <w:pPr>
        <w:pStyle w:val="BodyText"/>
        <w:ind w:right="421"/>
      </w:pPr>
      <w:r w:rsidRPr="00EF7257">
        <w:t xml:space="preserve">Performance </w:t>
      </w:r>
      <w:r w:rsidR="0099737A">
        <w:t>measurement</w:t>
      </w:r>
      <w:r w:rsidRPr="00EF7257">
        <w:t xml:space="preserve"> is a system of tracking progress for accomplishing goals, objectives, and activities. </w:t>
      </w:r>
      <w:r w:rsidRPr="00EF7257">
        <w:t xml:space="preserve">Performance </w:t>
      </w:r>
      <w:r w:rsidR="0099737A">
        <w:t>measurement</w:t>
      </w:r>
      <w:r w:rsidRPr="00EF7257">
        <w:t xml:space="preserve"> provides direction as well as a basis for evaluating the progress of applicants who received funding under this RFA. Applicants are required to provide a set of common data points and service-specific outcome measures that captures the results of their work. Applicants who are awarded grants will report on their specific outcomes in the software platform that is provided by OVSJG. Information on the </w:t>
      </w:r>
      <w:r w:rsidRPr="00EF7257">
        <w:t>Performance</w:t>
      </w:r>
      <w:r>
        <w:t xml:space="preserve"> </w:t>
      </w:r>
      <w:r w:rsidR="0099737A">
        <w:t>Measurement</w:t>
      </w:r>
      <w:r w:rsidRPr="00EF7257">
        <w:t xml:space="preserve"> Initiative (PMI) including data measures and an instructional video on how to enter data can be found on the </w:t>
      </w:r>
      <w:hyperlink r:id="rId36">
        <w:r w:rsidRPr="00EF7257">
          <w:rPr>
            <w:color w:val="0000FF"/>
            <w:u w:val="single" w:color="0000FF"/>
          </w:rPr>
          <w:t>OVSJG</w:t>
        </w:r>
      </w:hyperlink>
      <w:r w:rsidRPr="00EF7257">
        <w:rPr>
          <w:color w:val="0000FF"/>
        </w:rPr>
        <w:t xml:space="preserve"> </w:t>
      </w:r>
      <w:hyperlink r:id="rId37">
        <w:r w:rsidRPr="00EF7257">
          <w:rPr>
            <w:color w:val="0000FF"/>
            <w:u w:val="single" w:color="0000FF"/>
          </w:rPr>
          <w:t>website</w:t>
        </w:r>
        <w:r w:rsidRPr="00EF7257">
          <w:t>.</w:t>
        </w:r>
      </w:hyperlink>
    </w:p>
    <w:p w14:paraId="5CF1E0A4" w14:textId="77777777" w:rsidR="00AE6397" w:rsidRPr="00EF7257" w:rsidRDefault="00AE6397" w:rsidP="00F14CFD">
      <w:pPr>
        <w:pStyle w:val="BodyText"/>
        <w:rPr>
          <w:sz w:val="17"/>
        </w:rPr>
      </w:pPr>
    </w:p>
    <w:p w14:paraId="4643CBD8" w14:textId="77777777" w:rsidR="00AE6397" w:rsidRPr="00EF7257" w:rsidRDefault="005447C3" w:rsidP="00F14CFD">
      <w:pPr>
        <w:pStyle w:val="BodyText"/>
        <w:ind w:right="426"/>
      </w:pPr>
      <w:r w:rsidRPr="00EF7257">
        <w:t xml:space="preserve">Additionally, all applicants must develop a set of goals, objectives, and activities specific to the </w:t>
      </w:r>
      <w:r w:rsidRPr="00EF7257">
        <w:lastRenderedPageBreak/>
        <w:t xml:space="preserve">application that clearly illustrate how and when the identified services and needs of the target population(s) will be addressed. Goals are generally broad statements that encompass objectives and activities. Proposed objectives must describe a measurable outcome and activities should describe the specifics used to meet objectives. Applications should also include programmatic outcomes, </w:t>
      </w:r>
      <w:proofErr w:type="gramStart"/>
      <w:r w:rsidRPr="00EF7257">
        <w:t>e.g.</w:t>
      </w:r>
      <w:proofErr w:type="gramEnd"/>
      <w:r w:rsidRPr="00EF7257">
        <w:t xml:space="preserve"> the desired result of the goals, objectives, and activities, and a description of how the grantee will measure the desired results.</w:t>
      </w:r>
    </w:p>
    <w:p w14:paraId="31EFF643" w14:textId="77777777" w:rsidR="00AE6397" w:rsidRPr="00EF7257" w:rsidRDefault="00AE6397" w:rsidP="00F14CFD">
      <w:pPr>
        <w:pStyle w:val="BodyText"/>
        <w:rPr>
          <w:sz w:val="25"/>
        </w:rPr>
      </w:pPr>
    </w:p>
    <w:p w14:paraId="5DC7252E" w14:textId="537FCD41" w:rsidR="00AE6397" w:rsidRPr="00EF7257" w:rsidRDefault="005447C3" w:rsidP="00F14CFD">
      <w:pPr>
        <w:pStyle w:val="BodyText"/>
        <w:ind w:right="447"/>
      </w:pPr>
      <w:r w:rsidRPr="00EF7257">
        <w:t xml:space="preserve">Please be sure in the application to (1) specify the type of services that will be provided; (2) indicate how the required data measures will be captured (see Appendix </w:t>
      </w:r>
      <w:r w:rsidR="00FD57BF">
        <w:t>E</w:t>
      </w:r>
      <w:r w:rsidRPr="00EF7257">
        <w:t>); (3) how to indicate the outcome measures required for the type of service provided will be captured, and (4) detail how recordkeeping will be achieved.</w:t>
      </w:r>
    </w:p>
    <w:p w14:paraId="765AA0E3" w14:textId="77777777" w:rsidR="00B9314C" w:rsidRPr="00EF7257" w:rsidRDefault="00B9314C" w:rsidP="00F14CFD">
      <w:pPr>
        <w:pStyle w:val="BodyText"/>
        <w:ind w:right="494"/>
      </w:pPr>
    </w:p>
    <w:p w14:paraId="2503654E" w14:textId="45089C22" w:rsidR="00AE6397" w:rsidRPr="00EF7257" w:rsidRDefault="005447C3" w:rsidP="00F14CFD">
      <w:pPr>
        <w:pStyle w:val="BodyText"/>
        <w:ind w:right="494"/>
        <w:rPr>
          <w:sz w:val="24"/>
        </w:rPr>
      </w:pPr>
      <w:r w:rsidRPr="00EF7257">
        <w:t>Please note that OVSJG reserves the right to conduct a site visit at any point during the grant period and request backup documentation of all data measures and performance outcomes. All grantees are required to demonstrate the ability to collect data to support all services performed and all outcomes achieved. OVSJG also reserves the right to withhold reimbursement requests pending verification of all data provided. OVSJG also reserves the right to immediately disqualify any application that does not include performance and outcome measurements established in this section</w:t>
      </w:r>
      <w:r w:rsidRPr="00EF7257">
        <w:rPr>
          <w:sz w:val="24"/>
        </w:rPr>
        <w:t>.</w:t>
      </w:r>
    </w:p>
    <w:bookmarkEnd w:id="162"/>
    <w:p w14:paraId="0E523808" w14:textId="77777777" w:rsidR="00AE6397" w:rsidRPr="00EF7257" w:rsidRDefault="00AE6397" w:rsidP="00F14CFD">
      <w:pPr>
        <w:pStyle w:val="BodyText"/>
        <w:rPr>
          <w:sz w:val="25"/>
        </w:rPr>
      </w:pPr>
    </w:p>
    <w:p w14:paraId="251105A1" w14:textId="4D243AC2" w:rsidR="00E06148" w:rsidRPr="00FA4046" w:rsidRDefault="00E06148" w:rsidP="00E06148">
      <w:pPr>
        <w:pStyle w:val="Heading4"/>
        <w:ind w:left="0"/>
        <w:rPr>
          <w:i w:val="0"/>
        </w:rPr>
      </w:pPr>
      <w:r w:rsidRPr="003F4829">
        <w:t xml:space="preserve">Performance </w:t>
      </w:r>
      <w:r w:rsidR="0099737A">
        <w:t>Measurement</w:t>
      </w:r>
      <w:r w:rsidRPr="003F4829">
        <w:t xml:space="preserve"> Information</w:t>
      </w:r>
      <w:r>
        <w:t xml:space="preserve"> for FVPSA Sexual Assault Grantees</w:t>
      </w:r>
      <w:r>
        <w:rPr>
          <w:i w:val="0"/>
          <w:iCs/>
        </w:rPr>
        <w:t xml:space="preserve"> </w:t>
      </w:r>
    </w:p>
    <w:p w14:paraId="1911A677" w14:textId="5D73D0AE" w:rsidR="00E06148" w:rsidRPr="003F4829" w:rsidRDefault="00724146" w:rsidP="00E06148">
      <w:pPr>
        <w:pStyle w:val="BodyText"/>
        <w:ind w:right="421"/>
      </w:pPr>
      <w:r>
        <w:t>FVPSA Sexual Assault grantees</w:t>
      </w:r>
      <w:r w:rsidR="00E06148" w:rsidRPr="003F4829">
        <w:t xml:space="preserve"> are required to provide a set of common data points and service-specific outcome measures that captures the results of their work. Applicants who are awarded grants will report on their specific outcomes in the software platform that is provided by </w:t>
      </w:r>
      <w:r w:rsidR="00F627A8">
        <w:t>DHS.</w:t>
      </w:r>
      <w:r w:rsidR="00E06148" w:rsidRPr="003F4829">
        <w:t xml:space="preserve"> </w:t>
      </w:r>
      <w:r w:rsidR="000D26C2">
        <w:t xml:space="preserve">The common data points required of </w:t>
      </w:r>
      <w:r w:rsidR="00463F1A">
        <w:t xml:space="preserve">FVPSA </w:t>
      </w:r>
      <w:r w:rsidR="001407C5">
        <w:t xml:space="preserve">Sexual Assault </w:t>
      </w:r>
      <w:r w:rsidR="00463F1A">
        <w:t>grantees</w:t>
      </w:r>
      <w:r w:rsidR="001407C5">
        <w:t xml:space="preserve"> </w:t>
      </w:r>
      <w:r w:rsidR="00DD4D8B">
        <w:t>are listed in Ap</w:t>
      </w:r>
      <w:r w:rsidR="00F33E24">
        <w:t xml:space="preserve">pendix E: Data and Outcome Measures.  </w:t>
      </w:r>
    </w:p>
    <w:p w14:paraId="552BE6D1" w14:textId="77777777" w:rsidR="00E06148" w:rsidRPr="003F4829" w:rsidRDefault="00E06148" w:rsidP="00E06148">
      <w:pPr>
        <w:pStyle w:val="BodyText"/>
        <w:rPr>
          <w:sz w:val="17"/>
        </w:rPr>
      </w:pPr>
    </w:p>
    <w:p w14:paraId="1042B3A0" w14:textId="77777777" w:rsidR="00E06148" w:rsidRPr="003F4829" w:rsidRDefault="00E06148" w:rsidP="00E06148">
      <w:pPr>
        <w:pStyle w:val="BodyText"/>
        <w:ind w:right="426"/>
      </w:pPr>
      <w:r w:rsidRPr="003F4829">
        <w:t xml:space="preserve">Additionally, all applicants must develop a set of goals, objectives, and activities specific to the application that clearly illustrate how and when the identified services and needs of the target population(s) will be addressed. Goals are generally broad statements that encompass objectives and activities. Proposed objectives must describe a measurable outcome and activities should describe the specifics used to meet objectives. Applications should also include programmatic outcomes, </w:t>
      </w:r>
      <w:proofErr w:type="gramStart"/>
      <w:r w:rsidRPr="003F4829">
        <w:t>e.g.</w:t>
      </w:r>
      <w:proofErr w:type="gramEnd"/>
      <w:r w:rsidRPr="003F4829">
        <w:t xml:space="preserve"> the desired result of the goals, objectives, and activities, and a description of how the grantee will measure the desired results.</w:t>
      </w:r>
    </w:p>
    <w:p w14:paraId="69F1B07A" w14:textId="77777777" w:rsidR="00E06148" w:rsidRPr="003F4829" w:rsidRDefault="00E06148" w:rsidP="00E06148">
      <w:pPr>
        <w:pStyle w:val="BodyText"/>
        <w:rPr>
          <w:sz w:val="25"/>
        </w:rPr>
      </w:pPr>
    </w:p>
    <w:p w14:paraId="780C30BA" w14:textId="60502DEC" w:rsidR="00E06148" w:rsidRPr="003F4829" w:rsidRDefault="00E06148" w:rsidP="00E06148">
      <w:pPr>
        <w:pStyle w:val="BodyText"/>
        <w:ind w:right="447"/>
      </w:pPr>
      <w:r w:rsidRPr="003F4829">
        <w:t xml:space="preserve">Please be sure in the application to (1) specify the type of services that will be provided; (2) indicate how the required data measures will be captured (see Appendix </w:t>
      </w:r>
      <w:r w:rsidR="00FD57BF">
        <w:t>E</w:t>
      </w:r>
      <w:r w:rsidRPr="003F4829">
        <w:t xml:space="preserve"> how to indicate the outcome measures required for the type of service provided will be captured, and (4) detail how recordkeeping will be achieved.</w:t>
      </w:r>
    </w:p>
    <w:p w14:paraId="06B64BCE" w14:textId="77777777" w:rsidR="00E06148" w:rsidRPr="003F4829" w:rsidRDefault="00E06148" w:rsidP="00E06148">
      <w:pPr>
        <w:pStyle w:val="BodyText"/>
        <w:ind w:right="494"/>
      </w:pPr>
    </w:p>
    <w:p w14:paraId="1A86D79C" w14:textId="142FC316" w:rsidR="00E06148" w:rsidRPr="003F4829" w:rsidRDefault="00E06148" w:rsidP="00E06148">
      <w:pPr>
        <w:pStyle w:val="BodyText"/>
        <w:ind w:right="494"/>
        <w:rPr>
          <w:sz w:val="24"/>
        </w:rPr>
      </w:pPr>
      <w:r w:rsidRPr="003F4829">
        <w:t xml:space="preserve">Please note that </w:t>
      </w:r>
      <w:r w:rsidR="00563387">
        <w:t>DHS</w:t>
      </w:r>
      <w:r w:rsidRPr="003F4829">
        <w:t xml:space="preserve"> reserves the right to conduct a site visit at any point during the grant period and request backup documentation of all data measures and performance outcomes. All grantees are required to demonstrate the ability to collect data to support all services performed and all outcomes achieved. </w:t>
      </w:r>
      <w:r w:rsidR="00563387">
        <w:t>DHS</w:t>
      </w:r>
      <w:r w:rsidRPr="003F4829">
        <w:t xml:space="preserve"> also reserves the right to withhold reimbursement requests pending verification of all data provided. </w:t>
      </w:r>
      <w:r w:rsidR="00563387">
        <w:t>DHS</w:t>
      </w:r>
      <w:r w:rsidRPr="003F4829">
        <w:t xml:space="preserve"> also reserves the right to immediately disqualify any application that does not include performance and outcome measurements established in this section</w:t>
      </w:r>
      <w:r w:rsidRPr="003F4829">
        <w:rPr>
          <w:sz w:val="24"/>
        </w:rPr>
        <w:t>.</w:t>
      </w:r>
    </w:p>
    <w:p w14:paraId="7DD334A1" w14:textId="77777777" w:rsidR="00E06148" w:rsidRDefault="00E06148" w:rsidP="006F65DB">
      <w:pPr>
        <w:rPr>
          <w:b/>
          <w:i/>
          <w:sz w:val="24"/>
          <w:szCs w:val="24"/>
        </w:rPr>
      </w:pPr>
    </w:p>
    <w:p w14:paraId="033C4475" w14:textId="77777777" w:rsidR="00AE6397" w:rsidRPr="006F65DB" w:rsidRDefault="005447C3" w:rsidP="006F65DB">
      <w:pPr>
        <w:rPr>
          <w:b/>
          <w:bCs/>
          <w:i/>
          <w:iCs/>
          <w:sz w:val="24"/>
          <w:szCs w:val="24"/>
        </w:rPr>
      </w:pPr>
      <w:r w:rsidRPr="006F65DB">
        <w:rPr>
          <w:b/>
          <w:bCs/>
          <w:i/>
          <w:iCs/>
          <w:sz w:val="24"/>
          <w:szCs w:val="24"/>
        </w:rPr>
        <w:t>Application-Specific Goals, Objectives, Activities, and Outcomes</w:t>
      </w:r>
    </w:p>
    <w:p w14:paraId="3A1ADCCC" w14:textId="77777777" w:rsidR="00AE6397" w:rsidRPr="00EF7257" w:rsidRDefault="00AE6397" w:rsidP="00F14CFD">
      <w:pPr>
        <w:pStyle w:val="BodyText"/>
        <w:rPr>
          <w:b/>
          <w:i/>
        </w:rPr>
      </w:pPr>
    </w:p>
    <w:p w14:paraId="339562F7" w14:textId="77777777" w:rsidR="00AE6397" w:rsidRPr="00EF7257" w:rsidRDefault="005447C3" w:rsidP="00F14CFD">
      <w:pPr>
        <w:rPr>
          <w:i/>
        </w:rPr>
      </w:pPr>
      <w:r w:rsidRPr="00EF7257">
        <w:rPr>
          <w:i/>
        </w:rPr>
        <w:t>Example of Goals, Objectives, and Activities Format:</w:t>
      </w:r>
    </w:p>
    <w:p w14:paraId="05027AF2" w14:textId="24DBBF96" w:rsidR="00AE6397" w:rsidRPr="00EF7257" w:rsidRDefault="005447C3" w:rsidP="00F14CFD">
      <w:pPr>
        <w:pStyle w:val="BodyText"/>
      </w:pPr>
      <w:r w:rsidRPr="00EF7257">
        <w:t xml:space="preserve">Goal 1: To ensure immediate safety to victims of </w:t>
      </w:r>
      <w:r w:rsidR="00292102">
        <w:t>sexual assault</w:t>
      </w:r>
      <w:r w:rsidRPr="00EF7257">
        <w:t>.</w:t>
      </w:r>
    </w:p>
    <w:p w14:paraId="4B3347E4" w14:textId="72609466" w:rsidR="00AE6397" w:rsidRPr="00EF7257" w:rsidRDefault="005447C3" w:rsidP="00F14CFD">
      <w:pPr>
        <w:pStyle w:val="BodyText"/>
        <w:ind w:left="720"/>
      </w:pPr>
      <w:r w:rsidRPr="00EF7257">
        <w:lastRenderedPageBreak/>
        <w:t>Objective 1: In FY 202</w:t>
      </w:r>
      <w:r w:rsidR="00B8229F">
        <w:t>3</w:t>
      </w:r>
      <w:r w:rsidRPr="00EF7257">
        <w:t xml:space="preserve">, provide </w:t>
      </w:r>
      <w:r w:rsidR="00803D9B">
        <w:t>crisis housing for</w:t>
      </w:r>
      <w:r w:rsidRPr="00EF7257">
        <w:t xml:space="preserve"> </w:t>
      </w:r>
      <w:r w:rsidR="001A3936">
        <w:t>75</w:t>
      </w:r>
      <w:r w:rsidRPr="00EF7257">
        <w:t xml:space="preserve"> victims of </w:t>
      </w:r>
      <w:r w:rsidR="001A3936">
        <w:t xml:space="preserve">sexual assault. </w:t>
      </w:r>
    </w:p>
    <w:p w14:paraId="03CD2806" w14:textId="404E9059" w:rsidR="00B8229F" w:rsidRDefault="005447C3" w:rsidP="00B8229F">
      <w:pPr>
        <w:pStyle w:val="BodyText"/>
        <w:ind w:left="1440"/>
      </w:pPr>
      <w:r w:rsidRPr="00EF7257">
        <w:t xml:space="preserve">Activity 1: Conduct lethality assessments with victims of </w:t>
      </w:r>
      <w:r w:rsidR="00B8229F">
        <w:t xml:space="preserve"> </w:t>
      </w:r>
      <w:r w:rsidR="001A3936">
        <w:t>sexual assault</w:t>
      </w:r>
      <w:r w:rsidRPr="00EF7257">
        <w:t xml:space="preserve">. </w:t>
      </w:r>
    </w:p>
    <w:p w14:paraId="0959D597" w14:textId="48BE0981" w:rsidR="00AE6397" w:rsidRPr="00EF7257" w:rsidRDefault="005447C3" w:rsidP="00B8229F">
      <w:pPr>
        <w:pStyle w:val="BodyText"/>
        <w:ind w:left="1440"/>
      </w:pPr>
      <w:r w:rsidRPr="00EF7257">
        <w:t xml:space="preserve">Activity 2: Develop safety plans with victims of </w:t>
      </w:r>
      <w:r w:rsidR="003B5D42">
        <w:t>sexual assault</w:t>
      </w:r>
      <w:r w:rsidRPr="00EF7257">
        <w:t>.</w:t>
      </w:r>
    </w:p>
    <w:p w14:paraId="7816803E" w14:textId="655E7AA1" w:rsidR="003F1329" w:rsidRPr="00B8229F" w:rsidRDefault="005447C3" w:rsidP="008340C0">
      <w:pPr>
        <w:pStyle w:val="BodyText"/>
        <w:ind w:right="910"/>
        <w:rPr>
          <w:rFonts w:eastAsia="Segoe UI"/>
        </w:rPr>
      </w:pPr>
      <w:r w:rsidRPr="00EF7257">
        <w:t xml:space="preserve">Outcome 1: Successfully ensure the safety of the women and children in care, as measured by the percentage of women and children who </w:t>
      </w:r>
      <w:r w:rsidR="002F3DC4">
        <w:t xml:space="preserve">returned </w:t>
      </w:r>
      <w:r w:rsidR="00586A39">
        <w:t>for</w:t>
      </w:r>
      <w:r w:rsidR="002F3DC4">
        <w:t xml:space="preserve"> </w:t>
      </w:r>
      <w:r w:rsidR="00E73D4A">
        <w:t xml:space="preserve">additional crisis </w:t>
      </w:r>
      <w:r w:rsidR="008340C0">
        <w:t>housing within</w:t>
      </w:r>
      <w:r w:rsidRPr="00EF7257">
        <w:t xml:space="preserve"> the </w:t>
      </w:r>
      <w:r w:rsidR="008340C0">
        <w:t xml:space="preserve">performance year. </w:t>
      </w:r>
    </w:p>
    <w:p w14:paraId="00F333FA" w14:textId="77777777" w:rsidR="008340C0" w:rsidRPr="00583432" w:rsidRDefault="008340C0" w:rsidP="008340C0">
      <w:pPr>
        <w:pStyle w:val="BodyText"/>
        <w:ind w:right="910"/>
        <w:rPr>
          <w:rFonts w:eastAsia="Segoe UI"/>
          <w:color w:val="242424"/>
          <w:sz w:val="21"/>
          <w:szCs w:val="21"/>
        </w:rPr>
      </w:pPr>
    </w:p>
    <w:p w14:paraId="61A9A1F5" w14:textId="5D87E891" w:rsidR="00AE6397" w:rsidRPr="00EF7257" w:rsidRDefault="00F57361" w:rsidP="001053DF">
      <w:pPr>
        <w:pStyle w:val="Heading2"/>
        <w:numPr>
          <w:ilvl w:val="1"/>
          <w:numId w:val="478"/>
        </w:numPr>
        <w:tabs>
          <w:tab w:val="left" w:pos="1170"/>
        </w:tabs>
      </w:pPr>
      <w:bookmarkStart w:id="163" w:name="_bookmark20"/>
      <w:bookmarkStart w:id="164" w:name="_Toc100671146"/>
      <w:bookmarkStart w:id="165" w:name="_Toc101539894"/>
      <w:bookmarkEnd w:id="163"/>
      <w:r>
        <w:t xml:space="preserve"> </w:t>
      </w:r>
      <w:bookmarkStart w:id="166" w:name="_Toc101797797"/>
      <w:r w:rsidR="005447C3" w:rsidRPr="00EF7257">
        <w:t>Reporting</w:t>
      </w:r>
      <w:r w:rsidR="005447C3" w:rsidRPr="00EF7257">
        <w:rPr>
          <w:spacing w:val="-1"/>
        </w:rPr>
        <w:t xml:space="preserve"> </w:t>
      </w:r>
      <w:r w:rsidR="005447C3" w:rsidRPr="00EF7257">
        <w:t>Requirement</w:t>
      </w:r>
      <w:bookmarkEnd w:id="164"/>
      <w:bookmarkEnd w:id="165"/>
      <w:r w:rsidR="00FF479A">
        <w:t>s</w:t>
      </w:r>
      <w:bookmarkEnd w:id="166"/>
    </w:p>
    <w:p w14:paraId="43B71C74" w14:textId="77777777" w:rsidR="00AE6397" w:rsidRPr="00FC3A82" w:rsidRDefault="00AE6397" w:rsidP="00F14CFD">
      <w:pPr>
        <w:pStyle w:val="BodyText"/>
        <w:rPr>
          <w:b/>
        </w:rPr>
      </w:pPr>
    </w:p>
    <w:p w14:paraId="62CB6FEC" w14:textId="48E717DD" w:rsidR="00AE6397" w:rsidRPr="00EF7257" w:rsidRDefault="005447C3" w:rsidP="00F14CFD">
      <w:pPr>
        <w:ind w:right="493"/>
        <w:rPr>
          <w:b/>
        </w:rPr>
      </w:pPr>
      <w:r w:rsidRPr="00EF7257">
        <w:t xml:space="preserve">All grantees are required to submit quarterly programmatic reports and financial requests for reimbursement. The programmatic reports must indicate the status of the goals and objectives as determined by the grantee in their application, as well as the data and outcome measures as detailed in the </w:t>
      </w:r>
      <w:hyperlink r:id="rId38">
        <w:r w:rsidRPr="00EF7257">
          <w:rPr>
            <w:color w:val="0000FF"/>
            <w:u w:val="single" w:color="0000FF"/>
          </w:rPr>
          <w:t xml:space="preserve">Performance </w:t>
        </w:r>
        <w:r w:rsidR="0099737A">
          <w:rPr>
            <w:color w:val="0000FF"/>
            <w:u w:val="single" w:color="0000FF"/>
          </w:rPr>
          <w:t>Measurement</w:t>
        </w:r>
        <w:r w:rsidRPr="00EF7257">
          <w:rPr>
            <w:color w:val="0000FF"/>
            <w:u w:val="single" w:color="0000FF"/>
          </w:rPr>
          <w:t xml:space="preserve"> Initiative (PMI)</w:t>
        </w:r>
      </w:hyperlink>
      <w:r w:rsidRPr="00EF7257">
        <w:t xml:space="preserve">. The grantee should also include any successes or challenges encountered during the reporting period. The financial reports indicate the status of program spending by category and are submitted along with all receipts, invoices, or other documentation of expenditures, as required based on risk status. </w:t>
      </w:r>
      <w:r w:rsidRPr="00EF7257">
        <w:rPr>
          <w:b/>
        </w:rPr>
        <w:t xml:space="preserve">Both financial and programmatic reports are </w:t>
      </w:r>
      <w:r w:rsidRPr="00EF7257">
        <w:rPr>
          <w:b/>
          <w:u w:val="thick"/>
        </w:rPr>
        <w:t>due no later than</w:t>
      </w:r>
      <w:r w:rsidRPr="00EF7257">
        <w:rPr>
          <w:b/>
        </w:rPr>
        <w:t xml:space="preserve"> the 15th day after the end of the reported quarter. Fourth-quarter financial reports will be due by the 10th of October.</w:t>
      </w:r>
    </w:p>
    <w:p w14:paraId="31918C26" w14:textId="77777777" w:rsidR="00AE6397" w:rsidRPr="00FC3A82" w:rsidRDefault="00AE6397" w:rsidP="00F14CFD">
      <w:pPr>
        <w:pStyle w:val="BodyText"/>
        <w:rPr>
          <w:b/>
        </w:rPr>
      </w:pPr>
    </w:p>
    <w:p w14:paraId="37BA585C" w14:textId="77777777" w:rsidR="00AE6397" w:rsidRPr="006F65DB" w:rsidRDefault="005447C3" w:rsidP="006F65DB">
      <w:pPr>
        <w:pStyle w:val="BodyText"/>
        <w:rPr>
          <w:b/>
          <w:bCs/>
        </w:rPr>
      </w:pPr>
      <w:r w:rsidRPr="006F65DB">
        <w:rPr>
          <w:b/>
          <w:bCs/>
        </w:rPr>
        <w:t>Failure to submit complete programmatic reports by the date due will result in withholding of reimbursements, as well as a Notice of Programmatic Delinquency. More than one Notice of Programmatic Delinquency may result in the termination of funding for the fiscal year.</w:t>
      </w:r>
    </w:p>
    <w:p w14:paraId="02DC9100" w14:textId="77777777" w:rsidR="00AE6397" w:rsidRPr="00EF7257" w:rsidRDefault="00AE6397" w:rsidP="00F14CFD">
      <w:pPr>
        <w:pStyle w:val="BodyText"/>
        <w:rPr>
          <w:b/>
          <w:sz w:val="25"/>
        </w:rPr>
      </w:pPr>
    </w:p>
    <w:p w14:paraId="62B35CBA" w14:textId="77777777" w:rsidR="00AE6397" w:rsidRPr="00EF7257" w:rsidRDefault="005447C3" w:rsidP="00F14CFD">
      <w:pPr>
        <w:pStyle w:val="BodyText"/>
      </w:pPr>
      <w:r w:rsidRPr="00EF7257">
        <w:t>Recipients of federal funding may have additional reporting requirements.</w:t>
      </w:r>
    </w:p>
    <w:p w14:paraId="15F94077" w14:textId="77777777" w:rsidR="00AE6397" w:rsidRPr="00FC3A82" w:rsidRDefault="00AE6397" w:rsidP="00F14CFD">
      <w:pPr>
        <w:pStyle w:val="BodyText"/>
      </w:pPr>
    </w:p>
    <w:p w14:paraId="162AC723" w14:textId="77777777" w:rsidR="00AE6397" w:rsidRPr="00EB7D32" w:rsidRDefault="005447C3" w:rsidP="00EB7D32">
      <w:pPr>
        <w:pStyle w:val="Heading1"/>
        <w:pBdr>
          <w:bottom w:val="single" w:sz="4" w:space="1" w:color="auto"/>
        </w:pBdr>
        <w:spacing w:before="0"/>
        <w:ind w:left="0"/>
        <w:rPr>
          <w:u w:val="none"/>
        </w:rPr>
      </w:pPr>
      <w:bookmarkStart w:id="167" w:name="_bookmark21"/>
      <w:bookmarkStart w:id="168" w:name="_Toc100671147"/>
      <w:bookmarkStart w:id="169" w:name="_Toc101539895"/>
      <w:bookmarkStart w:id="170" w:name="_Toc101797798"/>
      <w:bookmarkEnd w:id="167"/>
      <w:r w:rsidRPr="00EB7D32">
        <w:rPr>
          <w:u w:val="none"/>
        </w:rPr>
        <w:t>Section 4. Application Preparation and Submission Information</w:t>
      </w:r>
      <w:bookmarkEnd w:id="168"/>
      <w:bookmarkEnd w:id="169"/>
      <w:bookmarkEnd w:id="170"/>
    </w:p>
    <w:p w14:paraId="02263C25" w14:textId="77777777" w:rsidR="00AE6397" w:rsidRPr="00EF7257" w:rsidRDefault="00AE6397" w:rsidP="00F14CFD">
      <w:pPr>
        <w:pStyle w:val="BodyText"/>
        <w:rPr>
          <w:b/>
          <w:sz w:val="23"/>
        </w:rPr>
      </w:pPr>
    </w:p>
    <w:p w14:paraId="0FDE1449" w14:textId="717E84E5" w:rsidR="00AE6397" w:rsidRPr="00EF7257" w:rsidRDefault="005447C3" w:rsidP="001053DF">
      <w:pPr>
        <w:pStyle w:val="Heading2"/>
        <w:numPr>
          <w:ilvl w:val="1"/>
          <w:numId w:val="479"/>
        </w:numPr>
        <w:tabs>
          <w:tab w:val="left" w:pos="1170"/>
        </w:tabs>
      </w:pPr>
      <w:bookmarkStart w:id="171" w:name="_bookmark22"/>
      <w:bookmarkStart w:id="172" w:name="_Toc100671148"/>
      <w:bookmarkStart w:id="173" w:name="_Toc101539896"/>
      <w:bookmarkStart w:id="174" w:name="_Toc101797799"/>
      <w:bookmarkEnd w:id="171"/>
      <w:r w:rsidRPr="00EF7257">
        <w:t>Application</w:t>
      </w:r>
      <w:r w:rsidRPr="00EF7257">
        <w:rPr>
          <w:spacing w:val="1"/>
        </w:rPr>
        <w:t xml:space="preserve"> </w:t>
      </w:r>
      <w:r w:rsidRPr="00EF7257">
        <w:t>Instructions</w:t>
      </w:r>
      <w:bookmarkEnd w:id="172"/>
      <w:bookmarkEnd w:id="173"/>
      <w:bookmarkEnd w:id="174"/>
    </w:p>
    <w:p w14:paraId="781F8C2C" w14:textId="77777777" w:rsidR="008359B1" w:rsidRPr="00EF7257" w:rsidRDefault="008359B1" w:rsidP="00F14CFD">
      <w:pPr>
        <w:pStyle w:val="BodyText"/>
        <w:ind w:right="503"/>
      </w:pPr>
    </w:p>
    <w:p w14:paraId="4DF169B9" w14:textId="5102EBDE" w:rsidR="00AE6397" w:rsidRPr="00EF7257" w:rsidRDefault="008359B1" w:rsidP="00F14CFD">
      <w:pPr>
        <w:pStyle w:val="BodyText"/>
        <w:ind w:right="503"/>
      </w:pPr>
      <w:r w:rsidRPr="00EF7257">
        <w:t xml:space="preserve">The purpose and content of each section are described below. </w:t>
      </w:r>
      <w:r w:rsidR="005447C3" w:rsidRPr="00EF7257">
        <w:t>Applicants should include all information needed to adequately describe their proposed projects. It is important that proposals reflect continuity among the program design and that the budget demonstrates the level of effort required for the proposed activities.</w:t>
      </w:r>
    </w:p>
    <w:p w14:paraId="559D4D54" w14:textId="77777777" w:rsidR="00393B73" w:rsidRPr="00EF7257" w:rsidRDefault="00393B73" w:rsidP="00F14CFD">
      <w:pPr>
        <w:pStyle w:val="BodyText"/>
        <w:ind w:right="530"/>
      </w:pPr>
    </w:p>
    <w:p w14:paraId="40D9EB1D" w14:textId="0EBBE46C" w:rsidR="00AE6397" w:rsidRPr="00EF7257" w:rsidRDefault="005447C3" w:rsidP="00F14CFD">
      <w:pPr>
        <w:pStyle w:val="BodyText"/>
        <w:ind w:right="530"/>
      </w:pPr>
      <w:r w:rsidRPr="00EF7257">
        <w:t xml:space="preserve">The electronic application properly executed by the Authorized Official must be submitted to the Office of Victim Services and Justice Grants no later than 11:59 pm ET, June </w:t>
      </w:r>
      <w:r w:rsidR="00F227C4" w:rsidRPr="00EF7257">
        <w:t>6</w:t>
      </w:r>
      <w:r w:rsidRPr="00EF7257">
        <w:t>, 202</w:t>
      </w:r>
      <w:r w:rsidR="00F227C4" w:rsidRPr="00EF7257">
        <w:t>2</w:t>
      </w:r>
      <w:r w:rsidRPr="00EF7257">
        <w:t xml:space="preserve">. Applications submitted manually will NOT be accepted. Please be advised that it is the applicant’s responsibility to ensure that the application is submitted electronically through ZoomGrants™ by the deadline via the following </w:t>
      </w:r>
      <w:hyperlink r:id="rId39">
        <w:r w:rsidR="00136B10">
          <w:rPr>
            <w:color w:val="0000FF"/>
            <w:u w:val="single" w:color="0000FF"/>
          </w:rPr>
          <w:t xml:space="preserve">OVSJG </w:t>
        </w:r>
        <w:r w:rsidR="005244A1">
          <w:rPr>
            <w:color w:val="0000FF"/>
            <w:u w:val="single" w:color="0000FF"/>
          </w:rPr>
          <w:t>FY2023</w:t>
        </w:r>
        <w:r w:rsidR="00136B10">
          <w:rPr>
            <w:color w:val="0000FF"/>
            <w:u w:val="single" w:color="0000FF"/>
          </w:rPr>
          <w:t xml:space="preserve"> Victim Services RFA</w:t>
        </w:r>
      </w:hyperlink>
      <w:r w:rsidRPr="003F4829">
        <w:rPr>
          <w:color w:val="0000FF"/>
          <w:u w:val="single" w:color="0000FF"/>
        </w:rPr>
        <w:t>.</w:t>
      </w:r>
      <w:r w:rsidRPr="00EF7257">
        <w:rPr>
          <w:color w:val="0000FF"/>
        </w:rPr>
        <w:t xml:space="preserve"> </w:t>
      </w:r>
      <w:r w:rsidRPr="00EF7257">
        <w:t xml:space="preserve">For technical assistance with ZoomGrants, contact the helpdesk at (866) 323-5404 or by </w:t>
      </w:r>
      <w:hyperlink r:id="rId40">
        <w:r w:rsidRPr="00EF7257">
          <w:rPr>
            <w:color w:val="0000FF"/>
            <w:u w:val="single" w:color="0000FF"/>
          </w:rPr>
          <w:t>email</w:t>
        </w:r>
        <w:r w:rsidRPr="00EF7257">
          <w:t xml:space="preserve">. </w:t>
        </w:r>
      </w:hyperlink>
      <w:r w:rsidRPr="00EF7257">
        <w:t>Please note that ZoomGrants support desk is staffed from 8 am to 5 pm Mountain time, Monday through Friday, and is not staffed on federal holidays.</w:t>
      </w:r>
    </w:p>
    <w:p w14:paraId="07301B49" w14:textId="77777777" w:rsidR="00393B73" w:rsidRPr="00EF7257" w:rsidRDefault="00393B73" w:rsidP="00F14CFD">
      <w:pPr>
        <w:pStyle w:val="BodyText"/>
        <w:ind w:right="677"/>
      </w:pPr>
    </w:p>
    <w:p w14:paraId="194D068B" w14:textId="68D20503" w:rsidR="004E407A" w:rsidRPr="00280A21" w:rsidRDefault="004E407A" w:rsidP="004E407A">
      <w:pPr>
        <w:rPr>
          <w:b/>
          <w:bCs/>
          <w:i/>
          <w:iCs/>
        </w:rPr>
      </w:pPr>
      <w:r w:rsidRPr="00280A21">
        <w:rPr>
          <w:b/>
          <w:bCs/>
          <w:i/>
          <w:iCs/>
        </w:rPr>
        <w:t xml:space="preserve">Applications </w:t>
      </w:r>
      <w:r w:rsidRPr="2E8894D1">
        <w:rPr>
          <w:b/>
          <w:bCs/>
          <w:i/>
          <w:iCs/>
        </w:rPr>
        <w:t>for</w:t>
      </w:r>
      <w:r w:rsidRPr="00280A21">
        <w:rPr>
          <w:b/>
          <w:bCs/>
          <w:i/>
          <w:iCs/>
        </w:rPr>
        <w:t xml:space="preserve"> FVPSA</w:t>
      </w:r>
      <w:r w:rsidRPr="00EF7257">
        <w:rPr>
          <w:b/>
          <w:bCs/>
          <w:i/>
          <w:iCs/>
        </w:rPr>
        <w:t xml:space="preserve"> sexual assault services</w:t>
      </w:r>
      <w:r w:rsidRPr="00280A21">
        <w:rPr>
          <w:b/>
          <w:bCs/>
          <w:i/>
          <w:iCs/>
        </w:rPr>
        <w:t xml:space="preserve"> must be submitted in a separate program in ZoomGrants found here: </w:t>
      </w:r>
      <w:hyperlink r:id="rId41" w:history="1">
        <w:r>
          <w:rPr>
            <w:rStyle w:val="Hyperlink"/>
            <w:b/>
            <w:bCs/>
            <w:i/>
            <w:iCs/>
          </w:rPr>
          <w:t>FY2023 DHS FVPSA RFA</w:t>
        </w:r>
      </w:hyperlink>
      <w:r w:rsidRPr="00280A21">
        <w:rPr>
          <w:b/>
          <w:bCs/>
          <w:i/>
          <w:iCs/>
        </w:rPr>
        <w:t xml:space="preserve">  Applications submitted in the wrong section or submitted late will not be reviewed. FVPSA awards will be administered by DHS.</w:t>
      </w:r>
    </w:p>
    <w:p w14:paraId="27A58078" w14:textId="77777777" w:rsidR="004E407A" w:rsidRDefault="004E407A" w:rsidP="00F14CFD">
      <w:pPr>
        <w:pStyle w:val="BodyText"/>
        <w:ind w:right="677"/>
      </w:pPr>
    </w:p>
    <w:p w14:paraId="031D7E1F" w14:textId="31DDDE4A" w:rsidR="00AE6397" w:rsidRPr="00EF7257" w:rsidRDefault="005447C3" w:rsidP="00F14CFD">
      <w:pPr>
        <w:pStyle w:val="BodyText"/>
        <w:ind w:right="677"/>
      </w:pPr>
      <w:r w:rsidRPr="00EF7257">
        <w:t xml:space="preserve">Applicants are strongly encouraged to begin the application submission process at least 48 hours in advance of the June </w:t>
      </w:r>
      <w:r w:rsidR="00F227C4" w:rsidRPr="00EF7257">
        <w:t>6</w:t>
      </w:r>
      <w:r w:rsidRPr="00EF7257">
        <w:t xml:space="preserve">, </w:t>
      </w:r>
      <w:proofErr w:type="gramStart"/>
      <w:r w:rsidRPr="00EF7257">
        <w:t>202</w:t>
      </w:r>
      <w:r w:rsidR="00F227C4" w:rsidRPr="00EF7257">
        <w:t>2</w:t>
      </w:r>
      <w:proofErr w:type="gramEnd"/>
      <w:r w:rsidRPr="00EF7257">
        <w:t xml:space="preserve"> deadline for submission. Any proposal received after the specified deadline will be considered INELIGIBLE and will NOT be reviewed during the review cycle.</w:t>
      </w:r>
    </w:p>
    <w:p w14:paraId="3E4F435A" w14:textId="77777777" w:rsidR="00AE6397" w:rsidRPr="00EF7257" w:rsidRDefault="005447C3" w:rsidP="001053DF">
      <w:pPr>
        <w:pStyle w:val="Heading2"/>
        <w:numPr>
          <w:ilvl w:val="1"/>
          <w:numId w:val="479"/>
        </w:numPr>
        <w:tabs>
          <w:tab w:val="left" w:pos="1170"/>
        </w:tabs>
      </w:pPr>
      <w:bookmarkStart w:id="175" w:name="_bookmark23"/>
      <w:bookmarkStart w:id="176" w:name="_Toc100671149"/>
      <w:bookmarkStart w:id="177" w:name="_Toc101539897"/>
      <w:bookmarkStart w:id="178" w:name="_Toc101797800"/>
      <w:bookmarkEnd w:id="175"/>
      <w:r w:rsidRPr="00EF7257">
        <w:lastRenderedPageBreak/>
        <w:t>Description of Proposal</w:t>
      </w:r>
      <w:r w:rsidRPr="006F65DB">
        <w:t xml:space="preserve"> </w:t>
      </w:r>
      <w:r w:rsidRPr="00EF7257">
        <w:t>Sections</w:t>
      </w:r>
      <w:bookmarkEnd w:id="176"/>
      <w:bookmarkEnd w:id="177"/>
      <w:bookmarkEnd w:id="178"/>
    </w:p>
    <w:p w14:paraId="01D7A55F" w14:textId="77777777" w:rsidR="00AE6397" w:rsidRPr="00EF7257" w:rsidRDefault="00AE6397" w:rsidP="00F14CFD">
      <w:pPr>
        <w:pStyle w:val="BodyText"/>
        <w:rPr>
          <w:b/>
        </w:rPr>
      </w:pPr>
    </w:p>
    <w:p w14:paraId="48EFE08A" w14:textId="77777777" w:rsidR="00AE6397" w:rsidRPr="00EF7257" w:rsidRDefault="005447C3" w:rsidP="00F14CFD">
      <w:pPr>
        <w:pStyle w:val="BodyText"/>
        <w:ind w:right="718"/>
      </w:pPr>
      <w:r w:rsidRPr="00EF7257">
        <w:t>The purpose and content of each section are described below. Applicants should include all information needed to adequately describe plans for services. It is important that proposals reflect continuity among the program design, work plan of activities, and that the budget demonstrates the level of effort required for the proposed services.</w:t>
      </w:r>
    </w:p>
    <w:p w14:paraId="3585DC5C" w14:textId="77777777" w:rsidR="00AE6397" w:rsidRPr="00EF7257" w:rsidRDefault="00AE6397" w:rsidP="00F14CFD">
      <w:pPr>
        <w:pStyle w:val="BodyText"/>
        <w:rPr>
          <w:sz w:val="24"/>
        </w:rPr>
      </w:pPr>
    </w:p>
    <w:p w14:paraId="6B63982D" w14:textId="26D03B61" w:rsidR="00AE6397" w:rsidRPr="00EF7257" w:rsidRDefault="005447C3" w:rsidP="00F14CFD">
      <w:pPr>
        <w:pStyle w:val="Heading4"/>
        <w:ind w:left="0"/>
        <w:rPr>
          <w:i w:val="0"/>
          <w:iCs/>
          <w:u w:val="single"/>
        </w:rPr>
      </w:pPr>
      <w:r w:rsidRPr="00EF7257">
        <w:rPr>
          <w:i w:val="0"/>
          <w:iCs/>
          <w:u w:val="single"/>
        </w:rPr>
        <w:t>Applicant Profile</w:t>
      </w:r>
      <w:r w:rsidR="009A0ECF" w:rsidRPr="00EF7257">
        <w:rPr>
          <w:i w:val="0"/>
          <w:iCs/>
          <w:u w:val="single"/>
        </w:rPr>
        <w:t xml:space="preserve"> </w:t>
      </w:r>
    </w:p>
    <w:p w14:paraId="66D1DF9F" w14:textId="37BAE04C" w:rsidR="00AE6397" w:rsidRPr="00EF7257" w:rsidRDefault="005447C3" w:rsidP="00F14CFD">
      <w:pPr>
        <w:pStyle w:val="BodyText"/>
        <w:ind w:right="978"/>
      </w:pPr>
      <w:r w:rsidRPr="00EF7257">
        <w:t xml:space="preserve">Each applicant must include all information requested in the Applicant Profile. The title of the project should be different than the name of the funding source. The Applicant Profile must be signed by the authorized official who is a person with the legal authority to sign on behalf of the applicant. Each applicant is also required to select the type(s) of services for which the applicant is requesting funding. Applicants may select more than one type of service. However, applicants are required to detail a plan for collecting the required data for each type of service and detail the applicant’s role in each continuum of service. Use the template provided in </w:t>
      </w:r>
      <w:r w:rsidR="00F4108C" w:rsidRPr="00EF7257">
        <w:t>A</w:t>
      </w:r>
      <w:r w:rsidRPr="00EF7257">
        <w:t>ppendix A.</w:t>
      </w:r>
    </w:p>
    <w:p w14:paraId="1C7CB88C" w14:textId="77777777" w:rsidR="00AE6397" w:rsidRPr="00EF7257" w:rsidRDefault="00AE6397" w:rsidP="00F14CFD">
      <w:pPr>
        <w:pStyle w:val="BodyText"/>
      </w:pPr>
    </w:p>
    <w:p w14:paraId="77C087E8" w14:textId="167BA352" w:rsidR="00AE6397" w:rsidRPr="00EF7257" w:rsidRDefault="005447C3" w:rsidP="00F14CFD">
      <w:pPr>
        <w:rPr>
          <w:sz w:val="24"/>
        </w:rPr>
      </w:pPr>
      <w:r w:rsidRPr="00EF7257">
        <w:rPr>
          <w:b/>
          <w:iCs/>
          <w:sz w:val="24"/>
          <w:u w:val="single"/>
        </w:rPr>
        <w:t>Project Abstract</w:t>
      </w:r>
      <w:r w:rsidR="009A0ECF" w:rsidRPr="00EF7257">
        <w:rPr>
          <w:b/>
          <w:iCs/>
          <w:sz w:val="24"/>
          <w:u w:val="single"/>
        </w:rPr>
        <w:t xml:space="preserve"> </w:t>
      </w:r>
      <w:r w:rsidR="002E4106" w:rsidRPr="002E4106">
        <w:rPr>
          <w:bCs/>
          <w:iCs/>
          <w:sz w:val="24"/>
          <w:u w:val="single"/>
        </w:rPr>
        <w:t>(</w:t>
      </w:r>
      <w:r w:rsidR="009A0ECF" w:rsidRPr="002E4106">
        <w:rPr>
          <w:sz w:val="24"/>
          <w:u w:val="single"/>
        </w:rPr>
        <w:t>2.5</w:t>
      </w:r>
      <w:r w:rsidR="009A0ECF" w:rsidRPr="002E4106">
        <w:rPr>
          <w:bCs/>
          <w:iCs/>
          <w:sz w:val="24"/>
          <w:u w:val="single"/>
        </w:rPr>
        <w:t>%)</w:t>
      </w:r>
      <w:r w:rsidR="005F6F28">
        <w:rPr>
          <w:b/>
          <w:iCs/>
          <w:sz w:val="24"/>
          <w:u w:val="single"/>
        </w:rPr>
        <w:t xml:space="preserve"> </w:t>
      </w:r>
      <w:r w:rsidRPr="003F4829">
        <w:rPr>
          <w:sz w:val="24"/>
        </w:rPr>
        <w:t>–</w:t>
      </w:r>
      <w:r w:rsidRPr="00EF7257">
        <w:rPr>
          <w:sz w:val="24"/>
        </w:rPr>
        <w:t xml:space="preserve"> </w:t>
      </w:r>
      <w:proofErr w:type="gramStart"/>
      <w:r w:rsidRPr="00EF7257">
        <w:rPr>
          <w:sz w:val="24"/>
        </w:rPr>
        <w:t>150 character</w:t>
      </w:r>
      <w:proofErr w:type="gramEnd"/>
      <w:r w:rsidRPr="00EF7257">
        <w:rPr>
          <w:sz w:val="24"/>
        </w:rPr>
        <w:t xml:space="preserve"> limit</w:t>
      </w:r>
    </w:p>
    <w:p w14:paraId="302AC033" w14:textId="41EFE6CC" w:rsidR="00AE6397" w:rsidRPr="00EF7257" w:rsidRDefault="005447C3" w:rsidP="006252E2">
      <w:r w:rsidRPr="00EF7257">
        <w:t xml:space="preserve">Each applicant must include a brief description of the project including key activities; </w:t>
      </w:r>
      <w:r w:rsidR="006252E2" w:rsidRPr="00EF7257">
        <w:t xml:space="preserve">target </w:t>
      </w:r>
      <w:r w:rsidRPr="00EF7257">
        <w:t>population, and proposed number to be served</w:t>
      </w:r>
      <w:r w:rsidR="006252E2" w:rsidRPr="00EF7257">
        <w:t>.</w:t>
      </w:r>
    </w:p>
    <w:p w14:paraId="731C342C" w14:textId="77777777" w:rsidR="00AE6397" w:rsidRPr="00EF7257" w:rsidRDefault="005447C3" w:rsidP="00F14CFD">
      <w:pPr>
        <w:pStyle w:val="BodyText"/>
      </w:pPr>
      <w:r w:rsidRPr="00EF7257">
        <w:t>Examples:</w:t>
      </w:r>
    </w:p>
    <w:p w14:paraId="1C0A7F69" w14:textId="72798731" w:rsidR="00AE6397" w:rsidRPr="00EF7257" w:rsidRDefault="005447C3" w:rsidP="00C448D8">
      <w:pPr>
        <w:pStyle w:val="ListParagraph"/>
        <w:numPr>
          <w:ilvl w:val="2"/>
          <w:numId w:val="4"/>
        </w:numPr>
        <w:tabs>
          <w:tab w:val="left" w:pos="1502"/>
          <w:tab w:val="left" w:pos="1503"/>
        </w:tabs>
        <w:ind w:left="722" w:right="90"/>
        <w:rPr>
          <w:i/>
        </w:rPr>
      </w:pPr>
      <w:r w:rsidRPr="00EF7257">
        <w:rPr>
          <w:i/>
        </w:rPr>
        <w:t xml:space="preserve">Provide trauma-informed mental health services to 50 justice-involved individuals </w:t>
      </w:r>
      <w:r w:rsidR="00393B73" w:rsidRPr="00EF7257">
        <w:rPr>
          <w:i/>
        </w:rPr>
        <w:t>throughout the</w:t>
      </w:r>
      <w:r w:rsidRPr="00EF7257">
        <w:rPr>
          <w:i/>
        </w:rPr>
        <w:t xml:space="preserve"> </w:t>
      </w:r>
      <w:proofErr w:type="gramStart"/>
      <w:r w:rsidRPr="00EF7257">
        <w:rPr>
          <w:i/>
        </w:rPr>
        <w:t>District</w:t>
      </w:r>
      <w:proofErr w:type="gramEnd"/>
      <w:r w:rsidRPr="00EF7257">
        <w:rPr>
          <w:i/>
        </w:rPr>
        <w:t>.</w:t>
      </w:r>
    </w:p>
    <w:p w14:paraId="59C6A9B2" w14:textId="77777777" w:rsidR="00AE6397" w:rsidRPr="00EF7257" w:rsidRDefault="005447C3" w:rsidP="00C448D8">
      <w:pPr>
        <w:pStyle w:val="ListParagraph"/>
        <w:numPr>
          <w:ilvl w:val="2"/>
          <w:numId w:val="4"/>
        </w:numPr>
        <w:tabs>
          <w:tab w:val="left" w:pos="1502"/>
          <w:tab w:val="left" w:pos="1503"/>
        </w:tabs>
        <w:ind w:left="722"/>
        <w:rPr>
          <w:i/>
        </w:rPr>
      </w:pPr>
      <w:r w:rsidRPr="00EF7257">
        <w:rPr>
          <w:i/>
        </w:rPr>
        <w:t>Conduct 24-30 trainings to criminal justice professionals on working with victims of</w:t>
      </w:r>
      <w:r w:rsidRPr="00EF7257">
        <w:rPr>
          <w:i/>
          <w:spacing w:val="-29"/>
        </w:rPr>
        <w:t xml:space="preserve"> </w:t>
      </w:r>
      <w:r w:rsidRPr="00EF7257">
        <w:rPr>
          <w:i/>
        </w:rPr>
        <w:t>domestic violence throughout</w:t>
      </w:r>
      <w:r w:rsidRPr="00EF7257">
        <w:rPr>
          <w:i/>
          <w:spacing w:val="-7"/>
        </w:rPr>
        <w:t xml:space="preserve"> </w:t>
      </w:r>
      <w:r w:rsidRPr="00EF7257">
        <w:rPr>
          <w:i/>
          <w:spacing w:val="-2"/>
        </w:rPr>
        <w:t>DC.</w:t>
      </w:r>
    </w:p>
    <w:p w14:paraId="3569079A" w14:textId="77777777" w:rsidR="00AE6397" w:rsidRPr="002338F2" w:rsidRDefault="005447C3" w:rsidP="006919B3">
      <w:pPr>
        <w:pStyle w:val="ListParagraph"/>
        <w:numPr>
          <w:ilvl w:val="2"/>
          <w:numId w:val="4"/>
        </w:numPr>
        <w:tabs>
          <w:tab w:val="left" w:pos="1502"/>
          <w:tab w:val="left" w:pos="1503"/>
        </w:tabs>
        <w:ind w:left="722" w:hanging="361"/>
        <w:rPr>
          <w:i/>
        </w:rPr>
      </w:pPr>
      <w:r w:rsidRPr="00EF7257">
        <w:rPr>
          <w:i/>
        </w:rPr>
        <w:t>Engage at least 100 families and provide holistic services to reduce student truancy in Wards 7</w:t>
      </w:r>
      <w:r w:rsidRPr="00EF7257">
        <w:rPr>
          <w:i/>
          <w:spacing w:val="-16"/>
        </w:rPr>
        <w:t xml:space="preserve"> </w:t>
      </w:r>
      <w:r w:rsidRPr="00EF7257">
        <w:rPr>
          <w:i/>
          <w:spacing w:val="4"/>
        </w:rPr>
        <w:t>&amp;8.</w:t>
      </w:r>
    </w:p>
    <w:p w14:paraId="12166BB9" w14:textId="77777777" w:rsidR="002338F2" w:rsidRPr="00EF7257" w:rsidRDefault="002338F2" w:rsidP="002338F2">
      <w:pPr>
        <w:pStyle w:val="ListParagraph"/>
        <w:tabs>
          <w:tab w:val="left" w:pos="1502"/>
          <w:tab w:val="left" w:pos="1503"/>
        </w:tabs>
        <w:ind w:left="722" w:firstLine="0"/>
        <w:rPr>
          <w:i/>
        </w:rPr>
      </w:pPr>
    </w:p>
    <w:p w14:paraId="7E77CF27" w14:textId="2A9E504F" w:rsidR="00AE6397" w:rsidRPr="003F4829" w:rsidRDefault="005447C3" w:rsidP="00E60DE3">
      <w:pPr>
        <w:rPr>
          <w:i/>
          <w:u w:val="single"/>
        </w:rPr>
      </w:pPr>
      <w:r w:rsidRPr="00E60DE3">
        <w:rPr>
          <w:b/>
          <w:iCs/>
          <w:sz w:val="24"/>
          <w:u w:val="single"/>
        </w:rPr>
        <w:t>Project Narrative</w:t>
      </w:r>
      <w:r w:rsidRPr="003F4829">
        <w:rPr>
          <w:u w:val="single"/>
        </w:rPr>
        <w:t xml:space="preserve"> </w:t>
      </w:r>
      <w:r w:rsidR="009A0ECF" w:rsidRPr="003F4829">
        <w:rPr>
          <w:u w:val="single"/>
        </w:rPr>
        <w:t>(50%)</w:t>
      </w:r>
    </w:p>
    <w:p w14:paraId="5BDED211" w14:textId="1DF48981" w:rsidR="00735AC7" w:rsidRPr="00EF7257" w:rsidRDefault="00735AC7" w:rsidP="00735AC7">
      <w:pPr>
        <w:pStyle w:val="BodyText"/>
        <w:ind w:right="426"/>
      </w:pPr>
      <w:r w:rsidRPr="00EF7257">
        <w:t>Each applicant must clearly and succinctly describe and justify the proposed program. The project narrative must include the following sections within the character limits noted.:</w:t>
      </w:r>
    </w:p>
    <w:p w14:paraId="16017520" w14:textId="77777777" w:rsidR="00ED1B9C" w:rsidRPr="00EF7257" w:rsidRDefault="00ED1B9C" w:rsidP="00F14CFD">
      <w:pPr>
        <w:pStyle w:val="BodyText"/>
        <w:rPr>
          <w:b/>
          <w:i/>
        </w:rPr>
      </w:pPr>
    </w:p>
    <w:p w14:paraId="27248699" w14:textId="77777777" w:rsidR="003712A5" w:rsidRPr="002C6515" w:rsidRDefault="003712A5" w:rsidP="001053DF">
      <w:pPr>
        <w:pStyle w:val="ListParagraph"/>
        <w:numPr>
          <w:ilvl w:val="0"/>
          <w:numId w:val="484"/>
        </w:numPr>
        <w:tabs>
          <w:tab w:val="left" w:pos="1197"/>
          <w:tab w:val="left" w:pos="1198"/>
        </w:tabs>
        <w:spacing w:line="274" w:lineRule="auto"/>
        <w:contextualSpacing/>
        <w:rPr>
          <w:rFonts w:eastAsiaTheme="minorEastAsia"/>
          <w:b/>
          <w:sz w:val="24"/>
          <w:szCs w:val="24"/>
        </w:rPr>
      </w:pPr>
      <w:r w:rsidRPr="00431924">
        <w:rPr>
          <w:b/>
          <w:sz w:val="24"/>
          <w:szCs w:val="24"/>
        </w:rPr>
        <w:t>Project</w:t>
      </w:r>
      <w:r w:rsidRPr="00431924">
        <w:rPr>
          <w:b/>
          <w:spacing w:val="-3"/>
          <w:sz w:val="24"/>
          <w:szCs w:val="24"/>
        </w:rPr>
        <w:t xml:space="preserve"> </w:t>
      </w:r>
      <w:r w:rsidRPr="00431924">
        <w:rPr>
          <w:b/>
          <w:sz w:val="24"/>
          <w:szCs w:val="24"/>
        </w:rPr>
        <w:t>Description</w:t>
      </w:r>
      <w:r w:rsidRPr="002C6515">
        <w:rPr>
          <w:b/>
          <w:spacing w:val="-2"/>
          <w:sz w:val="24"/>
          <w:szCs w:val="24"/>
        </w:rPr>
        <w:t xml:space="preserve"> </w:t>
      </w:r>
      <w:r w:rsidRPr="002C6515">
        <w:rPr>
          <w:b/>
          <w:bCs/>
          <w:i/>
          <w:iCs/>
          <w:sz w:val="24"/>
          <w:szCs w:val="24"/>
        </w:rPr>
        <w:t xml:space="preserve">- </w:t>
      </w:r>
      <w:proofErr w:type="gramStart"/>
      <w:r w:rsidRPr="002C6515">
        <w:rPr>
          <w:sz w:val="24"/>
          <w:szCs w:val="24"/>
        </w:rPr>
        <w:t>30,000 character</w:t>
      </w:r>
      <w:proofErr w:type="gramEnd"/>
      <w:r w:rsidRPr="002C6515">
        <w:rPr>
          <w:sz w:val="24"/>
          <w:szCs w:val="24"/>
        </w:rPr>
        <w:t xml:space="preserve"> limit</w:t>
      </w:r>
    </w:p>
    <w:p w14:paraId="3F4C508F" w14:textId="77777777" w:rsidR="003712A5" w:rsidRPr="002C6515" w:rsidRDefault="003712A5" w:rsidP="00970CD2">
      <w:pPr>
        <w:ind w:left="720"/>
      </w:pPr>
      <w:r w:rsidRPr="002C6515">
        <w:t>This section of the application should contain a description of activities that justify and describe the program to be implemented. The project narrative should include the following:</w:t>
      </w:r>
    </w:p>
    <w:p w14:paraId="6DBB4188" w14:textId="77777777" w:rsidR="003712A5" w:rsidRPr="002C6515" w:rsidRDefault="003712A5" w:rsidP="001053DF">
      <w:pPr>
        <w:pStyle w:val="ListParagraph"/>
        <w:widowControl/>
        <w:numPr>
          <w:ilvl w:val="0"/>
          <w:numId w:val="483"/>
        </w:numPr>
        <w:autoSpaceDE/>
        <w:autoSpaceDN/>
        <w:ind w:left="1080"/>
        <w:contextualSpacing/>
      </w:pPr>
      <w:r w:rsidRPr="002C6515">
        <w:t>A description of the need for the project, including supporting data. Local data is preferable.</w:t>
      </w:r>
    </w:p>
    <w:p w14:paraId="43CDF877" w14:textId="77777777" w:rsidR="003712A5" w:rsidRPr="002C6515" w:rsidRDefault="003712A5" w:rsidP="001053DF">
      <w:pPr>
        <w:pStyle w:val="ListParagraph"/>
        <w:widowControl/>
        <w:numPr>
          <w:ilvl w:val="0"/>
          <w:numId w:val="483"/>
        </w:numPr>
        <w:autoSpaceDE/>
        <w:autoSpaceDN/>
        <w:ind w:left="1080" w:right="40"/>
        <w:contextualSpacing/>
        <w:rPr>
          <w:u w:val="single"/>
        </w:rPr>
      </w:pPr>
      <w:r w:rsidRPr="002C6515">
        <w:t>Target population and geographic area to be served.</w:t>
      </w:r>
    </w:p>
    <w:p w14:paraId="4FC1C306" w14:textId="77777777" w:rsidR="003712A5" w:rsidRPr="002C6515" w:rsidRDefault="003712A5" w:rsidP="001053DF">
      <w:pPr>
        <w:pStyle w:val="ListParagraph"/>
        <w:widowControl/>
        <w:numPr>
          <w:ilvl w:val="0"/>
          <w:numId w:val="483"/>
        </w:numPr>
        <w:autoSpaceDE/>
        <w:autoSpaceDN/>
        <w:ind w:left="1080" w:right="40"/>
        <w:contextualSpacing/>
      </w:pPr>
      <w:r w:rsidRPr="002C6515">
        <w:t>A description of the specific proposed activities, including details on how these activities will meet the needs of the target population.</w:t>
      </w:r>
    </w:p>
    <w:p w14:paraId="57639632" w14:textId="77777777" w:rsidR="003712A5" w:rsidRPr="002C6515" w:rsidRDefault="003712A5" w:rsidP="001053DF">
      <w:pPr>
        <w:pStyle w:val="ListParagraph"/>
        <w:widowControl/>
        <w:numPr>
          <w:ilvl w:val="0"/>
          <w:numId w:val="483"/>
        </w:numPr>
        <w:autoSpaceDE/>
        <w:autoSpaceDN/>
        <w:ind w:left="1080" w:right="40"/>
        <w:contextualSpacing/>
        <w:rPr>
          <w:u w:val="single"/>
        </w:rPr>
      </w:pPr>
      <w:r w:rsidRPr="002C6515">
        <w:t>Provide a detailed description of the service area(s) to be addressed and how services will be provided in the project.</w:t>
      </w:r>
    </w:p>
    <w:p w14:paraId="2285CDEA" w14:textId="77777777" w:rsidR="003712A5" w:rsidRPr="002C6515" w:rsidRDefault="003712A5" w:rsidP="001053DF">
      <w:pPr>
        <w:pStyle w:val="ListParagraph"/>
        <w:widowControl/>
        <w:numPr>
          <w:ilvl w:val="0"/>
          <w:numId w:val="483"/>
        </w:numPr>
        <w:autoSpaceDE/>
        <w:autoSpaceDN/>
        <w:ind w:left="1080" w:right="40"/>
        <w:contextualSpacing/>
      </w:pPr>
      <w:r w:rsidRPr="002C6515">
        <w:t xml:space="preserve">Goals, objectives, and timeline of startup and implementation activities with associated project </w:t>
      </w:r>
      <w:proofErr w:type="gramStart"/>
      <w:r w:rsidRPr="002C6515">
        <w:t>deliverables;</w:t>
      </w:r>
      <w:proofErr w:type="gramEnd"/>
    </w:p>
    <w:p w14:paraId="69F2A477" w14:textId="44DE321F" w:rsidR="003712A5" w:rsidRPr="002C6515" w:rsidRDefault="003712A5" w:rsidP="001053DF">
      <w:pPr>
        <w:pStyle w:val="ListParagraph"/>
        <w:widowControl/>
        <w:numPr>
          <w:ilvl w:val="0"/>
          <w:numId w:val="483"/>
        </w:numPr>
        <w:autoSpaceDE/>
        <w:autoSpaceDN/>
        <w:ind w:left="1080" w:right="40"/>
        <w:contextualSpacing/>
      </w:pPr>
      <w:r w:rsidRPr="002C6515">
        <w:t>A clear explanation of how activities will support the achievement of intended outputs/outcomes.</w:t>
      </w:r>
      <w:r w:rsidR="00652254">
        <w:t xml:space="preserve"> </w:t>
      </w:r>
      <w:r w:rsidRPr="002C6515">
        <w:t>Include a clear description of the process of measuring the outcomes indicated.</w:t>
      </w:r>
    </w:p>
    <w:p w14:paraId="1C9C5BBA" w14:textId="77777777" w:rsidR="003712A5" w:rsidRPr="002C6515" w:rsidRDefault="003712A5" w:rsidP="001053DF">
      <w:pPr>
        <w:pStyle w:val="ListParagraph"/>
        <w:widowControl/>
        <w:numPr>
          <w:ilvl w:val="0"/>
          <w:numId w:val="483"/>
        </w:numPr>
        <w:autoSpaceDE/>
        <w:autoSpaceDN/>
        <w:ind w:left="1080" w:right="40"/>
        <w:contextualSpacing/>
        <w:rPr>
          <w:u w:val="single"/>
        </w:rPr>
      </w:pPr>
      <w:r w:rsidRPr="002C6515">
        <w:t>How the program/project is consistent with and will further the applicant organization’s mission.</w:t>
      </w:r>
    </w:p>
    <w:p w14:paraId="3577A7AB" w14:textId="77777777" w:rsidR="003712A5" w:rsidRPr="002C6515" w:rsidRDefault="003712A5" w:rsidP="001053DF">
      <w:pPr>
        <w:pStyle w:val="ListParagraph"/>
        <w:widowControl/>
        <w:numPr>
          <w:ilvl w:val="0"/>
          <w:numId w:val="483"/>
        </w:numPr>
        <w:autoSpaceDE/>
        <w:autoSpaceDN/>
        <w:ind w:left="1080" w:right="40"/>
        <w:contextualSpacing/>
      </w:pPr>
      <w:r w:rsidRPr="002C6515">
        <w:t>A description of the intended community impact with details on how the proposal will impact the outlined policy and priority areas outlined in this RFA.</w:t>
      </w:r>
    </w:p>
    <w:p w14:paraId="4A680E55" w14:textId="1A70EDDA" w:rsidR="003712A5" w:rsidRPr="002C6515" w:rsidRDefault="003712A5" w:rsidP="001053DF">
      <w:pPr>
        <w:pStyle w:val="ListParagraph"/>
        <w:widowControl/>
        <w:numPr>
          <w:ilvl w:val="0"/>
          <w:numId w:val="483"/>
        </w:numPr>
        <w:autoSpaceDE/>
        <w:autoSpaceDN/>
        <w:ind w:left="1080" w:right="40"/>
        <w:contextualSpacing/>
      </w:pPr>
      <w:r w:rsidRPr="002C6515">
        <w:lastRenderedPageBreak/>
        <w:t>Provide evidence of applicant’s participation (or describe proposed participation) in the crime victims’ continuum of services and the applicant’s detailed role in the continuum of services. Applicants must demonstrate an ability to work with other partners</w:t>
      </w:r>
      <w:r w:rsidR="00970CD2">
        <w:t>.</w:t>
      </w:r>
    </w:p>
    <w:p w14:paraId="4F4E5235" w14:textId="77777777" w:rsidR="00970CD2" w:rsidRDefault="00970CD2" w:rsidP="00970CD2">
      <w:pPr>
        <w:ind w:left="720"/>
        <w:rPr>
          <w:iCs/>
        </w:rPr>
      </w:pPr>
    </w:p>
    <w:p w14:paraId="50682CE8" w14:textId="416B76BB" w:rsidR="00970CD2" w:rsidRPr="003F4829" w:rsidRDefault="00970CD2" w:rsidP="001E453F">
      <w:pPr>
        <w:ind w:left="720"/>
      </w:pPr>
      <w:r w:rsidRPr="003F4829">
        <w:rPr>
          <w:iCs/>
        </w:rPr>
        <w:t xml:space="preserve">Applications </w:t>
      </w:r>
      <w:r w:rsidR="001E453F">
        <w:rPr>
          <w:iCs/>
        </w:rPr>
        <w:t xml:space="preserve">for ARPA funded </w:t>
      </w:r>
      <w:r w:rsidRPr="003F4829">
        <w:rPr>
          <w:iCs/>
        </w:rPr>
        <w:t xml:space="preserve">housing and services </w:t>
      </w:r>
      <w:r w:rsidRPr="003F4829">
        <w:rPr>
          <w:bCs/>
          <w:iCs/>
        </w:rPr>
        <w:t>must</w:t>
      </w:r>
      <w:r w:rsidRPr="003F4829">
        <w:rPr>
          <w:iCs/>
        </w:rPr>
        <w:t xml:space="preserve"> </w:t>
      </w:r>
      <w:r w:rsidR="001E453F">
        <w:rPr>
          <w:iCs/>
        </w:rPr>
        <w:t xml:space="preserve">address how </w:t>
      </w:r>
      <w:r w:rsidRPr="003F4829">
        <w:t xml:space="preserve">the proposed use </w:t>
      </w:r>
      <w:r w:rsidR="008467CA">
        <w:t xml:space="preserve">of </w:t>
      </w:r>
      <w:r w:rsidRPr="003F4829">
        <w:t>funding directly responsive to a need created or exacerbated by the COVID-19 pandemic?</w:t>
      </w:r>
    </w:p>
    <w:p w14:paraId="3B093EF6" w14:textId="77777777" w:rsidR="00AE6397" w:rsidRPr="00EF7257" w:rsidRDefault="00AE6397" w:rsidP="00F14CFD">
      <w:pPr>
        <w:pStyle w:val="BodyText"/>
        <w:rPr>
          <w:sz w:val="27"/>
        </w:rPr>
      </w:pPr>
    </w:p>
    <w:p w14:paraId="26D6E49E" w14:textId="77777777" w:rsidR="00FD379F" w:rsidRPr="002C6515" w:rsidRDefault="00FD379F" w:rsidP="001053DF">
      <w:pPr>
        <w:pStyle w:val="ListParagraph"/>
        <w:widowControl/>
        <w:numPr>
          <w:ilvl w:val="0"/>
          <w:numId w:val="484"/>
        </w:numPr>
        <w:autoSpaceDE/>
        <w:autoSpaceDN/>
        <w:contextualSpacing/>
        <w:rPr>
          <w:b/>
          <w:i/>
          <w:sz w:val="24"/>
          <w:szCs w:val="24"/>
        </w:rPr>
      </w:pPr>
      <w:r w:rsidRPr="00431924">
        <w:rPr>
          <w:b/>
          <w:sz w:val="24"/>
          <w:szCs w:val="24"/>
        </w:rPr>
        <w:t>Evidence Based</w:t>
      </w:r>
      <w:r w:rsidRPr="002C6515">
        <w:rPr>
          <w:b/>
          <w:i/>
          <w:sz w:val="24"/>
          <w:szCs w:val="24"/>
        </w:rPr>
        <w:t xml:space="preserve"> </w:t>
      </w:r>
      <w:r w:rsidRPr="002C6515">
        <w:rPr>
          <w:sz w:val="24"/>
          <w:szCs w:val="24"/>
        </w:rPr>
        <w:t xml:space="preserve">- </w:t>
      </w:r>
      <w:proofErr w:type="gramStart"/>
      <w:r w:rsidRPr="002C6515">
        <w:rPr>
          <w:sz w:val="24"/>
          <w:szCs w:val="24"/>
        </w:rPr>
        <w:t>5,000</w:t>
      </w:r>
      <w:r w:rsidRPr="002C6515">
        <w:rPr>
          <w:spacing w:val="-1"/>
          <w:sz w:val="24"/>
          <w:szCs w:val="24"/>
        </w:rPr>
        <w:t xml:space="preserve"> </w:t>
      </w:r>
      <w:r w:rsidRPr="002C6515">
        <w:rPr>
          <w:sz w:val="24"/>
          <w:szCs w:val="24"/>
        </w:rPr>
        <w:t>character</w:t>
      </w:r>
      <w:proofErr w:type="gramEnd"/>
      <w:r w:rsidRPr="002C6515">
        <w:rPr>
          <w:spacing w:val="10"/>
          <w:sz w:val="24"/>
          <w:szCs w:val="24"/>
        </w:rPr>
        <w:t xml:space="preserve"> </w:t>
      </w:r>
      <w:r w:rsidRPr="002C6515">
        <w:rPr>
          <w:sz w:val="24"/>
          <w:szCs w:val="24"/>
        </w:rPr>
        <w:t>limit</w:t>
      </w:r>
    </w:p>
    <w:p w14:paraId="1D0D59E4" w14:textId="77777777" w:rsidR="00FD379F" w:rsidRPr="002C6515" w:rsidRDefault="00FD379F" w:rsidP="00970CD2">
      <w:pPr>
        <w:ind w:left="720"/>
      </w:pPr>
      <w:r w:rsidRPr="002C6515">
        <w:t>Describe how the project reflects identified promising and/or best practices in serving the target population. Is the program model/approach supported with empirical research? Has your program been evaluated?</w:t>
      </w:r>
    </w:p>
    <w:p w14:paraId="243E4729" w14:textId="77777777" w:rsidR="00FD379F" w:rsidRPr="002C6515" w:rsidRDefault="00FD379F" w:rsidP="00970CD2">
      <w:pPr>
        <w:ind w:left="720"/>
      </w:pPr>
    </w:p>
    <w:p w14:paraId="043CC6BE" w14:textId="77777777" w:rsidR="00FD379F" w:rsidRPr="002C6515" w:rsidRDefault="00FD379F" w:rsidP="001053DF">
      <w:pPr>
        <w:pStyle w:val="ListParagraph"/>
        <w:widowControl/>
        <w:numPr>
          <w:ilvl w:val="0"/>
          <w:numId w:val="484"/>
        </w:numPr>
        <w:autoSpaceDE/>
        <w:autoSpaceDN/>
        <w:contextualSpacing/>
        <w:rPr>
          <w:b/>
          <w:i/>
          <w:sz w:val="24"/>
          <w:szCs w:val="24"/>
        </w:rPr>
      </w:pPr>
      <w:r w:rsidRPr="00431924">
        <w:rPr>
          <w:b/>
          <w:sz w:val="24"/>
          <w:szCs w:val="24"/>
        </w:rPr>
        <w:t>Trauma Informed</w:t>
      </w:r>
      <w:r w:rsidRPr="002C6515">
        <w:rPr>
          <w:b/>
          <w:i/>
          <w:sz w:val="24"/>
          <w:szCs w:val="24"/>
        </w:rPr>
        <w:t xml:space="preserve"> </w:t>
      </w:r>
      <w:r w:rsidRPr="002C6515">
        <w:rPr>
          <w:sz w:val="24"/>
          <w:szCs w:val="24"/>
        </w:rPr>
        <w:t xml:space="preserve">- </w:t>
      </w:r>
      <w:proofErr w:type="gramStart"/>
      <w:r w:rsidRPr="002C6515">
        <w:rPr>
          <w:sz w:val="24"/>
          <w:szCs w:val="24"/>
        </w:rPr>
        <w:t>5,000</w:t>
      </w:r>
      <w:r w:rsidRPr="002C6515">
        <w:rPr>
          <w:spacing w:val="-1"/>
          <w:sz w:val="24"/>
          <w:szCs w:val="24"/>
        </w:rPr>
        <w:t xml:space="preserve"> </w:t>
      </w:r>
      <w:r w:rsidRPr="002C6515">
        <w:rPr>
          <w:sz w:val="24"/>
          <w:szCs w:val="24"/>
        </w:rPr>
        <w:t>character</w:t>
      </w:r>
      <w:proofErr w:type="gramEnd"/>
      <w:r w:rsidRPr="002C6515">
        <w:rPr>
          <w:spacing w:val="10"/>
          <w:sz w:val="24"/>
          <w:szCs w:val="24"/>
        </w:rPr>
        <w:t xml:space="preserve"> </w:t>
      </w:r>
      <w:r w:rsidRPr="002C6515">
        <w:rPr>
          <w:sz w:val="24"/>
          <w:szCs w:val="24"/>
        </w:rPr>
        <w:t>limit</w:t>
      </w:r>
    </w:p>
    <w:p w14:paraId="2AA10825" w14:textId="77777777" w:rsidR="00FD379F" w:rsidRPr="002C6515" w:rsidRDefault="00FD379F" w:rsidP="00970CD2">
      <w:pPr>
        <w:ind w:left="720"/>
      </w:pPr>
      <w:r w:rsidRPr="002C6515">
        <w:t xml:space="preserve">Describe how the proposed services are </w:t>
      </w:r>
      <w:proofErr w:type="gramStart"/>
      <w:r w:rsidRPr="002C6515">
        <w:t>trauma-informed</w:t>
      </w:r>
      <w:proofErr w:type="gramEnd"/>
      <w:r w:rsidRPr="002C6515">
        <w:t>. Describe how the project will ensure and monitor that project staff are using trauma-informed strategies in service delivery.</w:t>
      </w:r>
    </w:p>
    <w:p w14:paraId="4AD3D8E7" w14:textId="77777777" w:rsidR="00E237D6" w:rsidRPr="00EF7257" w:rsidRDefault="00E237D6" w:rsidP="00E237D6">
      <w:pPr>
        <w:pStyle w:val="BodyText"/>
        <w:ind w:left="720" w:right="520"/>
        <w:rPr>
          <w:iCs/>
        </w:rPr>
      </w:pPr>
    </w:p>
    <w:p w14:paraId="4B9B6FAD" w14:textId="5298CBEB" w:rsidR="00E237D6" w:rsidRPr="00EF7257" w:rsidRDefault="00E237D6" w:rsidP="00FD379F">
      <w:pPr>
        <w:pStyle w:val="BodyText"/>
        <w:ind w:left="720" w:right="520"/>
        <w:rPr>
          <w:iCs/>
        </w:rPr>
      </w:pPr>
      <w:r w:rsidRPr="00EF7257">
        <w:rPr>
          <w:b/>
          <w:bCs/>
          <w:iCs/>
        </w:rPr>
        <w:t>Additionally, for TRCEP applications only</w:t>
      </w:r>
      <w:r w:rsidRPr="00EF7257">
        <w:rPr>
          <w:iCs/>
        </w:rPr>
        <w:t>:</w:t>
      </w:r>
    </w:p>
    <w:p w14:paraId="251815B8" w14:textId="2F14C1C2" w:rsidR="00E237D6" w:rsidRPr="00EF7257" w:rsidRDefault="00E237D6" w:rsidP="00FD379F">
      <w:pPr>
        <w:pStyle w:val="BodyText"/>
        <w:ind w:left="720" w:right="520"/>
        <w:rPr>
          <w:iCs/>
        </w:rPr>
      </w:pPr>
      <w:r w:rsidRPr="00EF7257">
        <w:rPr>
          <w:iCs/>
        </w:rPr>
        <w:t xml:space="preserve">The application must describe the organization’s approach to providing trauma-informed services including: (See Appendix </w:t>
      </w:r>
      <w:r w:rsidR="007C138B">
        <w:rPr>
          <w:iCs/>
        </w:rPr>
        <w:t>L</w:t>
      </w:r>
      <w:r w:rsidRPr="00EF7257">
        <w:rPr>
          <w:iCs/>
        </w:rPr>
        <w:t>:  TICSP)</w:t>
      </w:r>
    </w:p>
    <w:p w14:paraId="2805ED77" w14:textId="4FB35AD9" w:rsidR="00E237D6" w:rsidRPr="00EF7257" w:rsidRDefault="00E237D6" w:rsidP="001053DF">
      <w:pPr>
        <w:pStyle w:val="ListParagraph"/>
        <w:numPr>
          <w:ilvl w:val="1"/>
          <w:numId w:val="9"/>
        </w:numPr>
        <w:tabs>
          <w:tab w:val="left" w:pos="1620"/>
          <w:tab w:val="left" w:pos="1621"/>
        </w:tabs>
      </w:pPr>
      <w:r w:rsidRPr="00EF7257">
        <w:t xml:space="preserve">Client and stakeholder input </w:t>
      </w:r>
    </w:p>
    <w:p w14:paraId="0673BBDC" w14:textId="0E18722C" w:rsidR="00E237D6" w:rsidRPr="00EF7257" w:rsidRDefault="00E237D6" w:rsidP="001053DF">
      <w:pPr>
        <w:pStyle w:val="ListParagraph"/>
        <w:numPr>
          <w:ilvl w:val="1"/>
          <w:numId w:val="9"/>
        </w:numPr>
        <w:tabs>
          <w:tab w:val="left" w:pos="1620"/>
          <w:tab w:val="left" w:pos="1621"/>
        </w:tabs>
      </w:pPr>
      <w:r w:rsidRPr="00EF7257">
        <w:t xml:space="preserve">Staff training and use of best practices </w:t>
      </w:r>
    </w:p>
    <w:p w14:paraId="20FAA14B" w14:textId="167632EE" w:rsidR="00E237D6" w:rsidRPr="00EF7257" w:rsidRDefault="00E237D6" w:rsidP="001053DF">
      <w:pPr>
        <w:pStyle w:val="ListParagraph"/>
        <w:numPr>
          <w:ilvl w:val="1"/>
          <w:numId w:val="9"/>
        </w:numPr>
        <w:tabs>
          <w:tab w:val="left" w:pos="1620"/>
          <w:tab w:val="left" w:pos="1621"/>
        </w:tabs>
      </w:pPr>
      <w:r w:rsidRPr="00EF7257">
        <w:t xml:space="preserve">Cultural competence and cultural humility </w:t>
      </w:r>
    </w:p>
    <w:p w14:paraId="4A0A80D4" w14:textId="60475154" w:rsidR="00E237D6" w:rsidRPr="00EF7257" w:rsidRDefault="00E237D6" w:rsidP="001053DF">
      <w:pPr>
        <w:pStyle w:val="ListParagraph"/>
        <w:numPr>
          <w:ilvl w:val="1"/>
          <w:numId w:val="9"/>
        </w:numPr>
        <w:tabs>
          <w:tab w:val="left" w:pos="1620"/>
          <w:tab w:val="left" w:pos="1621"/>
        </w:tabs>
      </w:pPr>
      <w:r w:rsidRPr="00EF7257">
        <w:t>Organizational decisions and operations</w:t>
      </w:r>
    </w:p>
    <w:p w14:paraId="0FFD22E7" w14:textId="6987096D" w:rsidR="00E237D6" w:rsidRPr="00EF7257" w:rsidRDefault="00E237D6" w:rsidP="001053DF">
      <w:pPr>
        <w:pStyle w:val="ListParagraph"/>
        <w:numPr>
          <w:ilvl w:val="1"/>
          <w:numId w:val="9"/>
        </w:numPr>
        <w:tabs>
          <w:tab w:val="left" w:pos="1620"/>
          <w:tab w:val="left" w:pos="1621"/>
        </w:tabs>
      </w:pPr>
      <w:r w:rsidRPr="00EF7257">
        <w:t>Physical environments</w:t>
      </w:r>
    </w:p>
    <w:p w14:paraId="586565F6" w14:textId="0E11D637" w:rsidR="00E237D6" w:rsidRDefault="00E237D6" w:rsidP="001053DF">
      <w:pPr>
        <w:pStyle w:val="ListParagraph"/>
        <w:numPr>
          <w:ilvl w:val="1"/>
          <w:numId w:val="9"/>
        </w:numPr>
        <w:tabs>
          <w:tab w:val="left" w:pos="1620"/>
          <w:tab w:val="left" w:pos="1621"/>
        </w:tabs>
      </w:pPr>
      <w:r w:rsidRPr="00EF7257">
        <w:t>TIC Evaluation</w:t>
      </w:r>
    </w:p>
    <w:p w14:paraId="550CE097" w14:textId="6A10D42C" w:rsidR="00E237D6" w:rsidRPr="00EF7257" w:rsidRDefault="00E237D6" w:rsidP="00E237D6">
      <w:pPr>
        <w:pStyle w:val="BodyText"/>
        <w:ind w:left="720" w:right="520"/>
        <w:rPr>
          <w:iCs/>
        </w:rPr>
      </w:pPr>
    </w:p>
    <w:p w14:paraId="4B13312F" w14:textId="6C00E705" w:rsidR="00C962D9" w:rsidRPr="00625AA7" w:rsidRDefault="008B62BF" w:rsidP="001053DF">
      <w:pPr>
        <w:pStyle w:val="ListParagraph"/>
        <w:widowControl/>
        <w:numPr>
          <w:ilvl w:val="0"/>
          <w:numId w:val="484"/>
        </w:numPr>
        <w:autoSpaceDE/>
        <w:autoSpaceDN/>
        <w:spacing w:line="274" w:lineRule="auto"/>
        <w:contextualSpacing/>
        <w:rPr>
          <w:b/>
          <w:i/>
          <w:sz w:val="24"/>
          <w:szCs w:val="24"/>
          <w:u w:val="single"/>
        </w:rPr>
      </w:pPr>
      <w:r w:rsidRPr="00431924">
        <w:rPr>
          <w:b/>
          <w:sz w:val="24"/>
          <w:szCs w:val="24"/>
        </w:rPr>
        <w:t>Community Informed</w:t>
      </w:r>
      <w:r w:rsidR="009579B4" w:rsidRPr="00431924">
        <w:rPr>
          <w:b/>
          <w:i/>
          <w:sz w:val="24"/>
          <w:szCs w:val="24"/>
        </w:rPr>
        <w:t xml:space="preserve"> </w:t>
      </w:r>
      <w:r w:rsidRPr="00431924">
        <w:rPr>
          <w:b/>
          <w:i/>
          <w:sz w:val="24"/>
          <w:szCs w:val="24"/>
        </w:rPr>
        <w:t>-</w:t>
      </w:r>
      <w:r w:rsidRPr="00625AA7">
        <w:rPr>
          <w:sz w:val="24"/>
          <w:szCs w:val="24"/>
        </w:rPr>
        <w:t xml:space="preserve"> </w:t>
      </w:r>
      <w:proofErr w:type="gramStart"/>
      <w:r w:rsidR="000F19B3" w:rsidRPr="009579B4">
        <w:rPr>
          <w:sz w:val="24"/>
          <w:szCs w:val="24"/>
        </w:rPr>
        <w:t>5</w:t>
      </w:r>
      <w:r w:rsidRPr="00625AA7">
        <w:rPr>
          <w:sz w:val="24"/>
          <w:szCs w:val="24"/>
        </w:rPr>
        <w:t>,000 character</w:t>
      </w:r>
      <w:proofErr w:type="gramEnd"/>
      <w:r w:rsidRPr="00625AA7">
        <w:rPr>
          <w:sz w:val="24"/>
          <w:szCs w:val="24"/>
        </w:rPr>
        <w:t xml:space="preserve"> limit</w:t>
      </w:r>
    </w:p>
    <w:p w14:paraId="149D79BA" w14:textId="312EF078" w:rsidR="008B62BF" w:rsidRPr="00625AA7" w:rsidRDefault="008B62BF" w:rsidP="00625AA7">
      <w:pPr>
        <w:widowControl/>
        <w:autoSpaceDE/>
        <w:autoSpaceDN/>
        <w:spacing w:line="274" w:lineRule="auto"/>
        <w:ind w:left="720"/>
        <w:contextualSpacing/>
      </w:pPr>
      <w:r w:rsidRPr="00625AA7">
        <w:t xml:space="preserve">Describe how your organization meaningfully involves internal and external community stakeholders in your program design and proposal development. </w:t>
      </w:r>
    </w:p>
    <w:p w14:paraId="70CBF612" w14:textId="4654AFD1" w:rsidR="008B62BF" w:rsidRPr="00EF7257" w:rsidRDefault="008B62BF" w:rsidP="008B62BF">
      <w:pPr>
        <w:pStyle w:val="ListParagraph"/>
        <w:tabs>
          <w:tab w:val="left" w:pos="1500"/>
          <w:tab w:val="left" w:pos="1501"/>
        </w:tabs>
        <w:ind w:left="720" w:right="1463" w:firstLine="0"/>
        <w:rPr>
          <w:iCs/>
        </w:rPr>
      </w:pPr>
    </w:p>
    <w:p w14:paraId="19C30CE5" w14:textId="2998494F" w:rsidR="00F3375D" w:rsidRDefault="005447C3" w:rsidP="001053DF">
      <w:pPr>
        <w:pStyle w:val="ListParagraph"/>
        <w:widowControl/>
        <w:numPr>
          <w:ilvl w:val="0"/>
          <w:numId w:val="484"/>
        </w:numPr>
        <w:autoSpaceDE/>
        <w:autoSpaceDN/>
        <w:spacing w:line="274" w:lineRule="auto"/>
        <w:contextualSpacing/>
        <w:rPr>
          <w:sz w:val="24"/>
          <w:szCs w:val="24"/>
        </w:rPr>
      </w:pPr>
      <w:r w:rsidRPr="00431924">
        <w:rPr>
          <w:b/>
          <w:sz w:val="24"/>
          <w:szCs w:val="24"/>
        </w:rPr>
        <w:t>Organization, Experience, and Qualifications of Applicant</w:t>
      </w:r>
      <w:r w:rsidRPr="00431924">
        <w:rPr>
          <w:b/>
          <w:i/>
          <w:sz w:val="24"/>
          <w:szCs w:val="24"/>
        </w:rPr>
        <w:t xml:space="preserve"> </w:t>
      </w:r>
      <w:r w:rsidRPr="00F3375D">
        <w:rPr>
          <w:sz w:val="24"/>
          <w:szCs w:val="24"/>
        </w:rPr>
        <w:t xml:space="preserve">- </w:t>
      </w:r>
      <w:proofErr w:type="gramStart"/>
      <w:r w:rsidR="001B550D" w:rsidRPr="00F3375D">
        <w:rPr>
          <w:sz w:val="24"/>
          <w:szCs w:val="24"/>
        </w:rPr>
        <w:t>3</w:t>
      </w:r>
      <w:r w:rsidRPr="00F3375D">
        <w:rPr>
          <w:sz w:val="24"/>
          <w:szCs w:val="24"/>
        </w:rPr>
        <w:t>,000 character</w:t>
      </w:r>
      <w:proofErr w:type="gramEnd"/>
      <w:r w:rsidRPr="00F3375D">
        <w:rPr>
          <w:sz w:val="24"/>
          <w:szCs w:val="24"/>
        </w:rPr>
        <w:t xml:space="preserve"> limit </w:t>
      </w:r>
    </w:p>
    <w:p w14:paraId="442AAE02" w14:textId="209BF2EC" w:rsidR="00AE6397" w:rsidRPr="00F3375D" w:rsidRDefault="005447C3" w:rsidP="00F3375D">
      <w:pPr>
        <w:pStyle w:val="ListParagraph"/>
        <w:widowControl/>
        <w:autoSpaceDE/>
        <w:autoSpaceDN/>
        <w:spacing w:line="274" w:lineRule="auto"/>
        <w:ind w:left="720" w:firstLine="0"/>
        <w:contextualSpacing/>
        <w:rPr>
          <w:iCs/>
          <w:sz w:val="24"/>
        </w:rPr>
      </w:pPr>
      <w:r w:rsidRPr="00F3375D">
        <w:rPr>
          <w:iCs/>
        </w:rPr>
        <w:t>This section should describe the capability of the applicant to fulfill the requirements of this RFA including:</w:t>
      </w:r>
    </w:p>
    <w:p w14:paraId="3462512D" w14:textId="77777777" w:rsidR="00AE6397" w:rsidRPr="00F3375D" w:rsidRDefault="005447C3" w:rsidP="001053DF">
      <w:pPr>
        <w:pStyle w:val="ListParagraph"/>
        <w:numPr>
          <w:ilvl w:val="1"/>
          <w:numId w:val="9"/>
        </w:numPr>
        <w:tabs>
          <w:tab w:val="left" w:pos="1620"/>
          <w:tab w:val="left" w:pos="1621"/>
        </w:tabs>
        <w:ind w:left="1080"/>
      </w:pPr>
      <w:r w:rsidRPr="00F3375D">
        <w:t>Information and evidence about the qualifications, experience, expertise, and capability of the applicant to address the needs of the targeted population and provide services proposed.</w:t>
      </w:r>
    </w:p>
    <w:p w14:paraId="3AD10C01" w14:textId="77777777" w:rsidR="00AE6397" w:rsidRPr="00F3375D" w:rsidRDefault="005447C3" w:rsidP="001053DF">
      <w:pPr>
        <w:pStyle w:val="ListParagraph"/>
        <w:numPr>
          <w:ilvl w:val="1"/>
          <w:numId w:val="9"/>
        </w:numPr>
        <w:tabs>
          <w:tab w:val="left" w:pos="1620"/>
          <w:tab w:val="left" w:pos="1621"/>
        </w:tabs>
        <w:ind w:left="1080"/>
      </w:pPr>
      <w:r w:rsidRPr="00F3375D">
        <w:t xml:space="preserve">Past and present specific experience in successfully operating a program </w:t>
      </w:r>
      <w:proofErr w:type="gramStart"/>
      <w:r w:rsidRPr="00F3375D">
        <w:t>similar to</w:t>
      </w:r>
      <w:proofErr w:type="gramEnd"/>
      <w:r w:rsidRPr="00F3375D">
        <w:t xml:space="preserve"> that proposed in the application, or</w:t>
      </w:r>
    </w:p>
    <w:p w14:paraId="00C66858" w14:textId="77777777" w:rsidR="00AE6397" w:rsidRPr="00F3375D" w:rsidRDefault="005447C3" w:rsidP="001053DF">
      <w:pPr>
        <w:pStyle w:val="ListParagraph"/>
        <w:numPr>
          <w:ilvl w:val="1"/>
          <w:numId w:val="9"/>
        </w:numPr>
        <w:tabs>
          <w:tab w:val="left" w:pos="1620"/>
          <w:tab w:val="left" w:pos="1621"/>
        </w:tabs>
        <w:ind w:left="1080"/>
      </w:pPr>
      <w:r w:rsidRPr="00F3375D">
        <w:t>Education, training, collaborations and/or supports identified to assist the applicant and ensure startup and successful operation of the program proposed.</w:t>
      </w:r>
    </w:p>
    <w:p w14:paraId="7B0057FD" w14:textId="50A2DB99" w:rsidR="00AE6397" w:rsidRPr="00F3375D" w:rsidRDefault="005447C3" w:rsidP="001053DF">
      <w:pPr>
        <w:pStyle w:val="ListParagraph"/>
        <w:numPr>
          <w:ilvl w:val="1"/>
          <w:numId w:val="9"/>
        </w:numPr>
        <w:tabs>
          <w:tab w:val="left" w:pos="1620"/>
          <w:tab w:val="left" w:pos="1621"/>
        </w:tabs>
        <w:ind w:left="1080"/>
      </w:pPr>
      <w:r w:rsidRPr="00F3375D">
        <w:t>Description of the applicant’s financial and accounting systems to properly administer and track award funds.</w:t>
      </w:r>
      <w:r w:rsidR="00ED1B9C" w:rsidRPr="00F3375D">
        <w:t xml:space="preserve"> (New Applicants Only)</w:t>
      </w:r>
    </w:p>
    <w:p w14:paraId="573C74ED" w14:textId="77777777" w:rsidR="00AE6397" w:rsidRPr="00EF7257" w:rsidRDefault="00AE6397" w:rsidP="00F14CFD">
      <w:pPr>
        <w:pStyle w:val="BodyText"/>
        <w:rPr>
          <w:iCs/>
          <w:sz w:val="26"/>
        </w:rPr>
      </w:pPr>
    </w:p>
    <w:p w14:paraId="455E9737" w14:textId="3B77685A" w:rsidR="00AE6397" w:rsidRPr="00EF7257" w:rsidRDefault="005447C3" w:rsidP="00ED1B9C">
      <w:pPr>
        <w:ind w:left="720"/>
        <w:jc w:val="both"/>
      </w:pPr>
      <w:r w:rsidRPr="00EF7257">
        <w:t>Job descriptions, resumes, and any supporting reports, certifications, or references should be included as attachments.</w:t>
      </w:r>
      <w:r w:rsidR="00ED1B9C" w:rsidRPr="00EF7257">
        <w:t xml:space="preserve"> </w:t>
      </w:r>
    </w:p>
    <w:p w14:paraId="58DC0121" w14:textId="77777777" w:rsidR="00E0754C" w:rsidRDefault="00E0754C" w:rsidP="00E0754C">
      <w:pPr>
        <w:pStyle w:val="ListParagraph"/>
        <w:tabs>
          <w:tab w:val="left" w:pos="1500"/>
          <w:tab w:val="left" w:pos="1501"/>
        </w:tabs>
        <w:ind w:left="720" w:firstLine="0"/>
        <w:rPr>
          <w:b/>
          <w:i/>
          <w:sz w:val="24"/>
          <w:szCs w:val="24"/>
          <w:u w:val="single"/>
        </w:rPr>
      </w:pPr>
    </w:p>
    <w:p w14:paraId="0B243B43" w14:textId="77777777" w:rsidR="00AE6397" w:rsidRPr="00EF7257" w:rsidRDefault="005447C3" w:rsidP="001053DF">
      <w:pPr>
        <w:pStyle w:val="ListParagraph"/>
        <w:numPr>
          <w:ilvl w:val="0"/>
          <w:numId w:val="484"/>
        </w:numPr>
        <w:tabs>
          <w:tab w:val="left" w:pos="1500"/>
          <w:tab w:val="left" w:pos="1501"/>
        </w:tabs>
        <w:rPr>
          <w:sz w:val="24"/>
          <w:szCs w:val="24"/>
        </w:rPr>
      </w:pPr>
      <w:r w:rsidRPr="00431924">
        <w:rPr>
          <w:b/>
          <w:sz w:val="24"/>
          <w:szCs w:val="24"/>
        </w:rPr>
        <w:t>Data and Evaluation</w:t>
      </w:r>
      <w:r w:rsidRPr="2DFBEFA3">
        <w:rPr>
          <w:b/>
          <w:sz w:val="24"/>
          <w:szCs w:val="24"/>
        </w:rPr>
        <w:t xml:space="preserve"> </w:t>
      </w:r>
      <w:r w:rsidRPr="2DFBEFA3">
        <w:rPr>
          <w:sz w:val="24"/>
          <w:szCs w:val="24"/>
        </w:rPr>
        <w:t xml:space="preserve">- </w:t>
      </w:r>
      <w:proofErr w:type="gramStart"/>
      <w:r w:rsidRPr="2DFBEFA3">
        <w:rPr>
          <w:sz w:val="24"/>
          <w:szCs w:val="24"/>
        </w:rPr>
        <w:t>5,000 character</w:t>
      </w:r>
      <w:proofErr w:type="gramEnd"/>
      <w:r w:rsidRPr="2DFBEFA3">
        <w:rPr>
          <w:spacing w:val="9"/>
          <w:sz w:val="24"/>
          <w:szCs w:val="24"/>
        </w:rPr>
        <w:t xml:space="preserve"> </w:t>
      </w:r>
      <w:r w:rsidRPr="2DFBEFA3">
        <w:rPr>
          <w:sz w:val="24"/>
          <w:szCs w:val="24"/>
        </w:rPr>
        <w:t>limit</w:t>
      </w:r>
    </w:p>
    <w:p w14:paraId="0FD8B9A0" w14:textId="273AD290" w:rsidR="00AE6397" w:rsidRPr="00EF7257" w:rsidRDefault="005447C3" w:rsidP="00F14CFD">
      <w:pPr>
        <w:pStyle w:val="BodyText"/>
        <w:ind w:left="720" w:right="587"/>
        <w:rPr>
          <w:iCs/>
        </w:rPr>
      </w:pPr>
      <w:r w:rsidRPr="00EF7257">
        <w:rPr>
          <w:iCs/>
        </w:rPr>
        <w:t xml:space="preserve">Evaluation section </w:t>
      </w:r>
      <w:r w:rsidRPr="00EF7257">
        <w:rPr>
          <w:b/>
          <w:iCs/>
        </w:rPr>
        <w:t xml:space="preserve">must include </w:t>
      </w:r>
      <w:r w:rsidRPr="00EF7257">
        <w:rPr>
          <w:iCs/>
        </w:rPr>
        <w:t xml:space="preserve">a detailed plan of how the applicant intends to collect, analyze, and report the data and outcome measures related to the proposed program or services and should include how the applicant intends to keep records of services provided </w:t>
      </w:r>
      <w:r w:rsidRPr="00EF7257">
        <w:rPr>
          <w:iCs/>
        </w:rPr>
        <w:lastRenderedPageBreak/>
        <w:t>and how the desired or intended changes and effects will be measured. The plan for addressing both short-term and long-term goals must be included in the application. If the applicant is continuing a current project, the application must provide an explanation of</w:t>
      </w:r>
      <w:r w:rsidR="00B9314C" w:rsidRPr="00EF7257">
        <w:rPr>
          <w:iCs/>
        </w:rPr>
        <w:t xml:space="preserve"> </w:t>
      </w:r>
      <w:r w:rsidRPr="00EF7257">
        <w:rPr>
          <w:iCs/>
        </w:rPr>
        <w:t>the effectiveness and impact of the project to date and whether modifications have been made to the current goals, objectives, and evaluation plan.</w:t>
      </w:r>
    </w:p>
    <w:p w14:paraId="622DBC41" w14:textId="77777777" w:rsidR="00AE6397" w:rsidRPr="00EF7884" w:rsidRDefault="005447C3" w:rsidP="001053DF">
      <w:pPr>
        <w:pStyle w:val="ListParagraph"/>
        <w:numPr>
          <w:ilvl w:val="1"/>
          <w:numId w:val="9"/>
        </w:numPr>
        <w:tabs>
          <w:tab w:val="left" w:pos="1620"/>
          <w:tab w:val="left" w:pos="1621"/>
        </w:tabs>
        <w:ind w:left="1080"/>
      </w:pPr>
      <w:r w:rsidRPr="00EF7884">
        <w:t>Include the standard data measures and performance outcomes, as well as the application specific outcomes.</w:t>
      </w:r>
    </w:p>
    <w:p w14:paraId="0F9BEAF3" w14:textId="0F44A7CC" w:rsidR="00AE6397" w:rsidRPr="00EF7884" w:rsidRDefault="005447C3" w:rsidP="001053DF">
      <w:pPr>
        <w:pStyle w:val="ListParagraph"/>
        <w:numPr>
          <w:ilvl w:val="1"/>
          <w:numId w:val="9"/>
        </w:numPr>
        <w:tabs>
          <w:tab w:val="left" w:pos="1620"/>
          <w:tab w:val="left" w:pos="1621"/>
        </w:tabs>
        <w:ind w:left="1080"/>
      </w:pPr>
      <w:r w:rsidRPr="00EF7884">
        <w:t>Include a narrative explanation of any additional performance measures that will be collected.</w:t>
      </w:r>
    </w:p>
    <w:p w14:paraId="2D062840" w14:textId="77777777" w:rsidR="00FA3484" w:rsidRPr="00EF7257" w:rsidRDefault="00FA3484" w:rsidP="001053DF">
      <w:pPr>
        <w:pStyle w:val="ListParagraph"/>
        <w:numPr>
          <w:ilvl w:val="1"/>
          <w:numId w:val="9"/>
        </w:numPr>
        <w:tabs>
          <w:tab w:val="left" w:pos="1620"/>
          <w:tab w:val="left" w:pos="1621"/>
        </w:tabs>
        <w:ind w:left="1080"/>
      </w:pPr>
      <w:r w:rsidRPr="00EF7257">
        <w:t>A clear explanation of how activities will support the achievement of intended</w:t>
      </w:r>
      <w:r w:rsidRPr="00EF7884">
        <w:t xml:space="preserve"> </w:t>
      </w:r>
      <w:r w:rsidRPr="00EF7257">
        <w:t>outputs/outcomes.</w:t>
      </w:r>
    </w:p>
    <w:p w14:paraId="6042E3CF" w14:textId="77777777" w:rsidR="00FA3484" w:rsidRPr="00EF7257" w:rsidRDefault="00FA3484" w:rsidP="001053DF">
      <w:pPr>
        <w:pStyle w:val="ListParagraph"/>
        <w:numPr>
          <w:ilvl w:val="1"/>
          <w:numId w:val="9"/>
        </w:numPr>
        <w:tabs>
          <w:tab w:val="left" w:pos="1620"/>
          <w:tab w:val="left" w:pos="1621"/>
        </w:tabs>
        <w:ind w:left="1080"/>
      </w:pPr>
      <w:r w:rsidRPr="00EF7257">
        <w:t>Include a description of the agency’s process of measuring the outcomes</w:t>
      </w:r>
      <w:r w:rsidRPr="00EF7884">
        <w:t xml:space="preserve"> </w:t>
      </w:r>
      <w:r w:rsidRPr="00EF7257">
        <w:t>proposed.</w:t>
      </w:r>
    </w:p>
    <w:p w14:paraId="57E5FC1F" w14:textId="012A5DC3" w:rsidR="00FA3484" w:rsidRPr="00EF7884" w:rsidRDefault="00FA3484" w:rsidP="001053DF">
      <w:pPr>
        <w:pStyle w:val="ListParagraph"/>
        <w:numPr>
          <w:ilvl w:val="1"/>
          <w:numId w:val="9"/>
        </w:numPr>
        <w:tabs>
          <w:tab w:val="left" w:pos="1620"/>
          <w:tab w:val="left" w:pos="1621"/>
        </w:tabs>
        <w:ind w:left="1080"/>
      </w:pPr>
      <w:r w:rsidRPr="00EF7257">
        <w:t>A description of the intended community impact with details on how the proposal will impact</w:t>
      </w:r>
      <w:r w:rsidRPr="00EF7884">
        <w:t xml:space="preserve"> </w:t>
      </w:r>
      <w:r w:rsidRPr="00EF7257">
        <w:t>the outlined policy and priority areas outlined in this</w:t>
      </w:r>
      <w:r w:rsidRPr="00EF7884">
        <w:t xml:space="preserve"> </w:t>
      </w:r>
      <w:r w:rsidRPr="00EF7257">
        <w:t>RFA.</w:t>
      </w:r>
    </w:p>
    <w:p w14:paraId="3673AD2C" w14:textId="77777777" w:rsidR="00AE6397" w:rsidRPr="00EF7257" w:rsidRDefault="00AE6397" w:rsidP="00F14CFD">
      <w:pPr>
        <w:pStyle w:val="BodyText"/>
        <w:rPr>
          <w:sz w:val="26"/>
        </w:rPr>
      </w:pPr>
    </w:p>
    <w:p w14:paraId="0EC743EF" w14:textId="74394F95" w:rsidR="00AE6397" w:rsidRPr="00EF7257" w:rsidRDefault="00CF6266" w:rsidP="00F14CFD">
      <w:pPr>
        <w:rPr>
          <w:sz w:val="24"/>
        </w:rPr>
      </w:pPr>
      <w:r w:rsidRPr="00BD5762">
        <w:rPr>
          <w:b/>
          <w:sz w:val="24"/>
          <w:szCs w:val="24"/>
          <w:u w:val="single"/>
        </w:rPr>
        <w:t>Theory of Change</w:t>
      </w:r>
      <w:r w:rsidR="00BD5762">
        <w:rPr>
          <w:b/>
          <w:iCs/>
          <w:sz w:val="24"/>
          <w:szCs w:val="24"/>
          <w:u w:val="single"/>
        </w:rPr>
        <w:t>/</w:t>
      </w:r>
      <w:r w:rsidR="005447C3" w:rsidRPr="00BD5762">
        <w:rPr>
          <w:b/>
          <w:sz w:val="24"/>
          <w:szCs w:val="24"/>
          <w:u w:val="single"/>
        </w:rPr>
        <w:t xml:space="preserve">Project Work Plan </w:t>
      </w:r>
      <w:r w:rsidR="005447C3" w:rsidRPr="00D65172">
        <w:rPr>
          <w:sz w:val="24"/>
          <w:szCs w:val="24"/>
          <w:u w:val="single"/>
        </w:rPr>
        <w:t>(</w:t>
      </w:r>
      <w:r w:rsidR="009A0ECF" w:rsidRPr="00D65172">
        <w:rPr>
          <w:sz w:val="24"/>
          <w:szCs w:val="24"/>
          <w:u w:val="single"/>
        </w:rPr>
        <w:t>15</w:t>
      </w:r>
      <w:r w:rsidR="005447C3" w:rsidRPr="00D65172">
        <w:rPr>
          <w:sz w:val="24"/>
          <w:szCs w:val="24"/>
          <w:u w:val="single"/>
        </w:rPr>
        <w:t>%)</w:t>
      </w:r>
      <w:r w:rsidR="005447C3" w:rsidRPr="00BD5762">
        <w:rPr>
          <w:b/>
          <w:sz w:val="24"/>
          <w:u w:val="single"/>
        </w:rPr>
        <w:t xml:space="preserve"> </w:t>
      </w:r>
      <w:r w:rsidR="005447C3" w:rsidRPr="00EF7257">
        <w:rPr>
          <w:sz w:val="24"/>
        </w:rPr>
        <w:t>(submit an attachment)</w:t>
      </w:r>
      <w:r w:rsidR="00735AC7" w:rsidRPr="00EF7257">
        <w:rPr>
          <w:sz w:val="24"/>
        </w:rPr>
        <w:t xml:space="preserve"> </w:t>
      </w:r>
    </w:p>
    <w:p w14:paraId="0D85DE3A" w14:textId="5CBB941A" w:rsidR="00AE6397" w:rsidRPr="00EF7257" w:rsidRDefault="00C773AE" w:rsidP="008932E6">
      <w:r w:rsidRPr="00EF7257">
        <w:t xml:space="preserve">Use the provided template to demonstrate </w:t>
      </w:r>
      <w:r w:rsidR="00F21CA7" w:rsidRPr="00EF7257">
        <w:t>the connections between inputs</w:t>
      </w:r>
      <w:r w:rsidR="00245021" w:rsidRPr="00EF7257">
        <w:t xml:space="preserve"> (budget requests) and </w:t>
      </w:r>
      <w:r w:rsidR="00EF21AA" w:rsidRPr="00EF7257">
        <w:t>goals</w:t>
      </w:r>
      <w:r w:rsidR="00F21CA7" w:rsidRPr="00EF7257">
        <w:t>,</w:t>
      </w:r>
      <w:r w:rsidR="00EF21AA" w:rsidRPr="00EF7257">
        <w:t xml:space="preserve"> objectives, activities and intended outcomes.  </w:t>
      </w:r>
      <w:r w:rsidR="00C73615" w:rsidRPr="00EF7257">
        <w:t xml:space="preserve">Applicants must use this template and follow all instructions.  </w:t>
      </w:r>
      <w:r w:rsidR="008932E6" w:rsidRPr="00EF7257">
        <w:t xml:space="preserve">See </w:t>
      </w:r>
      <w:r w:rsidR="00C73615" w:rsidRPr="00EF7257">
        <w:t>A</w:t>
      </w:r>
      <w:r w:rsidR="008932E6" w:rsidRPr="00EF7257">
        <w:t xml:space="preserve">ppendix </w:t>
      </w:r>
      <w:r w:rsidR="006B60A2">
        <w:t>C</w:t>
      </w:r>
    </w:p>
    <w:p w14:paraId="63AB0599" w14:textId="77777777" w:rsidR="00AE6397" w:rsidRPr="00EF7257" w:rsidRDefault="00AE6397" w:rsidP="00F14CFD">
      <w:pPr>
        <w:pStyle w:val="BodyText"/>
      </w:pPr>
    </w:p>
    <w:p w14:paraId="7E10FD41" w14:textId="06A8E969" w:rsidR="00735AC7" w:rsidRPr="00EF7257" w:rsidRDefault="005447C3" w:rsidP="00F14CFD">
      <w:pPr>
        <w:pStyle w:val="BodyText"/>
        <w:ind w:right="964"/>
      </w:pPr>
      <w:r w:rsidRPr="00BD5762">
        <w:rPr>
          <w:b/>
          <w:sz w:val="24"/>
          <w:szCs w:val="24"/>
          <w:u w:val="single"/>
        </w:rPr>
        <w:t xml:space="preserve">Budget </w:t>
      </w:r>
      <w:r w:rsidRPr="00D65172">
        <w:rPr>
          <w:sz w:val="24"/>
          <w:szCs w:val="24"/>
          <w:u w:val="single"/>
        </w:rPr>
        <w:t>(</w:t>
      </w:r>
      <w:r w:rsidR="009A0ECF" w:rsidRPr="00D65172">
        <w:rPr>
          <w:sz w:val="24"/>
          <w:szCs w:val="24"/>
          <w:u w:val="single"/>
        </w:rPr>
        <w:t>30</w:t>
      </w:r>
      <w:r w:rsidRPr="00D65172">
        <w:rPr>
          <w:sz w:val="24"/>
          <w:szCs w:val="24"/>
          <w:u w:val="single"/>
        </w:rPr>
        <w:t>%)</w:t>
      </w:r>
      <w:r w:rsidR="00665784" w:rsidRPr="00665784">
        <w:rPr>
          <w:b/>
          <w:iCs/>
          <w:sz w:val="24"/>
        </w:rPr>
        <w:t xml:space="preserve"> </w:t>
      </w:r>
      <w:r w:rsidRPr="00EF7257">
        <w:rPr>
          <w:sz w:val="24"/>
        </w:rPr>
        <w:t>(submit an attachment)</w:t>
      </w:r>
    </w:p>
    <w:p w14:paraId="4B3E48CA" w14:textId="1CB7D457" w:rsidR="00AE6397" w:rsidRPr="00EF7257" w:rsidRDefault="005447C3" w:rsidP="00F14CFD">
      <w:pPr>
        <w:pStyle w:val="BodyText"/>
        <w:ind w:right="964"/>
      </w:pPr>
      <w:r w:rsidRPr="00EF7257">
        <w:t xml:space="preserve">The OVSJG Project Budget worksheet must be used </w:t>
      </w:r>
      <w:r w:rsidR="00C97DE7">
        <w:t>to guide</w:t>
      </w:r>
      <w:r w:rsidRPr="00EF7257">
        <w:t xml:space="preserve"> the preparation of the budget and budget narrative. Please refer to the specific instructions under each budget category in the Project Budget worksheet </w:t>
      </w:r>
      <w:r w:rsidR="00393B73" w:rsidRPr="00EF7257">
        <w:t>for more</w:t>
      </w:r>
      <w:r w:rsidRPr="00EF7257">
        <w:t xml:space="preserve"> information on budget requirements. Costs included in the budget must be reasonable, </w:t>
      </w:r>
      <w:r w:rsidR="00393B73" w:rsidRPr="00EF7257">
        <w:t>allowable, and</w:t>
      </w:r>
      <w:r w:rsidRPr="00EF7257">
        <w:t xml:space="preserve"> necessary to the completion of the specific project activities proposed.</w:t>
      </w:r>
    </w:p>
    <w:p w14:paraId="2F7B45B9" w14:textId="77777777" w:rsidR="00AE6397" w:rsidRPr="00EF7257" w:rsidRDefault="00AE6397" w:rsidP="00F14CFD">
      <w:pPr>
        <w:pStyle w:val="BodyText"/>
        <w:rPr>
          <w:sz w:val="25"/>
        </w:rPr>
      </w:pPr>
    </w:p>
    <w:p w14:paraId="443B47D1" w14:textId="669FAAF1" w:rsidR="00AE6397" w:rsidRPr="00EF7257" w:rsidRDefault="005447C3" w:rsidP="00E805B1">
      <w:pPr>
        <w:pStyle w:val="BodyText"/>
      </w:pPr>
      <w:r w:rsidRPr="00EF7257">
        <w:t xml:space="preserve">The budget narrative must describe each line item requested in the budget and explain all costs </w:t>
      </w:r>
      <w:r w:rsidR="00393B73" w:rsidRPr="00EF7257">
        <w:t>included in</w:t>
      </w:r>
      <w:r w:rsidRPr="00EF7257">
        <w:t xml:space="preserve"> the budget, including how the costs are determined and how they will fulfill the objectives of the project.</w:t>
      </w:r>
      <w:r w:rsidR="2FC34D6C" w:rsidRPr="00EF7257">
        <w:t xml:space="preserve"> </w:t>
      </w:r>
      <w:r w:rsidRPr="00EF7257">
        <w:t xml:space="preserve">Calculations must </w:t>
      </w:r>
      <w:r w:rsidR="04E7C131" w:rsidRPr="00EF7257">
        <w:t xml:space="preserve">be </w:t>
      </w:r>
      <w:r w:rsidRPr="00EF7257">
        <w:t>mathematically correct.</w:t>
      </w:r>
    </w:p>
    <w:p w14:paraId="313EE3A9" w14:textId="77777777" w:rsidR="00AE6397" w:rsidRPr="00EF7257" w:rsidRDefault="00AE6397" w:rsidP="00E805B1">
      <w:pPr>
        <w:pStyle w:val="BodyText"/>
      </w:pPr>
    </w:p>
    <w:p w14:paraId="54B08FDA" w14:textId="735CBE6F" w:rsidR="00AE6397" w:rsidRPr="00EF7257" w:rsidRDefault="005447C3" w:rsidP="00E805B1">
      <w:pPr>
        <w:pStyle w:val="BodyText"/>
        <w:ind w:right="1350"/>
      </w:pPr>
      <w:r w:rsidRPr="00EF7257">
        <w:t xml:space="preserve">The applicant must also note what percentage of their overall organization budget they are seeking </w:t>
      </w:r>
      <w:r w:rsidR="00393B73" w:rsidRPr="00EF7257">
        <w:t>to cover</w:t>
      </w:r>
      <w:r w:rsidRPr="00EF7257">
        <w:t xml:space="preserve"> with this application and if the organization receives other funding or has applied for other funding in </w:t>
      </w:r>
      <w:r w:rsidRPr="003F4829">
        <w:t>FY</w:t>
      </w:r>
      <w:r w:rsidR="2FC34D6C" w:rsidRPr="00EF7257">
        <w:t>2023</w:t>
      </w:r>
      <w:r w:rsidRPr="00EF7257">
        <w:t xml:space="preserve"> to do similar work.</w:t>
      </w:r>
    </w:p>
    <w:p w14:paraId="148B86A6" w14:textId="77777777" w:rsidR="00AE6397" w:rsidRPr="00EF7257" w:rsidRDefault="00AE6397" w:rsidP="00E805B1">
      <w:pPr>
        <w:pStyle w:val="BodyText"/>
      </w:pPr>
    </w:p>
    <w:p w14:paraId="47B949B9" w14:textId="6D36416E" w:rsidR="00AE6397" w:rsidRPr="00EF7257" w:rsidRDefault="005447C3" w:rsidP="00E805B1">
      <w:pPr>
        <w:ind w:right="963"/>
      </w:pPr>
      <w:r w:rsidRPr="00EF7257">
        <w:t xml:space="preserve">Applicants that are hosting trainings for professional staff as a part of their work plan are encouraged </w:t>
      </w:r>
      <w:r w:rsidR="00393B73" w:rsidRPr="00EF7257">
        <w:t>to include</w:t>
      </w:r>
      <w:r w:rsidRPr="00EF7257">
        <w:t xml:space="preserve"> the costs of securing interpreter services in their budgets. </w:t>
      </w:r>
      <w:r w:rsidRPr="00EF7257">
        <w:rPr>
          <w:i/>
        </w:rPr>
        <w:t xml:space="preserve">Applicants may not utilize the Interpreter Bank to provide </w:t>
      </w:r>
      <w:r w:rsidR="00F609E0">
        <w:rPr>
          <w:i/>
        </w:rPr>
        <w:t>interpreter</w:t>
      </w:r>
      <w:r w:rsidRPr="003F4829">
        <w:rPr>
          <w:i/>
        </w:rPr>
        <w:t xml:space="preserve"> </w:t>
      </w:r>
      <w:r w:rsidRPr="00EF7257">
        <w:rPr>
          <w:i/>
        </w:rPr>
        <w:t xml:space="preserve">services for training professional staff. </w:t>
      </w:r>
    </w:p>
    <w:p w14:paraId="2A4E199F" w14:textId="77777777" w:rsidR="00AE6397" w:rsidRPr="00EF7257" w:rsidRDefault="00AE6397" w:rsidP="00E805B1">
      <w:pPr>
        <w:pStyle w:val="BodyText"/>
        <w:rPr>
          <w:sz w:val="25"/>
        </w:rPr>
      </w:pPr>
    </w:p>
    <w:p w14:paraId="1139B352" w14:textId="037FD97E" w:rsidR="00AE6397" w:rsidRPr="00EF7257" w:rsidRDefault="005447C3" w:rsidP="00E805B1">
      <w:pPr>
        <w:rPr>
          <w:sz w:val="24"/>
          <w:szCs w:val="24"/>
        </w:rPr>
      </w:pPr>
      <w:r w:rsidRPr="006D2434">
        <w:rPr>
          <w:b/>
          <w:sz w:val="24"/>
          <w:szCs w:val="24"/>
          <w:u w:val="single"/>
        </w:rPr>
        <w:t xml:space="preserve">Memoranda of Understanding (MOU) </w:t>
      </w:r>
      <w:r w:rsidR="5559D8BA" w:rsidRPr="006D2434">
        <w:rPr>
          <w:b/>
          <w:bCs/>
          <w:sz w:val="24"/>
          <w:szCs w:val="24"/>
          <w:u w:val="single"/>
        </w:rPr>
        <w:t xml:space="preserve">and Letters of Support </w:t>
      </w:r>
      <w:r w:rsidRPr="006D2434">
        <w:rPr>
          <w:bCs/>
          <w:sz w:val="24"/>
          <w:szCs w:val="24"/>
          <w:u w:val="single"/>
        </w:rPr>
        <w:t>(2.5%)</w:t>
      </w:r>
      <w:r w:rsidRPr="00EF7257">
        <w:rPr>
          <w:b/>
          <w:i/>
          <w:sz w:val="24"/>
          <w:szCs w:val="24"/>
        </w:rPr>
        <w:t xml:space="preserve"> </w:t>
      </w:r>
      <w:r w:rsidRPr="00EF7257">
        <w:rPr>
          <w:sz w:val="24"/>
          <w:szCs w:val="24"/>
        </w:rPr>
        <w:t>(submit an attachment)</w:t>
      </w:r>
    </w:p>
    <w:p w14:paraId="6DA0F9FF" w14:textId="66342E8C" w:rsidR="00AE6397" w:rsidRPr="00EF7257" w:rsidRDefault="005447C3" w:rsidP="00E805B1">
      <w:pPr>
        <w:pStyle w:val="BodyText"/>
      </w:pPr>
      <w:r w:rsidRPr="00EF7257">
        <w:t xml:space="preserve">All applicants must include at least </w:t>
      </w:r>
      <w:r w:rsidRPr="003F4829">
        <w:t>t</w:t>
      </w:r>
      <w:r w:rsidR="008359A1">
        <w:t>wo</w:t>
      </w:r>
      <w:r w:rsidRPr="003F4829">
        <w:t xml:space="preserve"> (</w:t>
      </w:r>
      <w:r w:rsidR="008359A1">
        <w:t>2</w:t>
      </w:r>
      <w:r w:rsidRPr="00EF7257">
        <w:t>) letters of support. These letters should be representative of a multi- disciplinary support base, demonstrate the need, the intended use and expected results from the use of grant funds.</w:t>
      </w:r>
    </w:p>
    <w:p w14:paraId="48746F51" w14:textId="77777777" w:rsidR="00AE6397" w:rsidRPr="00EF7257" w:rsidRDefault="00AE6397" w:rsidP="00E805B1">
      <w:pPr>
        <w:pStyle w:val="BodyText"/>
      </w:pPr>
    </w:p>
    <w:p w14:paraId="35DF6505" w14:textId="77777777" w:rsidR="00AE6397" w:rsidRPr="00EF7257" w:rsidRDefault="005447C3" w:rsidP="00E805B1">
      <w:pPr>
        <w:pStyle w:val="BodyText"/>
        <w:ind w:right="481"/>
      </w:pPr>
      <w:r w:rsidRPr="00EF7257">
        <w:t>If the application proposes partnership(s) with other providers to meet the goals and objectives of the proposal, a Memorandum of Understanding (MOU) is required outlining the relationship between the applicant and the identified partners, including the roles and responsibilities of each. This may be submitted as a single MOU between all partners or individual MOUs with each partner. Letters of Support and Memoranda of Understanding must be submitted in "Documents" tab.</w:t>
      </w:r>
    </w:p>
    <w:p w14:paraId="56334E8D" w14:textId="77777777" w:rsidR="00AE6397" w:rsidRPr="00EF7257" w:rsidRDefault="00AE6397" w:rsidP="00F14CFD">
      <w:pPr>
        <w:pStyle w:val="BodyText"/>
        <w:rPr>
          <w:sz w:val="25"/>
        </w:rPr>
      </w:pPr>
    </w:p>
    <w:p w14:paraId="095959FB" w14:textId="77777777" w:rsidR="00AE6397" w:rsidRPr="00EF7257" w:rsidRDefault="005447C3" w:rsidP="001053DF">
      <w:pPr>
        <w:pStyle w:val="Heading2"/>
        <w:numPr>
          <w:ilvl w:val="1"/>
          <w:numId w:val="479"/>
        </w:numPr>
        <w:tabs>
          <w:tab w:val="left" w:pos="1170"/>
        </w:tabs>
      </w:pPr>
      <w:bookmarkStart w:id="179" w:name="_bookmark24"/>
      <w:bookmarkStart w:id="180" w:name="_Toc100671150"/>
      <w:bookmarkStart w:id="181" w:name="_Toc101539898"/>
      <w:bookmarkStart w:id="182" w:name="_Toc101797801"/>
      <w:bookmarkEnd w:id="179"/>
      <w:r w:rsidRPr="00EF7257">
        <w:lastRenderedPageBreak/>
        <w:t>Application Submission Checklist</w:t>
      </w:r>
      <w:bookmarkEnd w:id="180"/>
      <w:bookmarkEnd w:id="181"/>
      <w:bookmarkEnd w:id="182"/>
    </w:p>
    <w:p w14:paraId="43DDB518" w14:textId="77777777" w:rsidR="00AE6397" w:rsidRPr="00EF7257" w:rsidRDefault="00AE6397" w:rsidP="00F14CFD">
      <w:pPr>
        <w:pStyle w:val="BodyText"/>
        <w:rPr>
          <w:b/>
          <w:sz w:val="31"/>
        </w:rPr>
      </w:pPr>
    </w:p>
    <w:p w14:paraId="2B793B6D" w14:textId="49294734" w:rsidR="00AE6397" w:rsidRPr="006F65DB" w:rsidRDefault="005447C3" w:rsidP="006F65DB">
      <w:pPr>
        <w:rPr>
          <w:b/>
          <w:bCs/>
          <w:sz w:val="24"/>
          <w:szCs w:val="24"/>
        </w:rPr>
      </w:pPr>
      <w:r w:rsidRPr="006F65DB">
        <w:rPr>
          <w:b/>
          <w:bCs/>
          <w:sz w:val="24"/>
          <w:szCs w:val="24"/>
        </w:rPr>
        <w:t xml:space="preserve">What an Application Must Include </w:t>
      </w:r>
    </w:p>
    <w:p w14:paraId="64E9990A" w14:textId="43FC6B56" w:rsidR="00AE6397" w:rsidRPr="00EF7257" w:rsidRDefault="009B1572" w:rsidP="005F6463">
      <w:r w:rsidRPr="00EF7257">
        <w:t>Applications that do not submit all General Requirement</w:t>
      </w:r>
      <w:r w:rsidR="005F6463" w:rsidRPr="00EF7257">
        <w:t xml:space="preserve">s into ZoomGrants before the deadline, </w:t>
      </w:r>
      <w:r w:rsidRPr="00EF7257">
        <w:rPr>
          <w:b/>
          <w:bCs/>
          <w:i/>
          <w:iCs/>
          <w:u w:val="single"/>
        </w:rPr>
        <w:t>will not be reviewed</w:t>
      </w:r>
      <w:r w:rsidR="005F6463" w:rsidRPr="00EF7257">
        <w:t>. Email submissions will not be accepted.</w:t>
      </w:r>
    </w:p>
    <w:p w14:paraId="70A109AB" w14:textId="77777777" w:rsidR="00AE6397" w:rsidRPr="00EF7257" w:rsidRDefault="00AE6397" w:rsidP="00F14CFD">
      <w:pPr>
        <w:pStyle w:val="BodyText"/>
        <w:rPr>
          <w:sz w:val="25"/>
        </w:rPr>
      </w:pPr>
    </w:p>
    <w:p w14:paraId="6CFCDAAE" w14:textId="5F0E660F" w:rsidR="00AE6397" w:rsidRPr="006F65DB" w:rsidRDefault="005447C3" w:rsidP="006F65DB">
      <w:pPr>
        <w:rPr>
          <w:b/>
          <w:bCs/>
        </w:rPr>
      </w:pPr>
      <w:r w:rsidRPr="006F65DB">
        <w:rPr>
          <w:b/>
          <w:bCs/>
        </w:rPr>
        <w:t>General Requirements:</w:t>
      </w:r>
    </w:p>
    <w:p w14:paraId="17F4A162" w14:textId="34E133B8" w:rsidR="2D33BA18" w:rsidRPr="00EF7257" w:rsidRDefault="5B7AD503" w:rsidP="006919B3">
      <w:pPr>
        <w:pStyle w:val="ListParagraph"/>
        <w:numPr>
          <w:ilvl w:val="0"/>
          <w:numId w:val="1"/>
        </w:numPr>
        <w:tabs>
          <w:tab w:val="left" w:pos="1980"/>
          <w:tab w:val="left" w:pos="1981"/>
        </w:tabs>
        <w:ind w:left="360" w:hanging="361"/>
      </w:pPr>
      <w:r w:rsidRPr="00EF7257">
        <w:t>Applicant Profile</w:t>
      </w:r>
    </w:p>
    <w:p w14:paraId="3B5E4544" w14:textId="77777777" w:rsidR="00AE6397" w:rsidRPr="00EF7257" w:rsidRDefault="005447C3" w:rsidP="006919B3">
      <w:pPr>
        <w:pStyle w:val="ListParagraph"/>
        <w:numPr>
          <w:ilvl w:val="0"/>
          <w:numId w:val="1"/>
        </w:numPr>
        <w:tabs>
          <w:tab w:val="left" w:pos="1980"/>
          <w:tab w:val="left" w:pos="1981"/>
        </w:tabs>
        <w:ind w:left="360" w:hanging="361"/>
      </w:pPr>
      <w:r w:rsidRPr="00EF7257">
        <w:t>Abstract</w:t>
      </w:r>
    </w:p>
    <w:p w14:paraId="0BA45B31" w14:textId="77777777" w:rsidR="00AE6397" w:rsidRPr="00EF7257" w:rsidRDefault="005447C3" w:rsidP="006919B3">
      <w:pPr>
        <w:pStyle w:val="ListParagraph"/>
        <w:numPr>
          <w:ilvl w:val="0"/>
          <w:numId w:val="1"/>
        </w:numPr>
        <w:tabs>
          <w:tab w:val="left" w:pos="1980"/>
          <w:tab w:val="left" w:pos="1981"/>
        </w:tabs>
        <w:ind w:left="360" w:hanging="361"/>
      </w:pPr>
      <w:r w:rsidRPr="00EF7257">
        <w:t>Project</w:t>
      </w:r>
      <w:r w:rsidRPr="00EF7257">
        <w:rPr>
          <w:spacing w:val="-11"/>
        </w:rPr>
        <w:t xml:space="preserve"> </w:t>
      </w:r>
      <w:r w:rsidRPr="00EF7257">
        <w:t>Narrative</w:t>
      </w:r>
    </w:p>
    <w:p w14:paraId="3B4B3028" w14:textId="77777777" w:rsidR="00AE6397" w:rsidRPr="00EF7257" w:rsidRDefault="005447C3" w:rsidP="001053DF">
      <w:pPr>
        <w:pStyle w:val="ListParagraph"/>
        <w:numPr>
          <w:ilvl w:val="1"/>
          <w:numId w:val="488"/>
        </w:numPr>
        <w:tabs>
          <w:tab w:val="left" w:pos="2894"/>
          <w:tab w:val="left" w:pos="2895"/>
        </w:tabs>
        <w:ind w:left="720"/>
      </w:pPr>
      <w:r w:rsidRPr="00EF7257">
        <w:t>Project Description</w:t>
      </w:r>
    </w:p>
    <w:p w14:paraId="4E8341B3" w14:textId="77777777" w:rsidR="00AE6397" w:rsidRPr="00EF7257" w:rsidRDefault="005447C3" w:rsidP="001053DF">
      <w:pPr>
        <w:pStyle w:val="ListParagraph"/>
        <w:numPr>
          <w:ilvl w:val="1"/>
          <w:numId w:val="488"/>
        </w:numPr>
        <w:tabs>
          <w:tab w:val="left" w:pos="2894"/>
          <w:tab w:val="left" w:pos="2895"/>
        </w:tabs>
        <w:ind w:left="720"/>
      </w:pPr>
      <w:r w:rsidRPr="00EF7257">
        <w:t>Evidence Based</w:t>
      </w:r>
    </w:p>
    <w:p w14:paraId="1C7C61B2" w14:textId="77777777" w:rsidR="00AE6397" w:rsidRPr="00EF7257" w:rsidRDefault="005447C3" w:rsidP="001053DF">
      <w:pPr>
        <w:pStyle w:val="ListParagraph"/>
        <w:numPr>
          <w:ilvl w:val="1"/>
          <w:numId w:val="488"/>
        </w:numPr>
        <w:tabs>
          <w:tab w:val="left" w:pos="2894"/>
          <w:tab w:val="left" w:pos="2895"/>
        </w:tabs>
        <w:ind w:left="720"/>
      </w:pPr>
      <w:r w:rsidRPr="00EF7257">
        <w:t>Trauma</w:t>
      </w:r>
      <w:r w:rsidRPr="00EF7257">
        <w:rPr>
          <w:spacing w:val="-1"/>
        </w:rPr>
        <w:t xml:space="preserve"> </w:t>
      </w:r>
      <w:r w:rsidRPr="00EF7257">
        <w:t>Informed</w:t>
      </w:r>
    </w:p>
    <w:p w14:paraId="4FAECE4A" w14:textId="77777777" w:rsidR="009B1572" w:rsidRPr="00EF7257" w:rsidRDefault="009B1572" w:rsidP="001053DF">
      <w:pPr>
        <w:pStyle w:val="ListParagraph"/>
        <w:numPr>
          <w:ilvl w:val="1"/>
          <w:numId w:val="488"/>
        </w:numPr>
        <w:tabs>
          <w:tab w:val="left" w:pos="2894"/>
          <w:tab w:val="left" w:pos="2895"/>
        </w:tabs>
        <w:ind w:left="720"/>
      </w:pPr>
      <w:r w:rsidRPr="00EF7257">
        <w:t>Community Informed</w:t>
      </w:r>
    </w:p>
    <w:p w14:paraId="6ABCB231" w14:textId="29C6EE40" w:rsidR="00AE6397" w:rsidRPr="00EF7257" w:rsidRDefault="005447C3" w:rsidP="001053DF">
      <w:pPr>
        <w:pStyle w:val="ListParagraph"/>
        <w:numPr>
          <w:ilvl w:val="1"/>
          <w:numId w:val="488"/>
        </w:numPr>
        <w:tabs>
          <w:tab w:val="left" w:pos="2894"/>
          <w:tab w:val="left" w:pos="2895"/>
        </w:tabs>
        <w:ind w:left="720"/>
      </w:pPr>
      <w:r w:rsidRPr="00EF7257">
        <w:t>Organization, Experience, and Qualification of</w:t>
      </w:r>
      <w:r w:rsidRPr="00EF7257">
        <w:rPr>
          <w:spacing w:val="-6"/>
        </w:rPr>
        <w:t xml:space="preserve"> </w:t>
      </w:r>
      <w:r w:rsidRPr="00EF7257">
        <w:t>Applicant</w:t>
      </w:r>
    </w:p>
    <w:p w14:paraId="640CFB68" w14:textId="77777777" w:rsidR="00AE6397" w:rsidRPr="00EF7257" w:rsidRDefault="005447C3" w:rsidP="001053DF">
      <w:pPr>
        <w:pStyle w:val="ListParagraph"/>
        <w:numPr>
          <w:ilvl w:val="1"/>
          <w:numId w:val="488"/>
        </w:numPr>
        <w:tabs>
          <w:tab w:val="left" w:pos="2894"/>
          <w:tab w:val="left" w:pos="2895"/>
        </w:tabs>
        <w:ind w:left="720"/>
      </w:pPr>
      <w:r w:rsidRPr="00EF7257">
        <w:t>Data and</w:t>
      </w:r>
      <w:r w:rsidRPr="00EF7257">
        <w:rPr>
          <w:spacing w:val="-1"/>
        </w:rPr>
        <w:t xml:space="preserve"> </w:t>
      </w:r>
      <w:r w:rsidRPr="00EF7257">
        <w:t>Evaluation</w:t>
      </w:r>
    </w:p>
    <w:p w14:paraId="56A392B7" w14:textId="191A620E" w:rsidR="3D30B585" w:rsidRPr="00EF7257" w:rsidRDefault="3D30B585" w:rsidP="006919B3">
      <w:pPr>
        <w:pStyle w:val="ListParagraph"/>
        <w:numPr>
          <w:ilvl w:val="0"/>
          <w:numId w:val="1"/>
        </w:numPr>
        <w:tabs>
          <w:tab w:val="left" w:pos="1980"/>
          <w:tab w:val="left" w:pos="1981"/>
        </w:tabs>
        <w:ind w:left="360" w:hanging="363"/>
      </w:pPr>
      <w:r w:rsidRPr="00EF7257">
        <w:t>Theory of Change</w:t>
      </w:r>
      <w:r w:rsidR="00B40C42">
        <w:t>/</w:t>
      </w:r>
      <w:r w:rsidRPr="00EF7257">
        <w:t>Project Work Plan</w:t>
      </w:r>
    </w:p>
    <w:p w14:paraId="1A107649" w14:textId="71962011" w:rsidR="00AE6397" w:rsidRPr="00EF7257" w:rsidRDefault="005447C3" w:rsidP="006919B3">
      <w:pPr>
        <w:pStyle w:val="ListParagraph"/>
        <w:numPr>
          <w:ilvl w:val="0"/>
          <w:numId w:val="1"/>
        </w:numPr>
        <w:tabs>
          <w:tab w:val="left" w:pos="1980"/>
          <w:tab w:val="left" w:pos="1981"/>
        </w:tabs>
        <w:ind w:left="360" w:hanging="363"/>
      </w:pPr>
      <w:r w:rsidRPr="003F4829">
        <w:t xml:space="preserve">Budget </w:t>
      </w:r>
    </w:p>
    <w:p w14:paraId="04967BC8" w14:textId="77777777" w:rsidR="00AE6397" w:rsidRPr="00EF7257" w:rsidRDefault="005447C3" w:rsidP="006919B3">
      <w:pPr>
        <w:pStyle w:val="ListParagraph"/>
        <w:numPr>
          <w:ilvl w:val="1"/>
          <w:numId w:val="1"/>
        </w:numPr>
        <w:tabs>
          <w:tab w:val="left" w:pos="1738"/>
        </w:tabs>
        <w:ind w:left="810"/>
      </w:pPr>
      <w:r w:rsidRPr="00EF7257">
        <w:t>Match Budget or Match Waiver Request (VOCA</w:t>
      </w:r>
      <w:r w:rsidRPr="00EF7257">
        <w:rPr>
          <w:spacing w:val="-24"/>
        </w:rPr>
        <w:t xml:space="preserve"> </w:t>
      </w:r>
      <w:r w:rsidRPr="00EF7257">
        <w:t>applicants)</w:t>
      </w:r>
    </w:p>
    <w:p w14:paraId="0A1BFCC1" w14:textId="53D74296" w:rsidR="00AE6397" w:rsidRPr="00EF7257" w:rsidRDefault="005447C3" w:rsidP="006919B3">
      <w:pPr>
        <w:pStyle w:val="ListParagraph"/>
        <w:numPr>
          <w:ilvl w:val="0"/>
          <w:numId w:val="1"/>
        </w:numPr>
        <w:tabs>
          <w:tab w:val="left" w:pos="1980"/>
          <w:tab w:val="left" w:pos="1981"/>
        </w:tabs>
        <w:ind w:left="360" w:hanging="361"/>
      </w:pPr>
      <w:r w:rsidRPr="003F4829">
        <w:t>Letters of</w:t>
      </w:r>
      <w:r w:rsidRPr="003F4829">
        <w:rPr>
          <w:spacing w:val="-2"/>
        </w:rPr>
        <w:t xml:space="preserve"> </w:t>
      </w:r>
      <w:r w:rsidRPr="003F4829">
        <w:t>Support</w:t>
      </w:r>
      <w:r w:rsidR="007B3DA1">
        <w:t>/</w:t>
      </w:r>
      <w:r w:rsidRPr="00EF7257">
        <w:t>Memoranda of Understanding (</w:t>
      </w:r>
      <w:r w:rsidR="007B3DA1" w:rsidRPr="003F4829">
        <w:t>MO</w:t>
      </w:r>
      <w:r w:rsidR="00D5450B">
        <w:t>U)</w:t>
      </w:r>
    </w:p>
    <w:p w14:paraId="4456C7A5" w14:textId="36BCD2FD" w:rsidR="009B1572" w:rsidRPr="00EF7257" w:rsidRDefault="009B1572" w:rsidP="006919B3">
      <w:pPr>
        <w:pStyle w:val="ListParagraph"/>
        <w:numPr>
          <w:ilvl w:val="0"/>
          <w:numId w:val="1"/>
        </w:numPr>
        <w:tabs>
          <w:tab w:val="left" w:pos="1980"/>
          <w:tab w:val="left" w:pos="1981"/>
        </w:tabs>
        <w:ind w:left="360" w:hanging="361"/>
      </w:pPr>
      <w:r w:rsidRPr="00EF7257">
        <w:t>Financial Statements</w:t>
      </w:r>
    </w:p>
    <w:p w14:paraId="04F6FED8" w14:textId="79E45EE2" w:rsidR="009B1572" w:rsidRPr="00EF7257" w:rsidRDefault="009B1572" w:rsidP="006919B3">
      <w:pPr>
        <w:pStyle w:val="ListParagraph"/>
        <w:numPr>
          <w:ilvl w:val="0"/>
          <w:numId w:val="1"/>
        </w:numPr>
        <w:tabs>
          <w:tab w:val="left" w:pos="1980"/>
          <w:tab w:val="left" w:pos="1981"/>
        </w:tabs>
        <w:ind w:left="360" w:hanging="361"/>
      </w:pPr>
      <w:r w:rsidRPr="00EF7257">
        <w:t>Disclosure of Legal Proceedings</w:t>
      </w:r>
    </w:p>
    <w:p w14:paraId="6EBC3541" w14:textId="77777777" w:rsidR="00AE6397" w:rsidRPr="00EF7257" w:rsidRDefault="00AE6397" w:rsidP="00F14CFD">
      <w:pPr>
        <w:pStyle w:val="BodyText"/>
        <w:rPr>
          <w:sz w:val="18"/>
        </w:rPr>
      </w:pPr>
    </w:p>
    <w:p w14:paraId="4553E0D8" w14:textId="2AA62E41" w:rsidR="00AE6397" w:rsidRPr="006F65DB" w:rsidRDefault="005447C3" w:rsidP="006F65DB">
      <w:pPr>
        <w:rPr>
          <w:b/>
          <w:bCs/>
        </w:rPr>
      </w:pPr>
      <w:r w:rsidRPr="006F65DB">
        <w:rPr>
          <w:b/>
          <w:bCs/>
        </w:rPr>
        <w:t>Administrative Requirements</w:t>
      </w:r>
      <w:r w:rsidR="009B1572" w:rsidRPr="006F65DB">
        <w:rPr>
          <w:b/>
          <w:bCs/>
        </w:rPr>
        <w:t xml:space="preserve"> (All Applicants)</w:t>
      </w:r>
    </w:p>
    <w:p w14:paraId="69309677" w14:textId="77777777" w:rsidR="00AE6397" w:rsidRPr="00EF7257" w:rsidRDefault="005447C3" w:rsidP="006919B3">
      <w:pPr>
        <w:pStyle w:val="ListParagraph"/>
        <w:numPr>
          <w:ilvl w:val="0"/>
          <w:numId w:val="1"/>
        </w:numPr>
        <w:tabs>
          <w:tab w:val="left" w:pos="1980"/>
          <w:tab w:val="left" w:pos="1981"/>
        </w:tabs>
        <w:ind w:left="360" w:hanging="361"/>
      </w:pPr>
      <w:r w:rsidRPr="006B60A2">
        <w:rPr>
          <w:u w:val="single"/>
        </w:rPr>
        <w:t>Current</w:t>
      </w:r>
      <w:r w:rsidRPr="00EF7257">
        <w:rPr>
          <w:i/>
        </w:rPr>
        <w:t xml:space="preserve"> </w:t>
      </w:r>
      <w:r w:rsidRPr="00EF7257">
        <w:t>DC Business</w:t>
      </w:r>
      <w:r w:rsidRPr="00EF7257">
        <w:rPr>
          <w:spacing w:val="-17"/>
        </w:rPr>
        <w:t xml:space="preserve"> </w:t>
      </w:r>
      <w:r w:rsidRPr="00EF7257">
        <w:t>License</w:t>
      </w:r>
    </w:p>
    <w:p w14:paraId="066FFBA9" w14:textId="77777777" w:rsidR="00AE6397" w:rsidRPr="00EF7257" w:rsidRDefault="005447C3" w:rsidP="006919B3">
      <w:pPr>
        <w:pStyle w:val="ListParagraph"/>
        <w:numPr>
          <w:ilvl w:val="0"/>
          <w:numId w:val="1"/>
        </w:numPr>
        <w:tabs>
          <w:tab w:val="left" w:pos="1980"/>
          <w:tab w:val="left" w:pos="1981"/>
        </w:tabs>
        <w:ind w:left="360" w:hanging="361"/>
      </w:pPr>
      <w:r w:rsidRPr="00EF7257">
        <w:t>DC ‘Clean</w:t>
      </w:r>
      <w:r w:rsidRPr="00EF7257">
        <w:rPr>
          <w:spacing w:val="-9"/>
        </w:rPr>
        <w:t xml:space="preserve"> </w:t>
      </w:r>
      <w:r w:rsidRPr="00EF7257">
        <w:t>Hands’</w:t>
      </w:r>
    </w:p>
    <w:p w14:paraId="00ED64A9" w14:textId="77777777" w:rsidR="00AE6397" w:rsidRPr="00EF7257" w:rsidRDefault="005447C3" w:rsidP="006919B3">
      <w:pPr>
        <w:pStyle w:val="ListParagraph"/>
        <w:numPr>
          <w:ilvl w:val="0"/>
          <w:numId w:val="1"/>
        </w:numPr>
        <w:tabs>
          <w:tab w:val="left" w:pos="1980"/>
          <w:tab w:val="left" w:pos="1981"/>
        </w:tabs>
        <w:ind w:left="360" w:hanging="361"/>
      </w:pPr>
      <w:r w:rsidRPr="00EF7257">
        <w:t>Key resumes and job</w:t>
      </w:r>
      <w:r w:rsidRPr="00EF7257">
        <w:rPr>
          <w:spacing w:val="-19"/>
        </w:rPr>
        <w:t xml:space="preserve"> </w:t>
      </w:r>
      <w:r w:rsidRPr="00EF7257">
        <w:t>descriptions</w:t>
      </w:r>
    </w:p>
    <w:p w14:paraId="2E3B5D58" w14:textId="77777777" w:rsidR="00AE6397" w:rsidRPr="00EF7257" w:rsidRDefault="005447C3" w:rsidP="006919B3">
      <w:pPr>
        <w:pStyle w:val="ListParagraph"/>
        <w:numPr>
          <w:ilvl w:val="0"/>
          <w:numId w:val="1"/>
        </w:numPr>
        <w:tabs>
          <w:tab w:val="left" w:pos="1980"/>
          <w:tab w:val="left" w:pos="1981"/>
        </w:tabs>
        <w:ind w:left="360" w:hanging="361"/>
      </w:pPr>
      <w:r w:rsidRPr="00EF7257">
        <w:t>Applicable staff license or certification required to perform</w:t>
      </w:r>
      <w:r w:rsidRPr="00EF7257">
        <w:rPr>
          <w:spacing w:val="-9"/>
        </w:rPr>
        <w:t xml:space="preserve"> </w:t>
      </w:r>
      <w:r w:rsidRPr="00EF7257">
        <w:t>services</w:t>
      </w:r>
    </w:p>
    <w:p w14:paraId="400B830F" w14:textId="77777777" w:rsidR="009B1572" w:rsidRPr="00EF7257" w:rsidRDefault="009B1572" w:rsidP="006919B3">
      <w:pPr>
        <w:pStyle w:val="ListParagraph"/>
        <w:numPr>
          <w:ilvl w:val="0"/>
          <w:numId w:val="1"/>
        </w:numPr>
        <w:tabs>
          <w:tab w:val="left" w:pos="1980"/>
          <w:tab w:val="left" w:pos="1981"/>
        </w:tabs>
        <w:ind w:left="360" w:hanging="361"/>
      </w:pPr>
      <w:r w:rsidRPr="00EF7257">
        <w:t>Roster of Board of</w:t>
      </w:r>
      <w:r w:rsidRPr="00EF7257">
        <w:rPr>
          <w:spacing w:val="-20"/>
        </w:rPr>
        <w:t xml:space="preserve"> </w:t>
      </w:r>
      <w:r w:rsidRPr="00EF7257">
        <w:t>Directors</w:t>
      </w:r>
    </w:p>
    <w:p w14:paraId="31BD678F" w14:textId="4A3A9DA8" w:rsidR="009B1572" w:rsidRPr="00EF7257" w:rsidRDefault="009B1572" w:rsidP="006919B3">
      <w:pPr>
        <w:pStyle w:val="ListParagraph"/>
        <w:numPr>
          <w:ilvl w:val="0"/>
          <w:numId w:val="1"/>
        </w:numPr>
        <w:tabs>
          <w:tab w:val="left" w:pos="1980"/>
          <w:tab w:val="left" w:pos="1981"/>
        </w:tabs>
        <w:ind w:left="360" w:hanging="363"/>
      </w:pPr>
      <w:r w:rsidRPr="00EF7257">
        <w:t>Certification Regarding Lobbying, Debarment, Suspension and Drug-Free</w:t>
      </w:r>
      <w:r w:rsidRPr="00EF7257">
        <w:rPr>
          <w:spacing w:val="-40"/>
        </w:rPr>
        <w:t xml:space="preserve"> </w:t>
      </w:r>
      <w:r w:rsidRPr="00EF7257">
        <w:t>Workplace</w:t>
      </w:r>
    </w:p>
    <w:p w14:paraId="45BF2586" w14:textId="7BB7C2C9" w:rsidR="009B1572" w:rsidRPr="00EF7257" w:rsidRDefault="009B1572" w:rsidP="006919B3">
      <w:pPr>
        <w:pStyle w:val="ListParagraph"/>
        <w:numPr>
          <w:ilvl w:val="0"/>
          <w:numId w:val="1"/>
        </w:numPr>
        <w:tabs>
          <w:tab w:val="left" w:pos="1980"/>
          <w:tab w:val="left" w:pos="1981"/>
        </w:tabs>
        <w:ind w:left="360" w:hanging="363"/>
      </w:pPr>
      <w:r w:rsidRPr="00EF7257">
        <w:t>Standard Assurances</w:t>
      </w:r>
    </w:p>
    <w:p w14:paraId="53B88152" w14:textId="7ED71057" w:rsidR="009B1572" w:rsidRPr="00EF7257" w:rsidRDefault="009B1572" w:rsidP="006919B3">
      <w:pPr>
        <w:pStyle w:val="ListParagraph"/>
        <w:numPr>
          <w:ilvl w:val="0"/>
          <w:numId w:val="1"/>
        </w:numPr>
        <w:tabs>
          <w:tab w:val="left" w:pos="1980"/>
          <w:tab w:val="left" w:pos="1981"/>
        </w:tabs>
        <w:ind w:left="360" w:hanging="363"/>
      </w:pPr>
      <w:r w:rsidRPr="00EF7257">
        <w:t>Statement of Certification</w:t>
      </w:r>
    </w:p>
    <w:p w14:paraId="1B9AE486" w14:textId="72E051C5" w:rsidR="009B1572" w:rsidRPr="00EF7257" w:rsidRDefault="009B1572" w:rsidP="006919B3">
      <w:pPr>
        <w:pStyle w:val="ListParagraph"/>
        <w:numPr>
          <w:ilvl w:val="0"/>
          <w:numId w:val="1"/>
        </w:numPr>
        <w:tabs>
          <w:tab w:val="left" w:pos="1980"/>
          <w:tab w:val="left" w:pos="1981"/>
        </w:tabs>
        <w:ind w:left="360" w:hanging="363"/>
      </w:pPr>
      <w:r w:rsidRPr="00EF7257">
        <w:t>NICRA, if applicable</w:t>
      </w:r>
    </w:p>
    <w:p w14:paraId="708DD388" w14:textId="77777777" w:rsidR="00AE6397" w:rsidRPr="00EF7257" w:rsidRDefault="00AE6397" w:rsidP="00F14CFD"/>
    <w:p w14:paraId="52FA3ADB" w14:textId="4AA99FF6" w:rsidR="00AE6397" w:rsidRPr="00EF7257" w:rsidRDefault="005447C3" w:rsidP="00690223">
      <w:pPr>
        <w:pStyle w:val="BodyText"/>
        <w:ind w:right="1352"/>
      </w:pPr>
      <w:r w:rsidRPr="00EF7257">
        <w:t xml:space="preserve">In addition to the General and Administrative Requirements listed above, all </w:t>
      </w:r>
      <w:r w:rsidRPr="00EF7257">
        <w:rPr>
          <w:b/>
        </w:rPr>
        <w:t xml:space="preserve">VAWA </w:t>
      </w:r>
      <w:r w:rsidRPr="00EF7257">
        <w:t>applicants must include:</w:t>
      </w:r>
    </w:p>
    <w:p w14:paraId="6DAC0936" w14:textId="23C46A6C" w:rsidR="00AE6397" w:rsidRPr="00EF7257" w:rsidRDefault="005447C3" w:rsidP="00EB5268">
      <w:pPr>
        <w:pStyle w:val="ListParagraph"/>
        <w:numPr>
          <w:ilvl w:val="0"/>
          <w:numId w:val="1"/>
        </w:numPr>
        <w:tabs>
          <w:tab w:val="left" w:pos="1980"/>
          <w:tab w:val="left" w:pos="1981"/>
        </w:tabs>
        <w:ind w:left="360"/>
      </w:pPr>
      <w:r w:rsidRPr="00EF7257">
        <w:t>Victim Services Consultation Certification Letter (applicable only to</w:t>
      </w:r>
      <w:r w:rsidRPr="00EF7257">
        <w:rPr>
          <w:spacing w:val="-29"/>
        </w:rPr>
        <w:t xml:space="preserve"> </w:t>
      </w:r>
      <w:r w:rsidRPr="00EF7257">
        <w:t xml:space="preserve">prosecution, </w:t>
      </w:r>
      <w:r w:rsidR="00B9314C" w:rsidRPr="00EF7257">
        <w:t>law enforcement</w:t>
      </w:r>
      <w:r w:rsidRPr="00EF7257">
        <w:t>, and courts</w:t>
      </w:r>
      <w:r w:rsidRPr="00EF7257">
        <w:rPr>
          <w:spacing w:val="-15"/>
        </w:rPr>
        <w:t xml:space="preserve"> </w:t>
      </w:r>
      <w:r w:rsidRPr="00EF7257">
        <w:t>programs)</w:t>
      </w:r>
    </w:p>
    <w:p w14:paraId="7BEA5B8B" w14:textId="77777777" w:rsidR="00AE6397" w:rsidRPr="00EF7257" w:rsidRDefault="005447C3" w:rsidP="007D6547">
      <w:pPr>
        <w:pStyle w:val="ListParagraph"/>
        <w:numPr>
          <w:ilvl w:val="0"/>
          <w:numId w:val="1"/>
        </w:numPr>
        <w:tabs>
          <w:tab w:val="left" w:pos="1980"/>
          <w:tab w:val="left" w:pos="1981"/>
        </w:tabs>
        <w:ind w:left="360"/>
      </w:pPr>
      <w:r w:rsidRPr="00EF7257">
        <w:t>Forensic Compliance Certification Letter (applicable only to prosecution and law</w:t>
      </w:r>
      <w:r w:rsidRPr="00EF7257">
        <w:rPr>
          <w:spacing w:val="-30"/>
        </w:rPr>
        <w:t xml:space="preserve"> </w:t>
      </w:r>
      <w:r w:rsidRPr="00EF7257">
        <w:t>enforcement agencies)</w:t>
      </w:r>
    </w:p>
    <w:p w14:paraId="00E2C721" w14:textId="77777777" w:rsidR="00D16484" w:rsidRDefault="00D16484" w:rsidP="00690223">
      <w:pPr>
        <w:pStyle w:val="BodyText"/>
        <w:ind w:right="1400"/>
      </w:pPr>
    </w:p>
    <w:p w14:paraId="2F652F6F" w14:textId="7C19B286" w:rsidR="00AE6397" w:rsidRPr="00EF7257" w:rsidRDefault="005447C3" w:rsidP="00690223">
      <w:pPr>
        <w:pStyle w:val="BodyText"/>
        <w:ind w:right="1400"/>
      </w:pPr>
      <w:r w:rsidRPr="00EF7257">
        <w:t xml:space="preserve">In addition to the General and Administrative Requirements listed above, all </w:t>
      </w:r>
      <w:r w:rsidRPr="00EF7257">
        <w:rPr>
          <w:b/>
        </w:rPr>
        <w:t xml:space="preserve">VOCA </w:t>
      </w:r>
      <w:r w:rsidRPr="00EF7257">
        <w:t>applicants must include:</w:t>
      </w:r>
    </w:p>
    <w:p w14:paraId="4D73512A" w14:textId="77777777" w:rsidR="00AE6397" w:rsidRPr="00EF7257" w:rsidRDefault="005447C3" w:rsidP="006919B3">
      <w:pPr>
        <w:pStyle w:val="ListParagraph"/>
        <w:numPr>
          <w:ilvl w:val="0"/>
          <w:numId w:val="1"/>
        </w:numPr>
        <w:tabs>
          <w:tab w:val="left" w:pos="1980"/>
          <w:tab w:val="left" w:pos="1981"/>
        </w:tabs>
        <w:ind w:left="360" w:hanging="361"/>
      </w:pPr>
      <w:r w:rsidRPr="00EF7257">
        <w:t>VOCA Certification of</w:t>
      </w:r>
      <w:r w:rsidRPr="00EF7257">
        <w:rPr>
          <w:spacing w:val="-16"/>
        </w:rPr>
        <w:t xml:space="preserve"> </w:t>
      </w:r>
      <w:r w:rsidRPr="00EF7257">
        <w:t>Assurance</w:t>
      </w:r>
    </w:p>
    <w:p w14:paraId="5B4211C0" w14:textId="77777777" w:rsidR="005F6463" w:rsidRPr="00EF7257" w:rsidRDefault="005F6463" w:rsidP="00F14CFD">
      <w:pPr>
        <w:pStyle w:val="BodyText"/>
        <w:ind w:left="478" w:right="1062"/>
      </w:pPr>
    </w:p>
    <w:p w14:paraId="6CA0EBF8" w14:textId="3F9E7138" w:rsidR="0066287A" w:rsidRPr="003F4829" w:rsidRDefault="0E6C3390" w:rsidP="0066287A">
      <w:pPr>
        <w:pStyle w:val="BodyText"/>
        <w:ind w:right="1508"/>
      </w:pPr>
      <w:bookmarkStart w:id="183" w:name="_Hlk101775335"/>
      <w:r>
        <w:t xml:space="preserve">In addition to the General and Administrative Requirements listed above, all </w:t>
      </w:r>
      <w:r w:rsidRPr="5885F8B0">
        <w:rPr>
          <w:b/>
          <w:bCs/>
        </w:rPr>
        <w:t xml:space="preserve">FVPSA </w:t>
      </w:r>
      <w:r>
        <w:t>applicants must include:</w:t>
      </w:r>
    </w:p>
    <w:p w14:paraId="7E8F9849" w14:textId="1B2C1A53" w:rsidR="00A23909" w:rsidRPr="003F4829" w:rsidRDefault="0038275A" w:rsidP="006919B3">
      <w:pPr>
        <w:pStyle w:val="ListParagraph"/>
        <w:numPr>
          <w:ilvl w:val="0"/>
          <w:numId w:val="1"/>
        </w:numPr>
        <w:tabs>
          <w:tab w:val="left" w:pos="1982"/>
          <w:tab w:val="left" w:pos="1983"/>
        </w:tabs>
        <w:ind w:left="360" w:hanging="363"/>
      </w:pPr>
      <w:r>
        <w:t xml:space="preserve">Statement listing </w:t>
      </w:r>
      <w:r w:rsidR="00224801">
        <w:t xml:space="preserve">the applicant’s </w:t>
      </w:r>
      <w:r w:rsidR="00BF79F7">
        <w:t xml:space="preserve">current </w:t>
      </w:r>
      <w:r w:rsidR="004C1C1C">
        <w:t>contracts or grant</w:t>
      </w:r>
      <w:r w:rsidR="00A20710">
        <w:t xml:space="preserve"> agreements</w:t>
      </w:r>
      <w:r w:rsidR="00224801">
        <w:t xml:space="preserve"> with </w:t>
      </w:r>
      <w:r w:rsidR="00483729">
        <w:t>a District government agency to deliver</w:t>
      </w:r>
      <w:r w:rsidR="004F2259">
        <w:t xml:space="preserve"> </w:t>
      </w:r>
      <w:r w:rsidR="00412557">
        <w:t xml:space="preserve">domestic violence or sexual assault </w:t>
      </w:r>
      <w:r w:rsidR="004F2259">
        <w:t>services or supports</w:t>
      </w:r>
      <w:r w:rsidR="00412557">
        <w:t>.</w:t>
      </w:r>
      <w:r w:rsidR="004F2259">
        <w:t xml:space="preserve"> </w:t>
      </w:r>
      <w:r w:rsidR="00A20710">
        <w:t xml:space="preserve"> </w:t>
      </w:r>
    </w:p>
    <w:p w14:paraId="20FFE601" w14:textId="77777777" w:rsidR="00AE6397" w:rsidRPr="00EF7257" w:rsidRDefault="005447C3" w:rsidP="001053DF">
      <w:pPr>
        <w:pStyle w:val="Heading2"/>
        <w:numPr>
          <w:ilvl w:val="1"/>
          <w:numId w:val="479"/>
        </w:numPr>
        <w:tabs>
          <w:tab w:val="left" w:pos="1170"/>
        </w:tabs>
      </w:pPr>
      <w:bookmarkStart w:id="184" w:name="_bookmark25"/>
      <w:bookmarkStart w:id="185" w:name="_Toc100671151"/>
      <w:bookmarkStart w:id="186" w:name="_Toc101539899"/>
      <w:bookmarkStart w:id="187" w:name="_Toc101797802"/>
      <w:bookmarkEnd w:id="183"/>
      <w:bookmarkEnd w:id="184"/>
      <w:r w:rsidRPr="00EF7257">
        <w:lastRenderedPageBreak/>
        <w:t>Tips for Proposal</w:t>
      </w:r>
      <w:r w:rsidRPr="00590AF0">
        <w:t xml:space="preserve"> </w:t>
      </w:r>
      <w:r w:rsidRPr="00EF7257">
        <w:t>Preparation</w:t>
      </w:r>
      <w:bookmarkEnd w:id="185"/>
      <w:bookmarkEnd w:id="186"/>
      <w:bookmarkEnd w:id="187"/>
    </w:p>
    <w:p w14:paraId="1427867D" w14:textId="77777777" w:rsidR="00AE6397" w:rsidRPr="00EF7257" w:rsidRDefault="00AE6397" w:rsidP="00F14CFD">
      <w:pPr>
        <w:pStyle w:val="BodyText"/>
        <w:rPr>
          <w:b/>
        </w:rPr>
      </w:pPr>
    </w:p>
    <w:p w14:paraId="4B5F1FE2" w14:textId="77777777" w:rsidR="00AE6397" w:rsidRPr="00EF7257" w:rsidRDefault="005447C3" w:rsidP="00F14CFD">
      <w:pPr>
        <w:pStyle w:val="BodyText"/>
        <w:ind w:left="480" w:right="1377"/>
      </w:pPr>
      <w:r w:rsidRPr="00EF7257">
        <w:t xml:space="preserve">OVSJG recognizes the level of time and effort that applicants must put into developing proposals for submission. </w:t>
      </w:r>
      <w:proofErr w:type="gramStart"/>
      <w:r w:rsidRPr="00EF7257">
        <w:t>In order to</w:t>
      </w:r>
      <w:proofErr w:type="gramEnd"/>
      <w:r w:rsidRPr="00EF7257">
        <w:t xml:space="preserve"> tailor the application process to be as efficient and expeditious as possible we request that each applicant adhere to the following:</w:t>
      </w:r>
    </w:p>
    <w:p w14:paraId="1B56FCF7" w14:textId="77777777" w:rsidR="00AE6397" w:rsidRPr="00EF7257" w:rsidRDefault="00AE6397" w:rsidP="00F14CFD">
      <w:pPr>
        <w:pStyle w:val="BodyText"/>
        <w:rPr>
          <w:sz w:val="25"/>
        </w:rPr>
      </w:pPr>
    </w:p>
    <w:p w14:paraId="73335DBA" w14:textId="77777777" w:rsidR="00AE6397" w:rsidRPr="00EF7257" w:rsidRDefault="005447C3" w:rsidP="006919B3">
      <w:pPr>
        <w:pStyle w:val="ListParagraph"/>
        <w:numPr>
          <w:ilvl w:val="0"/>
          <w:numId w:val="7"/>
        </w:numPr>
        <w:tabs>
          <w:tab w:val="left" w:pos="1980"/>
          <w:tab w:val="left" w:pos="1981"/>
        </w:tabs>
        <w:ind w:left="1200" w:hanging="361"/>
      </w:pPr>
      <w:r w:rsidRPr="00EF7257">
        <w:t xml:space="preserve">The Application Profile </w:t>
      </w:r>
      <w:r w:rsidRPr="00EF7257">
        <w:rPr>
          <w:u w:val="single"/>
        </w:rPr>
        <w:t>must be</w:t>
      </w:r>
      <w:r w:rsidRPr="00EF7257">
        <w:t xml:space="preserve"> signed by the Authorized</w:t>
      </w:r>
      <w:r w:rsidRPr="00EF7257">
        <w:rPr>
          <w:spacing w:val="-29"/>
        </w:rPr>
        <w:t xml:space="preserve"> </w:t>
      </w:r>
      <w:r w:rsidRPr="00EF7257">
        <w:t>Official</w:t>
      </w:r>
    </w:p>
    <w:p w14:paraId="149FAC26" w14:textId="77777777" w:rsidR="00AE6397" w:rsidRPr="00EF7257" w:rsidRDefault="005447C3" w:rsidP="006919B3">
      <w:pPr>
        <w:pStyle w:val="ListParagraph"/>
        <w:numPr>
          <w:ilvl w:val="0"/>
          <w:numId w:val="7"/>
        </w:numPr>
        <w:tabs>
          <w:tab w:val="left" w:pos="1980"/>
          <w:tab w:val="left" w:pos="1981"/>
        </w:tabs>
        <w:ind w:left="1200" w:hanging="361"/>
      </w:pPr>
      <w:r w:rsidRPr="00EF7257">
        <w:t>Title</w:t>
      </w:r>
      <w:r w:rsidRPr="00EF7257">
        <w:rPr>
          <w:spacing w:val="-3"/>
        </w:rPr>
        <w:t xml:space="preserve"> </w:t>
      </w:r>
      <w:r w:rsidRPr="00EF7257">
        <w:t>of</w:t>
      </w:r>
      <w:r w:rsidRPr="00EF7257">
        <w:rPr>
          <w:spacing w:val="-4"/>
        </w:rPr>
        <w:t xml:space="preserve"> </w:t>
      </w:r>
      <w:r w:rsidRPr="00EF7257">
        <w:t>the</w:t>
      </w:r>
      <w:r w:rsidRPr="00EF7257">
        <w:rPr>
          <w:spacing w:val="-3"/>
        </w:rPr>
        <w:t xml:space="preserve"> </w:t>
      </w:r>
      <w:r w:rsidRPr="00EF7257">
        <w:t>project</w:t>
      </w:r>
      <w:r w:rsidRPr="00EF7257">
        <w:rPr>
          <w:spacing w:val="-3"/>
        </w:rPr>
        <w:t xml:space="preserve"> </w:t>
      </w:r>
      <w:r w:rsidRPr="00EF7257">
        <w:t>should</w:t>
      </w:r>
      <w:r w:rsidRPr="00EF7257">
        <w:rPr>
          <w:spacing w:val="-2"/>
        </w:rPr>
        <w:t xml:space="preserve"> </w:t>
      </w:r>
      <w:r w:rsidRPr="00EF7257">
        <w:t>be</w:t>
      </w:r>
      <w:r w:rsidRPr="00EF7257">
        <w:rPr>
          <w:spacing w:val="-1"/>
        </w:rPr>
        <w:t xml:space="preserve"> </w:t>
      </w:r>
      <w:r w:rsidRPr="00EF7257">
        <w:t>different</w:t>
      </w:r>
      <w:r w:rsidRPr="00EF7257">
        <w:rPr>
          <w:spacing w:val="-3"/>
        </w:rPr>
        <w:t xml:space="preserve"> </w:t>
      </w:r>
      <w:r w:rsidRPr="00EF7257">
        <w:t>than</w:t>
      </w:r>
      <w:r w:rsidRPr="00EF7257">
        <w:rPr>
          <w:spacing w:val="-6"/>
        </w:rPr>
        <w:t xml:space="preserve"> </w:t>
      </w:r>
      <w:r w:rsidRPr="00EF7257">
        <w:t>the name</w:t>
      </w:r>
      <w:r w:rsidRPr="00EF7257">
        <w:rPr>
          <w:spacing w:val="-2"/>
        </w:rPr>
        <w:t xml:space="preserve"> </w:t>
      </w:r>
      <w:r w:rsidRPr="00EF7257">
        <w:t>of</w:t>
      </w:r>
      <w:r w:rsidRPr="00EF7257">
        <w:rPr>
          <w:spacing w:val="-5"/>
        </w:rPr>
        <w:t xml:space="preserve"> </w:t>
      </w:r>
      <w:r w:rsidRPr="00EF7257">
        <w:t>the funding</w:t>
      </w:r>
      <w:r w:rsidRPr="00EF7257">
        <w:rPr>
          <w:spacing w:val="-17"/>
        </w:rPr>
        <w:t xml:space="preserve"> </w:t>
      </w:r>
      <w:r w:rsidRPr="00EF7257">
        <w:t>source</w:t>
      </w:r>
    </w:p>
    <w:p w14:paraId="4C9BDFC8" w14:textId="77777777" w:rsidR="00AE6397" w:rsidRPr="00EF7257" w:rsidRDefault="005447C3" w:rsidP="006919B3">
      <w:pPr>
        <w:pStyle w:val="ListParagraph"/>
        <w:numPr>
          <w:ilvl w:val="0"/>
          <w:numId w:val="7"/>
        </w:numPr>
        <w:tabs>
          <w:tab w:val="left" w:pos="1980"/>
          <w:tab w:val="left" w:pos="1981"/>
        </w:tabs>
        <w:ind w:left="1200" w:hanging="361"/>
      </w:pPr>
      <w:r w:rsidRPr="00EF7257">
        <w:t>Round all budget figures to the nearest</w:t>
      </w:r>
      <w:r w:rsidRPr="00EF7257">
        <w:rPr>
          <w:spacing w:val="-22"/>
        </w:rPr>
        <w:t xml:space="preserve"> </w:t>
      </w:r>
      <w:r w:rsidRPr="00EF7257">
        <w:t>dollar</w:t>
      </w:r>
    </w:p>
    <w:p w14:paraId="12E4DB6B" w14:textId="77777777" w:rsidR="00AE6397" w:rsidRPr="00EF7257" w:rsidRDefault="005447C3" w:rsidP="006919B3">
      <w:pPr>
        <w:pStyle w:val="ListParagraph"/>
        <w:numPr>
          <w:ilvl w:val="0"/>
          <w:numId w:val="7"/>
        </w:numPr>
        <w:tabs>
          <w:tab w:val="left" w:pos="1980"/>
          <w:tab w:val="left" w:pos="1981"/>
        </w:tabs>
        <w:ind w:left="1200" w:hanging="361"/>
      </w:pPr>
      <w:r w:rsidRPr="00EF7257">
        <w:t xml:space="preserve">Follow the format outlined in </w:t>
      </w:r>
      <w:r w:rsidRPr="00EF7257">
        <w:rPr>
          <w:i/>
        </w:rPr>
        <w:t xml:space="preserve">Proposal Instructions </w:t>
      </w:r>
      <w:r w:rsidRPr="00EF7257">
        <w:t>when developing your</w:t>
      </w:r>
      <w:r w:rsidRPr="00EF7257">
        <w:rPr>
          <w:spacing w:val="-32"/>
        </w:rPr>
        <w:t xml:space="preserve"> </w:t>
      </w:r>
      <w:r w:rsidRPr="00EF7257">
        <w:t>proposal</w:t>
      </w:r>
    </w:p>
    <w:p w14:paraId="6DD92DF9" w14:textId="77777777" w:rsidR="00AE6397" w:rsidRPr="00EF7257" w:rsidRDefault="005447C3" w:rsidP="006919B3">
      <w:pPr>
        <w:pStyle w:val="ListParagraph"/>
        <w:numPr>
          <w:ilvl w:val="0"/>
          <w:numId w:val="7"/>
        </w:numPr>
        <w:tabs>
          <w:tab w:val="left" w:pos="1980"/>
          <w:tab w:val="left" w:pos="1981"/>
        </w:tabs>
        <w:ind w:left="1200" w:right="1670"/>
      </w:pPr>
      <w:r w:rsidRPr="00EF7257">
        <w:t xml:space="preserve">Use the </w:t>
      </w:r>
      <w:r w:rsidRPr="00EF7257">
        <w:rPr>
          <w:i/>
        </w:rPr>
        <w:t xml:space="preserve">What an Application Must Include </w:t>
      </w:r>
      <w:r w:rsidRPr="00EF7257">
        <w:t xml:space="preserve">checklist to guide the completion of </w:t>
      </w:r>
      <w:r w:rsidR="00B9314C" w:rsidRPr="00EF7257">
        <w:t>your grant</w:t>
      </w:r>
      <w:r w:rsidRPr="00EF7257">
        <w:t xml:space="preserve"> application</w:t>
      </w:r>
      <w:r w:rsidRPr="00EF7257">
        <w:rPr>
          <w:spacing w:val="-3"/>
        </w:rPr>
        <w:t xml:space="preserve"> </w:t>
      </w:r>
      <w:r w:rsidRPr="00EF7257">
        <w:t>packet</w:t>
      </w:r>
      <w:bookmarkStart w:id="188" w:name="_bookmark26"/>
      <w:bookmarkEnd w:id="188"/>
    </w:p>
    <w:p w14:paraId="2BC3A4CF" w14:textId="77777777" w:rsidR="00B9314C" w:rsidRDefault="00B9314C" w:rsidP="00590AF0"/>
    <w:p w14:paraId="02CEB4E8" w14:textId="77777777" w:rsidR="009D61AB" w:rsidRDefault="009D61AB" w:rsidP="00590AF0"/>
    <w:p w14:paraId="25C1955B" w14:textId="77777777" w:rsidR="009D61AB" w:rsidRPr="00EB7D32" w:rsidRDefault="009D61AB" w:rsidP="00EB7D32">
      <w:pPr>
        <w:pStyle w:val="Heading1"/>
        <w:pBdr>
          <w:bottom w:val="single" w:sz="4" w:space="1" w:color="auto"/>
        </w:pBdr>
        <w:spacing w:before="0" w:line="274" w:lineRule="auto"/>
        <w:ind w:left="0"/>
        <w:rPr>
          <w:b w:val="0"/>
          <w:u w:val="none"/>
        </w:rPr>
      </w:pPr>
      <w:bookmarkStart w:id="189" w:name="_Toc68606129"/>
      <w:bookmarkStart w:id="190" w:name="_Toc72144952"/>
      <w:bookmarkStart w:id="191" w:name="_Toc101539900"/>
      <w:bookmarkStart w:id="192" w:name="_Toc101797803"/>
      <w:r w:rsidRPr="00EB7D32">
        <w:rPr>
          <w:u w:val="none"/>
        </w:rPr>
        <w:t>Section 5. Application Review Information</w:t>
      </w:r>
      <w:bookmarkEnd w:id="189"/>
      <w:bookmarkEnd w:id="190"/>
      <w:bookmarkEnd w:id="191"/>
      <w:bookmarkEnd w:id="192"/>
    </w:p>
    <w:p w14:paraId="0E8B8A1F" w14:textId="77777777" w:rsidR="009D61AB" w:rsidRPr="002C6515" w:rsidRDefault="009D61AB" w:rsidP="009D61AB">
      <w:pPr>
        <w:spacing w:line="274" w:lineRule="auto"/>
      </w:pPr>
    </w:p>
    <w:p w14:paraId="1A3E745F" w14:textId="77777777" w:rsidR="009D61AB" w:rsidRPr="002C6515" w:rsidRDefault="009D61AB" w:rsidP="009D61AB">
      <w:pPr>
        <w:pStyle w:val="Heading2"/>
        <w:spacing w:line="274" w:lineRule="auto"/>
        <w:ind w:left="390"/>
        <w:rPr>
          <w:b w:val="0"/>
        </w:rPr>
      </w:pPr>
      <w:bookmarkStart w:id="193" w:name="_Toc68606130"/>
      <w:bookmarkStart w:id="194" w:name="_Toc72144953"/>
      <w:bookmarkStart w:id="195" w:name="_Toc101539901"/>
      <w:bookmarkStart w:id="196" w:name="_Toc101797804"/>
      <w:r w:rsidRPr="002C6515">
        <w:t>5.1 OVSJG Screening Process</w:t>
      </w:r>
      <w:bookmarkEnd w:id="193"/>
      <w:bookmarkEnd w:id="194"/>
      <w:bookmarkEnd w:id="195"/>
      <w:bookmarkEnd w:id="196"/>
    </w:p>
    <w:p w14:paraId="69032153" w14:textId="77777777" w:rsidR="009D61AB" w:rsidRPr="002C6515" w:rsidRDefault="009D61AB" w:rsidP="009D61AB">
      <w:pPr>
        <w:spacing w:line="274" w:lineRule="auto"/>
      </w:pPr>
    </w:p>
    <w:p w14:paraId="38224B90" w14:textId="387C0EF6" w:rsidR="009D61AB" w:rsidRPr="002C6515" w:rsidRDefault="009D61AB" w:rsidP="009D61AB">
      <w:pPr>
        <w:spacing w:line="274" w:lineRule="auto"/>
        <w:ind w:right="620"/>
      </w:pPr>
      <w:r w:rsidRPr="002C6515">
        <w:rPr>
          <w:b/>
        </w:rPr>
        <w:t>This is a competitive solicitation. OVSJG does not guarantee funding, funding amounts, nor funding</w:t>
      </w:r>
      <w:r w:rsidRPr="002C6515">
        <w:rPr>
          <w:b/>
          <w:spacing w:val="1"/>
        </w:rPr>
        <w:t xml:space="preserve"> </w:t>
      </w:r>
      <w:r w:rsidRPr="002C6515">
        <w:rPr>
          <w:b/>
        </w:rPr>
        <w:t>source based on previous awards</w:t>
      </w:r>
      <w:r w:rsidRPr="002C6515">
        <w:rPr>
          <w:i/>
        </w:rPr>
        <w:t xml:space="preserve">. </w:t>
      </w:r>
      <w:r w:rsidRPr="002C6515">
        <w:t>Applications will be reviewed and scored by external peer reviewers</w:t>
      </w:r>
      <w:r w:rsidRPr="002C6515">
        <w:rPr>
          <w:spacing w:val="-47"/>
        </w:rPr>
        <w:t xml:space="preserve"> </w:t>
      </w:r>
      <w:r w:rsidRPr="002C6515">
        <w:t>and/or internal reviewers to determine which projects will be funded. Peer reviewers and/or internal</w:t>
      </w:r>
      <w:r w:rsidRPr="002C6515">
        <w:rPr>
          <w:spacing w:val="1"/>
        </w:rPr>
        <w:t xml:space="preserve"> </w:t>
      </w:r>
      <w:r w:rsidRPr="002C6515">
        <w:t>reviewers</w:t>
      </w:r>
      <w:r w:rsidRPr="002C6515">
        <w:rPr>
          <w:spacing w:val="-3"/>
        </w:rPr>
        <w:t xml:space="preserve"> </w:t>
      </w:r>
      <w:r w:rsidRPr="002C6515">
        <w:t>will</w:t>
      </w:r>
      <w:r w:rsidRPr="002C6515">
        <w:rPr>
          <w:spacing w:val="-1"/>
        </w:rPr>
        <w:t xml:space="preserve"> </w:t>
      </w:r>
      <w:r w:rsidRPr="002C6515">
        <w:t>assign</w:t>
      </w:r>
      <w:r w:rsidRPr="002C6515">
        <w:rPr>
          <w:spacing w:val="-1"/>
        </w:rPr>
        <w:t xml:space="preserve"> </w:t>
      </w:r>
      <w:r w:rsidRPr="002C6515">
        <w:t>scores</w:t>
      </w:r>
      <w:r w:rsidRPr="002C6515">
        <w:rPr>
          <w:spacing w:val="-3"/>
        </w:rPr>
        <w:t xml:space="preserve"> </w:t>
      </w:r>
      <w:r w:rsidRPr="002C6515">
        <w:t>based</w:t>
      </w:r>
      <w:r w:rsidRPr="002C6515">
        <w:rPr>
          <w:spacing w:val="-1"/>
        </w:rPr>
        <w:t xml:space="preserve"> </w:t>
      </w:r>
      <w:r w:rsidRPr="002C6515">
        <w:t>on</w:t>
      </w:r>
      <w:r w:rsidRPr="002C6515">
        <w:rPr>
          <w:spacing w:val="-4"/>
        </w:rPr>
        <w:t xml:space="preserve"> </w:t>
      </w:r>
      <w:r w:rsidRPr="002C6515">
        <w:t>the</w:t>
      </w:r>
      <w:r w:rsidRPr="002C6515">
        <w:rPr>
          <w:spacing w:val="1"/>
        </w:rPr>
        <w:t xml:space="preserve"> </w:t>
      </w:r>
      <w:r w:rsidRPr="002C6515">
        <w:t>required</w:t>
      </w:r>
      <w:r w:rsidRPr="002C6515">
        <w:rPr>
          <w:spacing w:val="-2"/>
        </w:rPr>
        <w:t xml:space="preserve"> </w:t>
      </w:r>
      <w:r w:rsidRPr="002C6515">
        <w:t>elements</w:t>
      </w:r>
      <w:r w:rsidRPr="002C6515">
        <w:rPr>
          <w:spacing w:val="-2"/>
        </w:rPr>
        <w:t xml:space="preserve"> </w:t>
      </w:r>
      <w:r w:rsidRPr="002C6515">
        <w:t>listed</w:t>
      </w:r>
      <w:r w:rsidRPr="002C6515">
        <w:rPr>
          <w:spacing w:val="-4"/>
        </w:rPr>
        <w:t xml:space="preserve"> </w:t>
      </w:r>
      <w:r w:rsidRPr="002C6515">
        <w:t>in</w:t>
      </w:r>
      <w:r w:rsidRPr="002C6515">
        <w:rPr>
          <w:spacing w:val="-1"/>
        </w:rPr>
        <w:t xml:space="preserve"> </w:t>
      </w:r>
      <w:r w:rsidRPr="002C6515">
        <w:t>proposal</w:t>
      </w:r>
      <w:r w:rsidRPr="002C6515">
        <w:rPr>
          <w:spacing w:val="-1"/>
        </w:rPr>
        <w:t xml:space="preserve"> </w:t>
      </w:r>
      <w:r w:rsidRPr="002C6515">
        <w:t>instructions.</w:t>
      </w:r>
    </w:p>
    <w:p w14:paraId="16B9A80F" w14:textId="77777777" w:rsidR="009D61AB" w:rsidRPr="002C6515" w:rsidRDefault="009D61AB" w:rsidP="009D61AB">
      <w:pPr>
        <w:spacing w:line="274" w:lineRule="auto"/>
        <w:ind w:right="620"/>
      </w:pPr>
    </w:p>
    <w:p w14:paraId="6B710BA2" w14:textId="77777777" w:rsidR="009D61AB" w:rsidRPr="002C6515" w:rsidRDefault="009D61AB" w:rsidP="009D61AB">
      <w:pPr>
        <w:pStyle w:val="BodyText"/>
        <w:spacing w:line="274" w:lineRule="auto"/>
        <w:ind w:right="649"/>
      </w:pPr>
      <w:r w:rsidRPr="002C6515">
        <w:t>The Office of Victim Services and Justice Grants will consider the eligibility of costs and project activities</w:t>
      </w:r>
      <w:r w:rsidRPr="002C6515">
        <w:rPr>
          <w:spacing w:val="1"/>
        </w:rPr>
        <w:t xml:space="preserve"> </w:t>
      </w:r>
      <w:r w:rsidRPr="002C6515">
        <w:t>contained in the application based on District and federal grant requirements; past performance of the</w:t>
      </w:r>
      <w:r w:rsidRPr="002C6515">
        <w:rPr>
          <w:spacing w:val="-47"/>
        </w:rPr>
        <w:t xml:space="preserve"> </w:t>
      </w:r>
      <w:r w:rsidRPr="002C6515">
        <w:t>applicant (including compliance with provisions of grant agreements, if applicable); overall priorities of</w:t>
      </w:r>
      <w:r w:rsidRPr="002C6515">
        <w:rPr>
          <w:spacing w:val="-47"/>
        </w:rPr>
        <w:t xml:space="preserve"> </w:t>
      </w:r>
      <w:r w:rsidRPr="002C6515">
        <w:t xml:space="preserve">the </w:t>
      </w:r>
      <w:proofErr w:type="gramStart"/>
      <w:r w:rsidRPr="002C6515">
        <w:t>District</w:t>
      </w:r>
      <w:proofErr w:type="gramEnd"/>
      <w:r w:rsidRPr="002C6515">
        <w:rPr>
          <w:spacing w:val="-3"/>
        </w:rPr>
        <w:t xml:space="preserve"> </w:t>
      </w:r>
      <w:r w:rsidRPr="002C6515">
        <w:t>and</w:t>
      </w:r>
      <w:r w:rsidRPr="002C6515">
        <w:rPr>
          <w:spacing w:val="-1"/>
        </w:rPr>
        <w:t xml:space="preserve"> </w:t>
      </w:r>
      <w:r w:rsidRPr="002C6515">
        <w:t>amount</w:t>
      </w:r>
      <w:r w:rsidRPr="002C6515">
        <w:rPr>
          <w:spacing w:val="-3"/>
        </w:rPr>
        <w:t xml:space="preserve"> </w:t>
      </w:r>
      <w:r w:rsidRPr="002C6515">
        <w:t>of</w:t>
      </w:r>
      <w:r w:rsidRPr="002C6515">
        <w:rPr>
          <w:spacing w:val="-3"/>
        </w:rPr>
        <w:t xml:space="preserve"> </w:t>
      </w:r>
      <w:r w:rsidRPr="002C6515">
        <w:t>funds available to</w:t>
      </w:r>
      <w:r w:rsidRPr="002C6515">
        <w:rPr>
          <w:spacing w:val="-2"/>
        </w:rPr>
        <w:t xml:space="preserve"> </w:t>
      </w:r>
      <w:r w:rsidRPr="002C6515">
        <w:t>meet</w:t>
      </w:r>
      <w:r w:rsidRPr="002C6515">
        <w:rPr>
          <w:spacing w:val="-2"/>
        </w:rPr>
        <w:t xml:space="preserve"> </w:t>
      </w:r>
      <w:r w:rsidRPr="002C6515">
        <w:t>the</w:t>
      </w:r>
      <w:r w:rsidRPr="002C6515">
        <w:rPr>
          <w:spacing w:val="-3"/>
        </w:rPr>
        <w:t xml:space="preserve"> </w:t>
      </w:r>
      <w:r w:rsidRPr="002C6515">
        <w:t>requests</w:t>
      </w:r>
      <w:r w:rsidRPr="002C6515">
        <w:rPr>
          <w:spacing w:val="-3"/>
        </w:rPr>
        <w:t xml:space="preserve"> </w:t>
      </w:r>
      <w:r w:rsidRPr="002C6515">
        <w:t>and</w:t>
      </w:r>
      <w:r w:rsidRPr="002C6515">
        <w:rPr>
          <w:spacing w:val="-1"/>
        </w:rPr>
        <w:t xml:space="preserve"> </w:t>
      </w:r>
      <w:r w:rsidRPr="002C6515">
        <w:t>known</w:t>
      </w:r>
      <w:r w:rsidRPr="002C6515">
        <w:rPr>
          <w:spacing w:val="-2"/>
        </w:rPr>
        <w:t xml:space="preserve"> </w:t>
      </w:r>
      <w:r w:rsidRPr="002C6515">
        <w:t>community need.</w:t>
      </w:r>
    </w:p>
    <w:p w14:paraId="6AD82AED" w14:textId="77777777" w:rsidR="009D61AB" w:rsidRPr="002C6515" w:rsidRDefault="009D61AB" w:rsidP="009D61AB">
      <w:pPr>
        <w:pStyle w:val="BodyText"/>
        <w:spacing w:line="274" w:lineRule="auto"/>
        <w:rPr>
          <w:sz w:val="24"/>
          <w:szCs w:val="24"/>
        </w:rPr>
      </w:pPr>
    </w:p>
    <w:p w14:paraId="01F3C7A7" w14:textId="77777777" w:rsidR="009D61AB" w:rsidRPr="002C6515" w:rsidRDefault="009D61AB" w:rsidP="009D61AB">
      <w:pPr>
        <w:pStyle w:val="Heading2"/>
        <w:spacing w:line="274" w:lineRule="auto"/>
        <w:ind w:left="390"/>
        <w:rPr>
          <w:b w:val="0"/>
        </w:rPr>
      </w:pPr>
      <w:bookmarkStart w:id="197" w:name="_Toc68606131"/>
      <w:bookmarkStart w:id="198" w:name="_Toc72144954"/>
      <w:bookmarkStart w:id="199" w:name="_Toc101539902"/>
      <w:bookmarkStart w:id="200" w:name="_Toc101797805"/>
      <w:r w:rsidRPr="002C6515">
        <w:t>5.2 Review Process and Decision on Awards</w:t>
      </w:r>
      <w:bookmarkEnd w:id="197"/>
      <w:bookmarkEnd w:id="198"/>
      <w:bookmarkEnd w:id="199"/>
      <w:bookmarkEnd w:id="200"/>
      <w:r w:rsidRPr="002C6515">
        <w:t xml:space="preserve"> </w:t>
      </w:r>
    </w:p>
    <w:p w14:paraId="003F0765" w14:textId="77777777" w:rsidR="009D61AB" w:rsidRPr="002C6515" w:rsidRDefault="009D61AB" w:rsidP="009D61AB">
      <w:pPr>
        <w:spacing w:line="274" w:lineRule="auto"/>
      </w:pPr>
    </w:p>
    <w:p w14:paraId="0D0B6A3D" w14:textId="77777777" w:rsidR="009D61AB" w:rsidRPr="002C6515" w:rsidRDefault="009D61AB" w:rsidP="009D61AB">
      <w:pPr>
        <w:pStyle w:val="BodyText"/>
        <w:spacing w:line="274" w:lineRule="auto"/>
        <w:ind w:right="683"/>
      </w:pPr>
      <w:bookmarkStart w:id="201" w:name="_Hlk68177620"/>
      <w:r w:rsidRPr="002C6515">
        <w:t>The Office of Victim Services and Justice Grants may use either internal peer reviewers, external peer reviewers, or a combination of both to review the applications under this RFA. An external peer reviewer is an expert in the field of the subject matter of a given solicitation who is NOT a current District of Columbia government employee. An internal reviewer is an expert in the field of the subject matter of a given</w:t>
      </w:r>
      <w:r>
        <w:t xml:space="preserve"> </w:t>
      </w:r>
      <w:r w:rsidRPr="002C6515">
        <w:t>solicitation who is a current District of Columbia government employee. Applications will be screened initially to determine whether the applicant meets all eligibility requirements. Only applications submitted by eligible applicants that meet all other requirements (such as timeliness, proper format, and responsiveness to the scope of the RFA) will be evaluated, scored, and rated by a peer review panel. Peer reviewers’ ratings and any resulting recommendations are advisory only. In addition to peer review ratings, considerations may include but are not limited to, underserved populations, strategic priorities, past performance, and available funding.</w:t>
      </w:r>
      <w:r>
        <w:t xml:space="preserve"> </w:t>
      </w:r>
      <w:r w:rsidRPr="002C6515">
        <w:t xml:space="preserve">The final decision on awards rests solely with the Director of the Office of </w:t>
      </w:r>
      <w:r w:rsidRPr="002C6515">
        <w:lastRenderedPageBreak/>
        <w:t>Victim Services and Justice Grants. After reviewing the recommendations of the review panel, information gathered during the internal review, and any other information considered relevant, the Director of OVSJG shall decide which applicants to fund, amounts to be funded, and funding source. Note: As there are generally far more requests for funds than funds available, applicants may not be chosen for funding or may receive only partial funding for the project.</w:t>
      </w:r>
    </w:p>
    <w:p w14:paraId="09F767A5" w14:textId="77777777" w:rsidR="009D61AB" w:rsidRPr="002C6515" w:rsidRDefault="009D61AB" w:rsidP="009D61AB">
      <w:pPr>
        <w:spacing w:line="274" w:lineRule="auto"/>
        <w:ind w:right="723"/>
        <w:rPr>
          <w:sz w:val="24"/>
          <w:szCs w:val="24"/>
        </w:rPr>
      </w:pPr>
    </w:p>
    <w:p w14:paraId="734FE516" w14:textId="77777777" w:rsidR="009D61AB" w:rsidRPr="002C6515" w:rsidRDefault="009D61AB" w:rsidP="009D61AB">
      <w:pPr>
        <w:pStyle w:val="Heading2"/>
        <w:spacing w:line="274" w:lineRule="auto"/>
        <w:ind w:left="390"/>
        <w:rPr>
          <w:b w:val="0"/>
        </w:rPr>
      </w:pPr>
      <w:bookmarkStart w:id="202" w:name="_Toc68606132"/>
      <w:bookmarkStart w:id="203" w:name="_Toc72144955"/>
      <w:bookmarkStart w:id="204" w:name="_Toc101539903"/>
      <w:bookmarkStart w:id="205" w:name="_Toc101797806"/>
      <w:bookmarkEnd w:id="201"/>
      <w:r w:rsidRPr="002C6515">
        <w:t>5.3 Award Notification</w:t>
      </w:r>
      <w:bookmarkEnd w:id="202"/>
      <w:bookmarkEnd w:id="203"/>
      <w:bookmarkEnd w:id="204"/>
      <w:bookmarkEnd w:id="205"/>
    </w:p>
    <w:p w14:paraId="5B1478AB" w14:textId="77777777" w:rsidR="009D61AB" w:rsidRPr="002C6515" w:rsidRDefault="009D61AB" w:rsidP="009D61AB">
      <w:pPr>
        <w:spacing w:line="274" w:lineRule="auto"/>
      </w:pPr>
    </w:p>
    <w:p w14:paraId="3B662CC9" w14:textId="77777777" w:rsidR="009D61AB" w:rsidRPr="002C6515" w:rsidRDefault="009D61AB" w:rsidP="009D61AB">
      <w:pPr>
        <w:spacing w:line="274" w:lineRule="auto"/>
        <w:ind w:right="711"/>
      </w:pPr>
      <w:r w:rsidRPr="002C6515">
        <w:t xml:space="preserve">The Office of Victim Services and Justice Grants follows the competitive process for awarding grants in </w:t>
      </w:r>
      <w:r w:rsidRPr="002C6515">
        <w:rPr>
          <w:spacing w:val="-48"/>
        </w:rPr>
        <w:t xml:space="preserve"> </w:t>
      </w:r>
      <w:r w:rsidRPr="002C6515">
        <w:t xml:space="preserve">accordance with the </w:t>
      </w:r>
      <w:hyperlink r:id="rId42" w:history="1">
        <w:r w:rsidRPr="002C6515">
          <w:rPr>
            <w:rStyle w:val="Hyperlink"/>
          </w:rPr>
          <w:t xml:space="preserve">OVSJG </w:t>
        </w:r>
        <w:r w:rsidRPr="002C6515">
          <w:rPr>
            <w:rStyle w:val="Hyperlink"/>
            <w:i/>
          </w:rPr>
          <w:t>Grant Management Policies and Procedures Manual</w:t>
        </w:r>
      </w:hyperlink>
      <w:r w:rsidRPr="002C6515">
        <w:rPr>
          <w:i/>
          <w:color w:val="0000FF"/>
        </w:rPr>
        <w:t xml:space="preserve"> </w:t>
      </w:r>
      <w:r w:rsidRPr="002C6515">
        <w:t xml:space="preserve">and the </w:t>
      </w:r>
      <w:hyperlink r:id="rId43" w:history="1">
        <w:r w:rsidRPr="002C6515">
          <w:rPr>
            <w:rStyle w:val="Hyperlink"/>
            <w:i/>
          </w:rPr>
          <w:t>City-Wide Grants Manual and Sourcebook</w:t>
        </w:r>
      </w:hyperlink>
      <w:r w:rsidRPr="002C6515">
        <w:rPr>
          <w:i/>
          <w:color w:val="0000FF"/>
        </w:rPr>
        <w:t xml:space="preserve"> </w:t>
      </w:r>
      <w:r w:rsidRPr="002C6515">
        <w:t>. All applications will be considered under the federal and District</w:t>
      </w:r>
      <w:r w:rsidRPr="002C6515">
        <w:rPr>
          <w:spacing w:val="1"/>
        </w:rPr>
        <w:t xml:space="preserve"> </w:t>
      </w:r>
      <w:r w:rsidRPr="002C6515">
        <w:t>guidelines</w:t>
      </w:r>
      <w:r w:rsidRPr="002C6515">
        <w:rPr>
          <w:spacing w:val="-1"/>
        </w:rPr>
        <w:t xml:space="preserve"> </w:t>
      </w:r>
      <w:r w:rsidRPr="002C6515">
        <w:t>that</w:t>
      </w:r>
      <w:r w:rsidRPr="002C6515">
        <w:rPr>
          <w:spacing w:val="1"/>
        </w:rPr>
        <w:t xml:space="preserve"> </w:t>
      </w:r>
      <w:r w:rsidRPr="002C6515">
        <w:t>determine</w:t>
      </w:r>
      <w:r w:rsidRPr="002C6515">
        <w:rPr>
          <w:spacing w:val="-2"/>
        </w:rPr>
        <w:t xml:space="preserve"> </w:t>
      </w:r>
      <w:r w:rsidRPr="002C6515">
        <w:t>allowable</w:t>
      </w:r>
      <w:r w:rsidRPr="002C6515">
        <w:rPr>
          <w:spacing w:val="-2"/>
        </w:rPr>
        <w:t xml:space="preserve"> </w:t>
      </w:r>
      <w:r w:rsidRPr="002C6515">
        <w:t>expenses</w:t>
      </w:r>
      <w:r w:rsidRPr="002C6515">
        <w:rPr>
          <w:spacing w:val="-1"/>
        </w:rPr>
        <w:t xml:space="preserve"> </w:t>
      </w:r>
      <w:r w:rsidRPr="002C6515">
        <w:t>and</w:t>
      </w:r>
      <w:r w:rsidRPr="002C6515">
        <w:rPr>
          <w:spacing w:val="-1"/>
        </w:rPr>
        <w:t xml:space="preserve"> </w:t>
      </w:r>
      <w:r w:rsidRPr="002C6515">
        <w:t>activities.</w:t>
      </w:r>
    </w:p>
    <w:p w14:paraId="59D0EDBD" w14:textId="77777777" w:rsidR="009D61AB" w:rsidRPr="002C6515" w:rsidRDefault="009D61AB" w:rsidP="009D61AB">
      <w:pPr>
        <w:pStyle w:val="BodyText"/>
        <w:spacing w:line="274" w:lineRule="auto"/>
      </w:pPr>
    </w:p>
    <w:p w14:paraId="3F3D59E1" w14:textId="77777777" w:rsidR="009D61AB" w:rsidRPr="002C6515" w:rsidRDefault="009D61AB" w:rsidP="009D61AB">
      <w:pPr>
        <w:pStyle w:val="BodyText"/>
        <w:spacing w:line="274" w:lineRule="auto"/>
        <w:ind w:right="741"/>
      </w:pPr>
      <w:r w:rsidRPr="002C6515">
        <w:t>The Office of Victim Services and Justice Grants will notify all applicants of the final award decisions</w:t>
      </w:r>
      <w:r w:rsidRPr="002C6515">
        <w:rPr>
          <w:spacing w:val="1"/>
        </w:rPr>
        <w:t xml:space="preserve"> </w:t>
      </w:r>
      <w:r w:rsidRPr="002C6515">
        <w:t>within</w:t>
      </w:r>
      <w:r w:rsidRPr="002C6515">
        <w:rPr>
          <w:spacing w:val="-3"/>
        </w:rPr>
        <w:t xml:space="preserve"> fifteen</w:t>
      </w:r>
      <w:r w:rsidRPr="002C6515">
        <w:rPr>
          <w:spacing w:val="-5"/>
        </w:rPr>
        <w:t xml:space="preserve"> </w:t>
      </w:r>
      <w:r w:rsidRPr="002C6515">
        <w:t>(15)</w:t>
      </w:r>
      <w:r w:rsidRPr="002C6515">
        <w:rPr>
          <w:spacing w:val="-4"/>
        </w:rPr>
        <w:t xml:space="preserve"> </w:t>
      </w:r>
      <w:r w:rsidRPr="002C6515">
        <w:t>working</w:t>
      </w:r>
      <w:r w:rsidRPr="002C6515">
        <w:rPr>
          <w:spacing w:val="-3"/>
        </w:rPr>
        <w:t xml:space="preserve"> </w:t>
      </w:r>
      <w:r w:rsidRPr="002C6515">
        <w:t>days</w:t>
      </w:r>
      <w:r w:rsidRPr="002C6515">
        <w:rPr>
          <w:spacing w:val="-4"/>
        </w:rPr>
        <w:t xml:space="preserve"> </w:t>
      </w:r>
      <w:r w:rsidRPr="002C6515">
        <w:t>of</w:t>
      </w:r>
      <w:r w:rsidRPr="002C6515">
        <w:rPr>
          <w:spacing w:val="-2"/>
        </w:rPr>
        <w:t xml:space="preserve"> </w:t>
      </w:r>
      <w:r w:rsidRPr="002C6515">
        <w:t>the</w:t>
      </w:r>
      <w:r w:rsidRPr="002C6515">
        <w:rPr>
          <w:spacing w:val="-4"/>
        </w:rPr>
        <w:t xml:space="preserve"> </w:t>
      </w:r>
      <w:r w:rsidRPr="002C6515">
        <w:t>determination.</w:t>
      </w:r>
      <w:r w:rsidRPr="002C6515">
        <w:rPr>
          <w:spacing w:val="-2"/>
        </w:rPr>
        <w:t xml:space="preserve"> </w:t>
      </w:r>
      <w:r w:rsidRPr="002C6515">
        <w:t>For</w:t>
      </w:r>
      <w:r w:rsidRPr="002C6515">
        <w:rPr>
          <w:spacing w:val="-2"/>
        </w:rPr>
        <w:t xml:space="preserve"> </w:t>
      </w:r>
      <w:r w:rsidRPr="002C6515">
        <w:t>those</w:t>
      </w:r>
      <w:r w:rsidRPr="002C6515">
        <w:rPr>
          <w:spacing w:val="-1"/>
        </w:rPr>
        <w:t xml:space="preserve"> </w:t>
      </w:r>
      <w:r w:rsidRPr="002C6515">
        <w:t>applicants</w:t>
      </w:r>
      <w:r w:rsidRPr="002C6515">
        <w:rPr>
          <w:spacing w:val="-2"/>
        </w:rPr>
        <w:t xml:space="preserve"> </w:t>
      </w:r>
      <w:r w:rsidRPr="002C6515">
        <w:t>receiving</w:t>
      </w:r>
      <w:r w:rsidRPr="002C6515">
        <w:rPr>
          <w:spacing w:val="-5"/>
        </w:rPr>
        <w:t xml:space="preserve"> </w:t>
      </w:r>
      <w:r w:rsidRPr="002C6515">
        <w:t>funding,</w:t>
      </w:r>
      <w:r w:rsidRPr="002C6515">
        <w:rPr>
          <w:spacing w:val="-2"/>
        </w:rPr>
        <w:t xml:space="preserve"> </w:t>
      </w:r>
      <w:r w:rsidRPr="002C6515">
        <w:t>this</w:t>
      </w:r>
      <w:r w:rsidRPr="002C6515">
        <w:rPr>
          <w:spacing w:val="-2"/>
        </w:rPr>
        <w:t xml:space="preserve"> </w:t>
      </w:r>
      <w:r w:rsidRPr="002C6515">
        <w:t>notice</w:t>
      </w:r>
      <w:r w:rsidRPr="002C6515">
        <w:rPr>
          <w:spacing w:val="-46"/>
        </w:rPr>
        <w:t xml:space="preserve"> </w:t>
      </w:r>
      <w:r w:rsidRPr="002C6515">
        <w:t xml:space="preserve"> will include the amount of funds to be granted, identify any unallowable costs that the application</w:t>
      </w:r>
      <w:r w:rsidRPr="002C6515">
        <w:rPr>
          <w:spacing w:val="1"/>
        </w:rPr>
        <w:t xml:space="preserve"> </w:t>
      </w:r>
      <w:r w:rsidRPr="002C6515">
        <w:t>contains, note any reduction in funding from the initial request, and outline the necessary steps the</w:t>
      </w:r>
      <w:r w:rsidRPr="002C6515">
        <w:rPr>
          <w:spacing w:val="1"/>
        </w:rPr>
        <w:t xml:space="preserve"> </w:t>
      </w:r>
      <w:r w:rsidRPr="002C6515">
        <w:t>applicant must</w:t>
      </w:r>
      <w:r w:rsidRPr="002C6515">
        <w:rPr>
          <w:spacing w:val="-2"/>
        </w:rPr>
        <w:t xml:space="preserve"> </w:t>
      </w:r>
      <w:r w:rsidRPr="002C6515">
        <w:t>complete</w:t>
      </w:r>
      <w:r w:rsidRPr="002C6515">
        <w:rPr>
          <w:spacing w:val="-2"/>
        </w:rPr>
        <w:t xml:space="preserve"> </w:t>
      </w:r>
      <w:r w:rsidRPr="002C6515">
        <w:t>to</w:t>
      </w:r>
      <w:r w:rsidRPr="002C6515">
        <w:rPr>
          <w:spacing w:val="1"/>
        </w:rPr>
        <w:t xml:space="preserve"> </w:t>
      </w:r>
      <w:r w:rsidRPr="002C6515">
        <w:t>establish</w:t>
      </w:r>
      <w:r w:rsidRPr="002C6515">
        <w:rPr>
          <w:spacing w:val="-2"/>
        </w:rPr>
        <w:t xml:space="preserve"> </w:t>
      </w:r>
      <w:r w:rsidRPr="002C6515">
        <w:t>the</w:t>
      </w:r>
      <w:r w:rsidRPr="002C6515">
        <w:rPr>
          <w:spacing w:val="-2"/>
        </w:rPr>
        <w:t xml:space="preserve"> </w:t>
      </w:r>
      <w:r w:rsidRPr="002C6515">
        <w:t>grant</w:t>
      </w:r>
      <w:r w:rsidRPr="002C6515">
        <w:rPr>
          <w:spacing w:val="1"/>
        </w:rPr>
        <w:t xml:space="preserve"> </w:t>
      </w:r>
      <w:r w:rsidRPr="002C6515">
        <w:t>award.</w:t>
      </w:r>
    </w:p>
    <w:p w14:paraId="2FADEDFF" w14:textId="77777777" w:rsidR="009D61AB" w:rsidRPr="002C6515" w:rsidRDefault="009D61AB" w:rsidP="009D61AB">
      <w:pPr>
        <w:spacing w:line="274" w:lineRule="auto"/>
        <w:rPr>
          <w:b/>
          <w:color w:val="000000" w:themeColor="text1"/>
          <w:sz w:val="26"/>
          <w:szCs w:val="26"/>
        </w:rPr>
      </w:pPr>
    </w:p>
    <w:p w14:paraId="3E9020A2" w14:textId="77777777" w:rsidR="009D61AB" w:rsidRPr="002C6515" w:rsidRDefault="009D61AB" w:rsidP="009D61AB">
      <w:pPr>
        <w:pStyle w:val="Heading2"/>
        <w:spacing w:line="274" w:lineRule="auto"/>
        <w:ind w:left="390"/>
        <w:rPr>
          <w:b w:val="0"/>
          <w:color w:val="000000" w:themeColor="text1"/>
        </w:rPr>
      </w:pPr>
      <w:bookmarkStart w:id="206" w:name="_Toc68606133"/>
      <w:bookmarkStart w:id="207" w:name="_Toc72144956"/>
      <w:bookmarkStart w:id="208" w:name="_Toc101539904"/>
      <w:bookmarkStart w:id="209" w:name="_Toc101797807"/>
      <w:r w:rsidRPr="002C6515">
        <w:t xml:space="preserve">5.4 </w:t>
      </w:r>
      <w:r w:rsidRPr="002C6515">
        <w:rPr>
          <w:color w:val="000000" w:themeColor="text1"/>
        </w:rPr>
        <w:t>Decision Review Process</w:t>
      </w:r>
      <w:bookmarkEnd w:id="206"/>
      <w:bookmarkEnd w:id="207"/>
      <w:bookmarkEnd w:id="208"/>
      <w:bookmarkEnd w:id="209"/>
    </w:p>
    <w:p w14:paraId="3A40CE41" w14:textId="77777777" w:rsidR="009D61AB" w:rsidRPr="002C6515" w:rsidRDefault="009D61AB" w:rsidP="009D61AB">
      <w:pPr>
        <w:spacing w:line="274" w:lineRule="auto"/>
      </w:pPr>
    </w:p>
    <w:p w14:paraId="63356090" w14:textId="7A1EA068" w:rsidR="009D61AB" w:rsidRPr="002C6515" w:rsidRDefault="009D61AB" w:rsidP="009D61AB">
      <w:pPr>
        <w:pStyle w:val="BodyText"/>
        <w:spacing w:line="274" w:lineRule="auto"/>
        <w:ind w:right="572"/>
      </w:pPr>
      <w:r w:rsidRPr="002C6515">
        <w:t>An</w:t>
      </w:r>
      <w:r w:rsidRPr="002C6515">
        <w:rPr>
          <w:spacing w:val="-4"/>
        </w:rPr>
        <w:t xml:space="preserve"> </w:t>
      </w:r>
      <w:r w:rsidRPr="002C6515">
        <w:t>applicant</w:t>
      </w:r>
      <w:r w:rsidRPr="002C6515">
        <w:rPr>
          <w:spacing w:val="-1"/>
        </w:rPr>
        <w:t xml:space="preserve"> </w:t>
      </w:r>
      <w:r w:rsidRPr="002C6515">
        <w:t>has</w:t>
      </w:r>
      <w:r w:rsidRPr="002C6515">
        <w:rPr>
          <w:spacing w:val="-2"/>
        </w:rPr>
        <w:t xml:space="preserve"> </w:t>
      </w:r>
      <w:r w:rsidRPr="002C6515">
        <w:t>ninety</w:t>
      </w:r>
      <w:r w:rsidRPr="002C6515">
        <w:rPr>
          <w:spacing w:val="-5"/>
        </w:rPr>
        <w:t xml:space="preserve"> </w:t>
      </w:r>
      <w:r w:rsidRPr="002C6515">
        <w:t>(90)</w:t>
      </w:r>
      <w:r w:rsidRPr="002C6515">
        <w:rPr>
          <w:spacing w:val="-4"/>
        </w:rPr>
        <w:t xml:space="preserve"> </w:t>
      </w:r>
      <w:r w:rsidRPr="002C6515">
        <w:t>calendar</w:t>
      </w:r>
      <w:r w:rsidRPr="002C6515">
        <w:rPr>
          <w:spacing w:val="-3"/>
        </w:rPr>
        <w:t xml:space="preserve"> </w:t>
      </w:r>
      <w:r w:rsidRPr="002C6515">
        <w:t>days</w:t>
      </w:r>
      <w:r w:rsidRPr="002C6515">
        <w:rPr>
          <w:spacing w:val="-2"/>
        </w:rPr>
        <w:t xml:space="preserve"> </w:t>
      </w:r>
      <w:r w:rsidRPr="002C6515">
        <w:t>from</w:t>
      </w:r>
      <w:r w:rsidRPr="002C6515">
        <w:rPr>
          <w:spacing w:val="-1"/>
        </w:rPr>
        <w:t xml:space="preserve"> </w:t>
      </w:r>
      <w:r w:rsidRPr="002C6515">
        <w:t>the</w:t>
      </w:r>
      <w:r w:rsidRPr="002C6515">
        <w:rPr>
          <w:spacing w:val="-1"/>
        </w:rPr>
        <w:t xml:space="preserve"> </w:t>
      </w:r>
      <w:r w:rsidRPr="002C6515">
        <w:t>date</w:t>
      </w:r>
      <w:r w:rsidRPr="002C6515">
        <w:rPr>
          <w:spacing w:val="-4"/>
        </w:rPr>
        <w:t xml:space="preserve"> </w:t>
      </w:r>
      <w:r w:rsidRPr="002C6515">
        <w:t>the</w:t>
      </w:r>
      <w:r w:rsidRPr="002C6515">
        <w:rPr>
          <w:spacing w:val="-2"/>
        </w:rPr>
        <w:t xml:space="preserve"> </w:t>
      </w:r>
      <w:r w:rsidRPr="002C6515">
        <w:t>notification</w:t>
      </w:r>
      <w:r w:rsidRPr="002C6515">
        <w:rPr>
          <w:spacing w:val="-3"/>
        </w:rPr>
        <w:t xml:space="preserve"> </w:t>
      </w:r>
      <w:r w:rsidRPr="002C6515">
        <w:t>letter</w:t>
      </w:r>
      <w:r w:rsidRPr="002C6515">
        <w:rPr>
          <w:spacing w:val="-2"/>
        </w:rPr>
        <w:t xml:space="preserve"> </w:t>
      </w:r>
      <w:r w:rsidRPr="002C6515">
        <w:t>is</w:t>
      </w:r>
      <w:r w:rsidRPr="002C6515">
        <w:rPr>
          <w:spacing w:val="-2"/>
        </w:rPr>
        <w:t xml:space="preserve"> </w:t>
      </w:r>
      <w:r w:rsidRPr="002C6515">
        <w:t>sent</w:t>
      </w:r>
      <w:r w:rsidRPr="002C6515">
        <w:rPr>
          <w:spacing w:val="-1"/>
        </w:rPr>
        <w:t xml:space="preserve"> </w:t>
      </w:r>
      <w:r w:rsidRPr="002C6515">
        <w:t>to</w:t>
      </w:r>
      <w:r w:rsidRPr="002C6515">
        <w:rPr>
          <w:spacing w:val="-4"/>
        </w:rPr>
        <w:t xml:space="preserve"> </w:t>
      </w:r>
      <w:r w:rsidRPr="002C6515">
        <w:t>request</w:t>
      </w:r>
      <w:r w:rsidRPr="002C6515">
        <w:rPr>
          <w:spacing w:val="-1"/>
        </w:rPr>
        <w:t xml:space="preserve"> </w:t>
      </w:r>
      <w:r w:rsidRPr="002C6515">
        <w:t>in</w:t>
      </w:r>
      <w:r w:rsidRPr="002C6515">
        <w:rPr>
          <w:spacing w:val="-3"/>
        </w:rPr>
        <w:t xml:space="preserve"> </w:t>
      </w:r>
      <w:r w:rsidRPr="002C6515">
        <w:t xml:space="preserve">writing </w:t>
      </w:r>
      <w:r w:rsidRPr="002C6515">
        <w:rPr>
          <w:spacing w:val="-47"/>
        </w:rPr>
        <w:t xml:space="preserve"> </w:t>
      </w:r>
      <w:r w:rsidRPr="002C6515">
        <w:t>a</w:t>
      </w:r>
      <w:r w:rsidRPr="002C6515">
        <w:rPr>
          <w:spacing w:val="-2"/>
        </w:rPr>
        <w:t xml:space="preserve"> </w:t>
      </w:r>
      <w:r w:rsidRPr="002C6515">
        <w:t>more</w:t>
      </w:r>
      <w:r w:rsidRPr="002C6515">
        <w:rPr>
          <w:spacing w:val="-3"/>
        </w:rPr>
        <w:t xml:space="preserve"> </w:t>
      </w:r>
      <w:r w:rsidRPr="002C6515">
        <w:t>elaborate</w:t>
      </w:r>
      <w:r w:rsidRPr="002C6515">
        <w:rPr>
          <w:spacing w:val="-3"/>
        </w:rPr>
        <w:t xml:space="preserve"> </w:t>
      </w:r>
      <w:r w:rsidRPr="002C6515">
        <w:t>explanation</w:t>
      </w:r>
      <w:r w:rsidRPr="002C6515">
        <w:rPr>
          <w:spacing w:val="-2"/>
        </w:rPr>
        <w:t xml:space="preserve"> </w:t>
      </w:r>
      <w:r w:rsidRPr="002C6515">
        <w:t>of</w:t>
      </w:r>
      <w:r w:rsidRPr="002C6515">
        <w:rPr>
          <w:spacing w:val="-3"/>
        </w:rPr>
        <w:t xml:space="preserve"> </w:t>
      </w:r>
      <w:r w:rsidRPr="002C6515">
        <w:t>OVSJG's</w:t>
      </w:r>
      <w:r w:rsidRPr="002C6515">
        <w:rPr>
          <w:spacing w:val="-1"/>
        </w:rPr>
        <w:t xml:space="preserve"> </w:t>
      </w:r>
      <w:r w:rsidRPr="002C6515">
        <w:t>decision.</w:t>
      </w:r>
      <w:r w:rsidR="00B52DAD">
        <w:t xml:space="preserve"> </w:t>
      </w:r>
      <w:r w:rsidRPr="002C6515">
        <w:t>The</w:t>
      </w:r>
      <w:r w:rsidRPr="002C6515">
        <w:rPr>
          <w:spacing w:val="-3"/>
        </w:rPr>
        <w:t xml:space="preserve"> </w:t>
      </w:r>
      <w:r w:rsidRPr="002C6515">
        <w:t>request</w:t>
      </w:r>
      <w:r w:rsidRPr="002C6515">
        <w:rPr>
          <w:spacing w:val="-3"/>
        </w:rPr>
        <w:t xml:space="preserve"> </w:t>
      </w:r>
      <w:r w:rsidRPr="002C6515">
        <w:t>should</w:t>
      </w:r>
      <w:r w:rsidRPr="002C6515">
        <w:rPr>
          <w:spacing w:val="-2"/>
        </w:rPr>
        <w:t xml:space="preserve"> </w:t>
      </w:r>
      <w:r w:rsidRPr="002C6515">
        <w:t>be</w:t>
      </w:r>
      <w:r w:rsidRPr="002C6515">
        <w:rPr>
          <w:spacing w:val="-3"/>
        </w:rPr>
        <w:t xml:space="preserve"> </w:t>
      </w:r>
      <w:r w:rsidRPr="002C6515">
        <w:t>sent</w:t>
      </w:r>
      <w:r w:rsidRPr="002C6515">
        <w:rPr>
          <w:spacing w:val="-3"/>
        </w:rPr>
        <w:t xml:space="preserve"> </w:t>
      </w:r>
      <w:r w:rsidRPr="002C6515">
        <w:t>to</w:t>
      </w:r>
      <w:r w:rsidRPr="002C6515">
        <w:rPr>
          <w:spacing w:val="-4"/>
        </w:rPr>
        <w:t xml:space="preserve"> </w:t>
      </w:r>
      <w:r w:rsidRPr="002C6515">
        <w:t>the following</w:t>
      </w:r>
      <w:r w:rsidRPr="002C6515">
        <w:rPr>
          <w:spacing w:val="-2"/>
        </w:rPr>
        <w:t xml:space="preserve"> </w:t>
      </w:r>
      <w:r w:rsidRPr="002C6515">
        <w:t>address:</w:t>
      </w:r>
    </w:p>
    <w:p w14:paraId="11C6630F" w14:textId="77777777" w:rsidR="009D61AB" w:rsidRPr="002C6515" w:rsidRDefault="009D61AB" w:rsidP="009D61AB">
      <w:pPr>
        <w:pStyle w:val="BodyText"/>
        <w:spacing w:line="274" w:lineRule="auto"/>
      </w:pPr>
    </w:p>
    <w:p w14:paraId="02D2FBC3" w14:textId="77777777" w:rsidR="009D61AB" w:rsidRPr="002C6515" w:rsidRDefault="009D61AB" w:rsidP="009D61AB">
      <w:pPr>
        <w:pStyle w:val="BodyText"/>
        <w:spacing w:line="274" w:lineRule="auto"/>
        <w:ind w:left="1440"/>
      </w:pPr>
      <w:r w:rsidRPr="002C6515">
        <w:t>Office</w:t>
      </w:r>
      <w:r w:rsidRPr="002C6515">
        <w:rPr>
          <w:spacing w:val="-4"/>
        </w:rPr>
        <w:t xml:space="preserve"> </w:t>
      </w:r>
      <w:r w:rsidRPr="002C6515">
        <w:t>of</w:t>
      </w:r>
      <w:r w:rsidRPr="002C6515">
        <w:rPr>
          <w:spacing w:val="-1"/>
        </w:rPr>
        <w:t xml:space="preserve"> </w:t>
      </w:r>
      <w:r w:rsidRPr="002C6515">
        <w:t>Victim</w:t>
      </w:r>
      <w:r w:rsidRPr="002C6515">
        <w:rPr>
          <w:spacing w:val="-3"/>
        </w:rPr>
        <w:t xml:space="preserve"> </w:t>
      </w:r>
      <w:r w:rsidRPr="002C6515">
        <w:t>Services</w:t>
      </w:r>
      <w:r w:rsidRPr="002C6515">
        <w:rPr>
          <w:spacing w:val="-2"/>
        </w:rPr>
        <w:t xml:space="preserve"> </w:t>
      </w:r>
      <w:r w:rsidRPr="002C6515">
        <w:t>and</w:t>
      </w:r>
      <w:r w:rsidRPr="002C6515">
        <w:rPr>
          <w:spacing w:val="-2"/>
        </w:rPr>
        <w:t xml:space="preserve"> </w:t>
      </w:r>
      <w:r w:rsidRPr="002C6515">
        <w:t>Justice</w:t>
      </w:r>
      <w:r w:rsidRPr="002C6515">
        <w:rPr>
          <w:spacing w:val="-1"/>
        </w:rPr>
        <w:t xml:space="preserve"> </w:t>
      </w:r>
      <w:r w:rsidRPr="002C6515">
        <w:t>Grants</w:t>
      </w:r>
    </w:p>
    <w:p w14:paraId="73111BFD" w14:textId="77777777" w:rsidR="009D61AB" w:rsidRDefault="009D61AB" w:rsidP="009D61AB">
      <w:pPr>
        <w:pStyle w:val="BodyText"/>
        <w:spacing w:line="274" w:lineRule="auto"/>
        <w:ind w:left="1440" w:right="3411"/>
        <w:rPr>
          <w:spacing w:val="-47"/>
        </w:rPr>
      </w:pPr>
      <w:r w:rsidRPr="002C6515">
        <w:t>ATTN: FY 2020 Victim Services Grant Application Inquiry</w:t>
      </w:r>
      <w:r w:rsidRPr="002C6515">
        <w:rPr>
          <w:spacing w:val="-47"/>
        </w:rPr>
        <w:t xml:space="preserve"> </w:t>
      </w:r>
      <w:r>
        <w:rPr>
          <w:spacing w:val="-47"/>
        </w:rPr>
        <w:t xml:space="preserve"> </w:t>
      </w:r>
    </w:p>
    <w:p w14:paraId="726BA2EF" w14:textId="77777777" w:rsidR="009D61AB" w:rsidRPr="002C6515" w:rsidRDefault="009D61AB" w:rsidP="009D61AB">
      <w:pPr>
        <w:pStyle w:val="BodyText"/>
        <w:spacing w:line="274" w:lineRule="auto"/>
        <w:ind w:left="1440" w:right="3411"/>
      </w:pPr>
      <w:r w:rsidRPr="002C6515">
        <w:t>441 4</w:t>
      </w:r>
      <w:r w:rsidRPr="002C6515">
        <w:rPr>
          <w:vertAlign w:val="superscript"/>
        </w:rPr>
        <w:t>th</w:t>
      </w:r>
      <w:r w:rsidRPr="002C6515">
        <w:rPr>
          <w:spacing w:val="-1"/>
        </w:rPr>
        <w:t xml:space="preserve"> </w:t>
      </w:r>
      <w:r w:rsidRPr="002C6515">
        <w:t>Street, NW, Suite</w:t>
      </w:r>
      <w:r w:rsidRPr="002C6515">
        <w:rPr>
          <w:spacing w:val="-2"/>
        </w:rPr>
        <w:t xml:space="preserve"> </w:t>
      </w:r>
      <w:r w:rsidRPr="002C6515">
        <w:t>727N</w:t>
      </w:r>
    </w:p>
    <w:p w14:paraId="26569C7E" w14:textId="77777777" w:rsidR="009D61AB" w:rsidRPr="002C6515" w:rsidRDefault="009D61AB" w:rsidP="009D61AB">
      <w:pPr>
        <w:pStyle w:val="BodyText"/>
        <w:spacing w:line="274" w:lineRule="auto"/>
        <w:ind w:left="1442"/>
      </w:pPr>
      <w:r w:rsidRPr="002C6515">
        <w:t>Washington,</w:t>
      </w:r>
      <w:r w:rsidRPr="002C6515">
        <w:rPr>
          <w:spacing w:val="-3"/>
        </w:rPr>
        <w:t xml:space="preserve"> </w:t>
      </w:r>
      <w:r w:rsidRPr="002C6515">
        <w:t>DC</w:t>
      </w:r>
      <w:r w:rsidRPr="002C6515">
        <w:rPr>
          <w:spacing w:val="-3"/>
        </w:rPr>
        <w:t xml:space="preserve"> </w:t>
      </w:r>
      <w:r w:rsidRPr="002C6515">
        <w:t>20001</w:t>
      </w:r>
    </w:p>
    <w:p w14:paraId="63BE5661" w14:textId="2F8EF39C" w:rsidR="009D61AB" w:rsidRPr="002C6515" w:rsidRDefault="005447C3" w:rsidP="009D61AB">
      <w:pPr>
        <w:pStyle w:val="BodyText"/>
        <w:spacing w:line="274" w:lineRule="auto"/>
        <w:ind w:left="1442"/>
      </w:pPr>
      <w:r w:rsidRPr="003F4829">
        <w:t>It</w:t>
      </w:r>
      <w:r w:rsidRPr="002C6515">
        <w:rPr>
          <w:spacing w:val="-1"/>
        </w:rPr>
        <w:t xml:space="preserve"> </w:t>
      </w:r>
      <w:r w:rsidRPr="003F4829">
        <w:t>may also</w:t>
      </w:r>
      <w:r w:rsidRPr="002C6515">
        <w:rPr>
          <w:spacing w:val="-1"/>
        </w:rPr>
        <w:t xml:space="preserve"> </w:t>
      </w:r>
      <w:r w:rsidRPr="003F4829">
        <w:t>be</w:t>
      </w:r>
      <w:r w:rsidRPr="002C6515">
        <w:rPr>
          <w:spacing w:val="-3"/>
        </w:rPr>
        <w:t xml:space="preserve"> </w:t>
      </w:r>
      <w:r w:rsidRPr="003F4829">
        <w:t>submitted</w:t>
      </w:r>
      <w:r w:rsidRPr="002C6515">
        <w:rPr>
          <w:spacing w:val="-4"/>
        </w:rPr>
        <w:t xml:space="preserve"> </w:t>
      </w:r>
      <w:r w:rsidRPr="003F4829">
        <w:t>via</w:t>
      </w:r>
      <w:r w:rsidRPr="002C6515">
        <w:rPr>
          <w:spacing w:val="-1"/>
        </w:rPr>
        <w:t xml:space="preserve"> </w:t>
      </w:r>
      <w:r w:rsidRPr="003F4829">
        <w:t>email</w:t>
      </w:r>
      <w:r w:rsidRPr="002C6515">
        <w:rPr>
          <w:spacing w:val="-2"/>
        </w:rPr>
        <w:t xml:space="preserve"> </w:t>
      </w:r>
      <w:r w:rsidRPr="003F4829">
        <w:t>to:</w:t>
      </w:r>
      <w:r w:rsidRPr="002C6515">
        <w:rPr>
          <w:spacing w:val="-2"/>
        </w:rPr>
        <w:t xml:space="preserve"> </w:t>
      </w:r>
      <w:hyperlink r:id="rId44">
        <w:r w:rsidR="00706D30">
          <w:rPr>
            <w:color w:val="0000FF"/>
            <w:u w:val="single" w:color="0000FF"/>
          </w:rPr>
          <w:t>ovsjg.victimservices@dc.gov</w:t>
        </w:r>
      </w:hyperlink>
    </w:p>
    <w:p w14:paraId="1804A174" w14:textId="77777777" w:rsidR="009D61AB" w:rsidRPr="002C6515" w:rsidRDefault="009D61AB" w:rsidP="009D61AB">
      <w:pPr>
        <w:pStyle w:val="BodyText"/>
        <w:spacing w:line="274" w:lineRule="auto"/>
      </w:pPr>
    </w:p>
    <w:p w14:paraId="04B2AD4B" w14:textId="77777777" w:rsidR="009D61AB" w:rsidRPr="002C6515" w:rsidRDefault="009D61AB" w:rsidP="009D61AB">
      <w:pPr>
        <w:pStyle w:val="BodyText"/>
        <w:spacing w:line="274" w:lineRule="auto"/>
        <w:ind w:right="1405"/>
      </w:pPr>
      <w:r w:rsidRPr="002C6515">
        <w:t xml:space="preserve">Please refer </w:t>
      </w:r>
      <w:r w:rsidRPr="002C6515">
        <w:rPr>
          <w:color w:val="0000FF"/>
          <w:u w:val="single" w:color="0000FF"/>
        </w:rPr>
        <w:t>OVSJG Grant Management Policies and Procedures Manual</w:t>
      </w:r>
      <w:r w:rsidRPr="002C6515">
        <w:rPr>
          <w:color w:val="0000FF"/>
        </w:rPr>
        <w:t xml:space="preserve"> </w:t>
      </w:r>
      <w:r w:rsidRPr="002C6515">
        <w:t xml:space="preserve">for the complete review policy. </w:t>
      </w:r>
    </w:p>
    <w:p w14:paraId="55AEDB07" w14:textId="77777777" w:rsidR="009D61AB" w:rsidRPr="002C6515" w:rsidRDefault="009D61AB" w:rsidP="009D61AB">
      <w:pPr>
        <w:spacing w:line="274" w:lineRule="auto"/>
        <w:rPr>
          <w:b/>
          <w:color w:val="000000" w:themeColor="text1"/>
          <w:sz w:val="24"/>
          <w:szCs w:val="24"/>
        </w:rPr>
      </w:pPr>
    </w:p>
    <w:p w14:paraId="30159202" w14:textId="77777777" w:rsidR="009D61AB" w:rsidRPr="002C6515" w:rsidRDefault="009D61AB" w:rsidP="00B66C65">
      <w:pPr>
        <w:pStyle w:val="Heading2"/>
        <w:ind w:left="390"/>
        <w:rPr>
          <w:b w:val="0"/>
          <w:bCs w:val="0"/>
        </w:rPr>
      </w:pPr>
      <w:bookmarkStart w:id="210" w:name="_Toc68606134"/>
      <w:bookmarkStart w:id="211" w:name="_Toc72144957"/>
      <w:bookmarkStart w:id="212" w:name="_Toc101539905"/>
      <w:bookmarkStart w:id="213" w:name="_Toc101797808"/>
      <w:r w:rsidRPr="002C6515">
        <w:t>5.5 Contingency Clauses</w:t>
      </w:r>
      <w:bookmarkEnd w:id="210"/>
      <w:bookmarkEnd w:id="211"/>
      <w:bookmarkEnd w:id="212"/>
      <w:bookmarkEnd w:id="213"/>
      <w:r w:rsidRPr="002C6515">
        <w:t xml:space="preserve"> </w:t>
      </w:r>
    </w:p>
    <w:p w14:paraId="468F10DF" w14:textId="77777777" w:rsidR="009D61AB" w:rsidRPr="002C6515" w:rsidRDefault="009D61AB" w:rsidP="00B66C65"/>
    <w:p w14:paraId="7987130D" w14:textId="77777777" w:rsidR="009D61AB" w:rsidRDefault="009D61AB" w:rsidP="00B66C65">
      <w:pPr>
        <w:ind w:right="497"/>
      </w:pPr>
      <w:r w:rsidRPr="002C6515">
        <w:t>OVSJG reserves the right to require additional certifications and/or information in accordance with</w:t>
      </w:r>
      <w:r w:rsidRPr="002C6515">
        <w:rPr>
          <w:spacing w:val="1"/>
        </w:rPr>
        <w:t xml:space="preserve"> </w:t>
      </w:r>
      <w:r w:rsidRPr="002C6515">
        <w:t xml:space="preserve">applicable federal or District requirements including the </w:t>
      </w:r>
      <w:hyperlink r:id="rId45" w:history="1">
        <w:r w:rsidRPr="002C6515">
          <w:rPr>
            <w:rStyle w:val="Hyperlink"/>
          </w:rPr>
          <w:t xml:space="preserve">OVSJG </w:t>
        </w:r>
        <w:r w:rsidRPr="002C6515">
          <w:rPr>
            <w:rStyle w:val="Hyperlink"/>
            <w:i/>
          </w:rPr>
          <w:t>Grants Management Policies and</w:t>
        </w:r>
        <w:r w:rsidRPr="002C6515">
          <w:rPr>
            <w:rStyle w:val="Hyperlink"/>
            <w:i/>
            <w:spacing w:val="1"/>
          </w:rPr>
          <w:t xml:space="preserve"> </w:t>
        </w:r>
        <w:r w:rsidRPr="002C6515">
          <w:rPr>
            <w:rStyle w:val="Hyperlink"/>
            <w:i/>
          </w:rPr>
          <w:t>Procedures Manual</w:t>
        </w:r>
      </w:hyperlink>
      <w:r w:rsidRPr="002C6515">
        <w:rPr>
          <w:i/>
          <w:color w:val="0000FF"/>
        </w:rPr>
        <w:t xml:space="preserve"> </w:t>
      </w:r>
      <w:r w:rsidRPr="002C6515">
        <w:t xml:space="preserve">and the </w:t>
      </w:r>
      <w:hyperlink r:id="rId46" w:history="1">
        <w:r w:rsidRPr="002C6515">
          <w:rPr>
            <w:rStyle w:val="Hyperlink"/>
            <w:i/>
          </w:rPr>
          <w:t>City-Wide Grants Manual and Sourcebook</w:t>
        </w:r>
      </w:hyperlink>
      <w:r w:rsidRPr="002C6515">
        <w:t>. OVSJG will provide written notice</w:t>
      </w:r>
      <w:r w:rsidRPr="002C6515">
        <w:rPr>
          <w:spacing w:val="-47"/>
        </w:rPr>
        <w:t xml:space="preserve"> </w:t>
      </w:r>
      <w:r w:rsidRPr="002C6515">
        <w:t>of</w:t>
      </w:r>
      <w:r w:rsidRPr="002C6515">
        <w:rPr>
          <w:spacing w:val="-1"/>
        </w:rPr>
        <w:t xml:space="preserve"> </w:t>
      </w:r>
      <w:r w:rsidRPr="002C6515">
        <w:t>any</w:t>
      </w:r>
      <w:r w:rsidRPr="002C6515">
        <w:rPr>
          <w:spacing w:val="-1"/>
        </w:rPr>
        <w:t xml:space="preserve"> </w:t>
      </w:r>
      <w:r w:rsidRPr="002C6515">
        <w:t>additional requirements at</w:t>
      </w:r>
      <w:r w:rsidRPr="002C6515">
        <w:rPr>
          <w:spacing w:val="-2"/>
        </w:rPr>
        <w:t xml:space="preserve"> </w:t>
      </w:r>
      <w:r w:rsidRPr="002C6515">
        <w:t>the</w:t>
      </w:r>
      <w:r w:rsidRPr="002C6515">
        <w:rPr>
          <w:spacing w:val="-3"/>
        </w:rPr>
        <w:t xml:space="preserve"> </w:t>
      </w:r>
      <w:r w:rsidRPr="002C6515">
        <w:t>time</w:t>
      </w:r>
      <w:r w:rsidRPr="002C6515">
        <w:rPr>
          <w:spacing w:val="-2"/>
        </w:rPr>
        <w:t xml:space="preserve"> </w:t>
      </w:r>
      <w:r w:rsidRPr="002C6515">
        <w:t>of the</w:t>
      </w:r>
      <w:r w:rsidRPr="002C6515">
        <w:rPr>
          <w:spacing w:val="1"/>
        </w:rPr>
        <w:t xml:space="preserve"> </w:t>
      </w:r>
      <w:r w:rsidRPr="002C6515">
        <w:t>award.</w:t>
      </w:r>
    </w:p>
    <w:p w14:paraId="4DF2C3F8" w14:textId="77777777" w:rsidR="009D61AB" w:rsidRPr="002C6515" w:rsidRDefault="009D61AB" w:rsidP="00B66C65">
      <w:pPr>
        <w:ind w:right="497"/>
      </w:pPr>
    </w:p>
    <w:p w14:paraId="7554F0CF" w14:textId="77777777" w:rsidR="009D61AB" w:rsidRPr="002C6515" w:rsidRDefault="009D61AB" w:rsidP="001053DF">
      <w:pPr>
        <w:pStyle w:val="ListParagraph"/>
        <w:widowControl/>
        <w:numPr>
          <w:ilvl w:val="0"/>
          <w:numId w:val="480"/>
        </w:numPr>
        <w:autoSpaceDE/>
        <w:autoSpaceDN/>
        <w:contextualSpacing/>
      </w:pPr>
      <w:r w:rsidRPr="002C6515">
        <w:t xml:space="preserve">OVSJG reserves the right to make changes to this RFA, based on any clarifications in the regulations, legislative changes, or funding level fluctuations from the Federal and/or District government. Funding for grantees is contingent on continued funding from the grantor. </w:t>
      </w:r>
    </w:p>
    <w:p w14:paraId="56A72EBB" w14:textId="77777777" w:rsidR="009D61AB" w:rsidRPr="002C6515" w:rsidRDefault="009D61AB" w:rsidP="001053DF">
      <w:pPr>
        <w:pStyle w:val="ListParagraph"/>
        <w:widowControl/>
        <w:numPr>
          <w:ilvl w:val="0"/>
          <w:numId w:val="480"/>
        </w:numPr>
        <w:autoSpaceDE/>
        <w:autoSpaceDN/>
        <w:contextualSpacing/>
      </w:pPr>
      <w:r w:rsidRPr="002C6515">
        <w:lastRenderedPageBreak/>
        <w:t xml:space="preserve">This RFA does not commit OVSJG to award grants. OVSJG reserves the right to accept or reject any or all applications. The agency will notify the applicant Authorized Official of the rejected proposals. OVSJG may suspend or terminate an outstanding RFA pursuant to its own grant-making rule(s) or any applicable federal or District regulation or requirement. </w:t>
      </w:r>
    </w:p>
    <w:p w14:paraId="66B8ADBF" w14:textId="77777777" w:rsidR="009D61AB" w:rsidRPr="002C6515" w:rsidRDefault="009D61AB" w:rsidP="001053DF">
      <w:pPr>
        <w:pStyle w:val="ListParagraph"/>
        <w:widowControl/>
        <w:numPr>
          <w:ilvl w:val="0"/>
          <w:numId w:val="480"/>
        </w:numPr>
        <w:autoSpaceDE/>
        <w:autoSpaceDN/>
        <w:contextualSpacing/>
      </w:pPr>
      <w:r w:rsidRPr="002C6515">
        <w:t xml:space="preserve">OVSJG reserves the right to issue addenda and amendments </w:t>
      </w:r>
      <w:proofErr w:type="gramStart"/>
      <w:r w:rsidRPr="002C6515">
        <w:t>subsequent to</w:t>
      </w:r>
      <w:proofErr w:type="gramEnd"/>
      <w:r w:rsidRPr="002C6515">
        <w:t xml:space="preserve"> the RFA process or to rescind the RFA. </w:t>
      </w:r>
    </w:p>
    <w:p w14:paraId="55EE7537" w14:textId="77777777" w:rsidR="009D61AB" w:rsidRPr="002C6515" w:rsidRDefault="009D61AB" w:rsidP="001053DF">
      <w:pPr>
        <w:pStyle w:val="ListParagraph"/>
        <w:widowControl/>
        <w:numPr>
          <w:ilvl w:val="0"/>
          <w:numId w:val="480"/>
        </w:numPr>
        <w:autoSpaceDE/>
        <w:autoSpaceDN/>
        <w:contextualSpacing/>
      </w:pPr>
      <w:r w:rsidRPr="002C6515">
        <w:t xml:space="preserve">OVSJG shall not be liable for any costs incurred in the preparation of applications in response to RFA. Applicants agree that all costs incurred in developing the application are the applicants’ sole responsibility. </w:t>
      </w:r>
    </w:p>
    <w:p w14:paraId="3813B059" w14:textId="77777777" w:rsidR="009D61AB" w:rsidRPr="002C6515" w:rsidRDefault="009D61AB" w:rsidP="001053DF">
      <w:pPr>
        <w:pStyle w:val="ListParagraph"/>
        <w:widowControl/>
        <w:numPr>
          <w:ilvl w:val="0"/>
          <w:numId w:val="480"/>
        </w:numPr>
        <w:autoSpaceDE/>
        <w:autoSpaceDN/>
        <w:contextualSpacing/>
      </w:pPr>
      <w:r w:rsidRPr="002C6515">
        <w:t xml:space="preserve">OVSJG may conduct pre-award on-site visits to verify information submitted in the application and to determine if proposed facilities are appropriate for the proposed services. </w:t>
      </w:r>
    </w:p>
    <w:p w14:paraId="6661195A" w14:textId="77777777" w:rsidR="009D61AB" w:rsidRPr="002C6515" w:rsidRDefault="009D61AB" w:rsidP="001053DF">
      <w:pPr>
        <w:pStyle w:val="ListParagraph"/>
        <w:widowControl/>
        <w:numPr>
          <w:ilvl w:val="0"/>
          <w:numId w:val="480"/>
        </w:numPr>
        <w:autoSpaceDE/>
        <w:autoSpaceDN/>
        <w:contextualSpacing/>
      </w:pPr>
      <w:r w:rsidRPr="002C6515">
        <w:t>OVSJG may require applicants to enter negotiations and submit a price, technical or other revision of their proposal that may result from negotiations.</w:t>
      </w:r>
    </w:p>
    <w:p w14:paraId="3616756D" w14:textId="77777777" w:rsidR="009D61AB" w:rsidRPr="002C6515" w:rsidRDefault="009D61AB" w:rsidP="001053DF">
      <w:pPr>
        <w:pStyle w:val="ListParagraph"/>
        <w:widowControl/>
        <w:numPr>
          <w:ilvl w:val="0"/>
          <w:numId w:val="480"/>
        </w:numPr>
        <w:autoSpaceDE/>
        <w:autoSpaceDN/>
        <w:contextualSpacing/>
      </w:pPr>
      <w:r w:rsidRPr="002C6515">
        <w:rPr>
          <w:color w:val="000000" w:themeColor="text1"/>
        </w:rPr>
        <w:t xml:space="preserve">If there are any conflicts between the terms and conditions of the RFA and any Federal or District law or regulation, or any ambiguity related thereby, then the provisions of the applicable law or regulation shall </w:t>
      </w:r>
      <w:proofErr w:type="gramStart"/>
      <w:r w:rsidRPr="002C6515">
        <w:rPr>
          <w:color w:val="000000" w:themeColor="text1"/>
        </w:rPr>
        <w:t>control</w:t>
      </w:r>
      <w:proofErr w:type="gramEnd"/>
      <w:r w:rsidRPr="002C6515">
        <w:rPr>
          <w:color w:val="000000" w:themeColor="text1"/>
        </w:rPr>
        <w:t xml:space="preserve"> and it shall be the responsibility of the applicant to ensure compliance.</w:t>
      </w:r>
    </w:p>
    <w:p w14:paraId="16A3A760" w14:textId="77777777" w:rsidR="009D61AB" w:rsidRPr="002C6515" w:rsidRDefault="009D61AB" w:rsidP="009D61AB">
      <w:pPr>
        <w:spacing w:line="274" w:lineRule="auto"/>
        <w:rPr>
          <w:sz w:val="24"/>
          <w:szCs w:val="24"/>
        </w:rPr>
      </w:pPr>
    </w:p>
    <w:p w14:paraId="1F58BA03" w14:textId="77777777" w:rsidR="009D61AB" w:rsidRPr="00F4345A" w:rsidRDefault="009D61AB" w:rsidP="00F4345A">
      <w:pPr>
        <w:pStyle w:val="Heading1"/>
        <w:pBdr>
          <w:bottom w:val="single" w:sz="4" w:space="1" w:color="auto"/>
        </w:pBdr>
        <w:spacing w:before="0" w:line="274" w:lineRule="auto"/>
        <w:ind w:left="0"/>
        <w:rPr>
          <w:b w:val="0"/>
          <w:bCs w:val="0"/>
          <w:u w:val="none"/>
        </w:rPr>
      </w:pPr>
      <w:bookmarkStart w:id="214" w:name="_Toc68606135"/>
      <w:bookmarkStart w:id="215" w:name="_Toc72144958"/>
      <w:bookmarkStart w:id="216" w:name="_Toc101539906"/>
      <w:bookmarkStart w:id="217" w:name="_Toc101797809"/>
      <w:r w:rsidRPr="00F4345A">
        <w:rPr>
          <w:u w:val="none"/>
        </w:rPr>
        <w:t>Section 6. Programmatic and Administrative Requirements</w:t>
      </w:r>
      <w:bookmarkEnd w:id="214"/>
      <w:bookmarkEnd w:id="215"/>
      <w:bookmarkEnd w:id="216"/>
      <w:bookmarkEnd w:id="217"/>
    </w:p>
    <w:p w14:paraId="29E4B80B" w14:textId="77777777" w:rsidR="009D61AB" w:rsidRPr="002C6515" w:rsidRDefault="009D61AB" w:rsidP="009D61AB"/>
    <w:p w14:paraId="46754541" w14:textId="77777777" w:rsidR="009D61AB" w:rsidRPr="002C6515" w:rsidRDefault="009D61AB" w:rsidP="009D61AB">
      <w:pPr>
        <w:pStyle w:val="Heading2"/>
        <w:spacing w:line="274" w:lineRule="auto"/>
        <w:ind w:left="390"/>
        <w:rPr>
          <w:b w:val="0"/>
          <w:color w:val="000000" w:themeColor="text1"/>
        </w:rPr>
      </w:pPr>
      <w:bookmarkStart w:id="218" w:name="_Toc68606136"/>
      <w:bookmarkStart w:id="219" w:name="_Toc72144959"/>
      <w:bookmarkStart w:id="220" w:name="_Toc101539907"/>
      <w:bookmarkStart w:id="221" w:name="_Toc101797810"/>
      <w:r w:rsidRPr="002C6515">
        <w:t xml:space="preserve">6.1 </w:t>
      </w:r>
      <w:r w:rsidRPr="002C6515">
        <w:rPr>
          <w:color w:val="000000" w:themeColor="text1"/>
        </w:rPr>
        <w:t>Oversight</w:t>
      </w:r>
      <w:bookmarkEnd w:id="218"/>
      <w:bookmarkEnd w:id="219"/>
      <w:bookmarkEnd w:id="220"/>
      <w:bookmarkEnd w:id="221"/>
    </w:p>
    <w:p w14:paraId="2C42ED04" w14:textId="77777777" w:rsidR="009D61AB" w:rsidRPr="002C6515" w:rsidRDefault="009D61AB" w:rsidP="009D61AB">
      <w:pPr>
        <w:spacing w:line="274" w:lineRule="auto"/>
      </w:pPr>
      <w:r w:rsidRPr="002C6515">
        <w:t>Applicants are required to ensure that there is adequate oversight over their grant programs and partner(s). In designing and managing programs, applicants need to consider how they will ensure that grant activities and partner(s) will adhere to applicable Federal, Local, and programmatic regulations.</w:t>
      </w:r>
    </w:p>
    <w:p w14:paraId="1E8B707F" w14:textId="77777777" w:rsidR="009D61AB" w:rsidRPr="002C6515" w:rsidRDefault="009D61AB" w:rsidP="009D61AB">
      <w:pPr>
        <w:spacing w:line="274" w:lineRule="auto"/>
      </w:pPr>
    </w:p>
    <w:p w14:paraId="66677AE5" w14:textId="77777777" w:rsidR="009D61AB" w:rsidRPr="002C6515" w:rsidRDefault="009D61AB" w:rsidP="009D61AB">
      <w:pPr>
        <w:pStyle w:val="Heading2"/>
        <w:spacing w:line="274" w:lineRule="auto"/>
        <w:ind w:left="390"/>
        <w:rPr>
          <w:b w:val="0"/>
          <w:color w:val="000000" w:themeColor="text1"/>
        </w:rPr>
      </w:pPr>
      <w:bookmarkStart w:id="222" w:name="_Toc68606137"/>
      <w:bookmarkStart w:id="223" w:name="_Toc72144960"/>
      <w:bookmarkStart w:id="224" w:name="_Toc101539908"/>
      <w:bookmarkStart w:id="225" w:name="_Toc101797811"/>
      <w:r w:rsidRPr="002C6515">
        <w:t xml:space="preserve">6.2 </w:t>
      </w:r>
      <w:r w:rsidRPr="002C6515">
        <w:rPr>
          <w:color w:val="000000" w:themeColor="text1"/>
        </w:rPr>
        <w:t>Financial Management and Systems of Internal Controls</w:t>
      </w:r>
      <w:bookmarkEnd w:id="222"/>
      <w:bookmarkEnd w:id="223"/>
      <w:bookmarkEnd w:id="224"/>
      <w:bookmarkEnd w:id="225"/>
    </w:p>
    <w:p w14:paraId="52BA55D6" w14:textId="77777777" w:rsidR="009D61AB" w:rsidRPr="002C6515" w:rsidRDefault="009D61AB" w:rsidP="009D61AB">
      <w:pPr>
        <w:spacing w:line="274" w:lineRule="auto"/>
      </w:pPr>
      <w:r w:rsidRPr="002C6515">
        <w:t xml:space="preserve">Award recipients and subrecipients (including recipients or subrecipients that are pass-through entities) must, as described in the </w:t>
      </w:r>
      <w:hyperlink r:id="rId47">
        <w:r w:rsidRPr="002C6515">
          <w:rPr>
            <w:rStyle w:val="Hyperlink"/>
          </w:rPr>
          <w:t>Part 200 Uniform Requirements</w:t>
        </w:r>
      </w:hyperlink>
      <w:r w:rsidRPr="002C6515">
        <w:t xml:space="preserve"> as set out at 2 C.F.R. </w:t>
      </w:r>
      <w:hyperlink r:id="rId48">
        <w:r w:rsidRPr="002C6515">
          <w:rPr>
            <w:rStyle w:val="Hyperlink"/>
          </w:rPr>
          <w:t>200.302</w:t>
        </w:r>
      </w:hyperlink>
      <w:r w:rsidRPr="002C6515">
        <w:t xml:space="preserve"> and </w:t>
      </w:r>
      <w:hyperlink r:id="rId49">
        <w:r w:rsidRPr="002C6515">
          <w:rPr>
            <w:rStyle w:val="Hyperlink"/>
          </w:rPr>
          <w:t>200.303</w:t>
        </w:r>
      </w:hyperlink>
      <w:r w:rsidRPr="002C6515">
        <w:t>, comply with standards for financial and program management. The “</w:t>
      </w:r>
      <w:hyperlink r:id="rId50">
        <w:r w:rsidRPr="002C6515">
          <w:rPr>
            <w:rStyle w:val="Hyperlink"/>
          </w:rPr>
          <w:t>Part 200 Uniform Requirements</w:t>
        </w:r>
      </w:hyperlink>
      <w:r w:rsidRPr="002C6515">
        <w:t xml:space="preserve">” means the DOJ regulation at </w:t>
      </w:r>
      <w:hyperlink r:id="rId51">
        <w:r w:rsidRPr="002C6515">
          <w:rPr>
            <w:rStyle w:val="Hyperlink"/>
          </w:rPr>
          <w:t>2 C.F.R. Part 2800</w:t>
        </w:r>
      </w:hyperlink>
      <w:r w:rsidRPr="002C6515">
        <w:t xml:space="preserve">, which adopts (with certain modifications) the provisions of 2 C.F.R. Part 200. See </w:t>
      </w:r>
      <w:hyperlink r:id="rId52" w:anchor="fm-internal-controls">
        <w:r w:rsidRPr="002C6515">
          <w:rPr>
            <w:rStyle w:val="Hyperlink"/>
          </w:rPr>
          <w:t xml:space="preserve">OJP Grant Application Resource Guide </w:t>
        </w:r>
      </w:hyperlink>
      <w:r w:rsidRPr="002C6515">
        <w:t>for additional information.</w:t>
      </w:r>
    </w:p>
    <w:p w14:paraId="517BE708" w14:textId="77777777" w:rsidR="009D61AB" w:rsidRDefault="009D61AB" w:rsidP="009D61AB">
      <w:pPr>
        <w:spacing w:line="274" w:lineRule="auto"/>
      </w:pPr>
    </w:p>
    <w:p w14:paraId="195AF427" w14:textId="77777777" w:rsidR="009D61AB" w:rsidRPr="00DB22AE" w:rsidRDefault="009D61AB" w:rsidP="009D61AB">
      <w:pPr>
        <w:spacing w:line="274" w:lineRule="auto"/>
        <w:rPr>
          <w:b/>
          <w:bCs/>
          <w:i/>
          <w:iCs/>
          <w:sz w:val="24"/>
          <w:szCs w:val="24"/>
        </w:rPr>
      </w:pPr>
      <w:r w:rsidRPr="00DB22AE">
        <w:rPr>
          <w:b/>
          <w:bCs/>
          <w:i/>
          <w:iCs/>
          <w:sz w:val="24"/>
          <w:szCs w:val="24"/>
        </w:rPr>
        <w:t>6.2.1 Financial Capability</w:t>
      </w:r>
    </w:p>
    <w:p w14:paraId="51553244" w14:textId="77777777" w:rsidR="009D61AB" w:rsidRDefault="009D61AB" w:rsidP="009D61AB">
      <w:pPr>
        <w:spacing w:line="274" w:lineRule="auto"/>
        <w:rPr>
          <w:color w:val="000000" w:themeColor="text1"/>
        </w:rPr>
      </w:pPr>
    </w:p>
    <w:p w14:paraId="4C763A16" w14:textId="77777777" w:rsidR="009D61AB" w:rsidRPr="002C6515" w:rsidRDefault="009D61AB" w:rsidP="009D61AB">
      <w:pPr>
        <w:spacing w:line="274" w:lineRule="auto"/>
        <w:rPr>
          <w:color w:val="000000" w:themeColor="text1"/>
        </w:rPr>
      </w:pPr>
      <w:r w:rsidRPr="002C6515">
        <w:rPr>
          <w:color w:val="000000" w:themeColor="text1"/>
        </w:rPr>
        <w:t>The following are minimum requirements necessary to accept, manage, and spend funds awarded under this RFA.</w:t>
      </w:r>
    </w:p>
    <w:p w14:paraId="6E9F4098" w14:textId="77777777" w:rsidR="009D61AB" w:rsidRPr="002C6515" w:rsidRDefault="009D61AB" w:rsidP="009D61AB">
      <w:pPr>
        <w:spacing w:line="274" w:lineRule="auto"/>
        <w:rPr>
          <w:color w:val="000000" w:themeColor="text1"/>
        </w:rPr>
      </w:pPr>
      <w:r w:rsidRPr="002C6515">
        <w:rPr>
          <w:color w:val="000000" w:themeColor="text1"/>
        </w:rPr>
        <w:t xml:space="preserve"> </w:t>
      </w:r>
    </w:p>
    <w:p w14:paraId="6E7E08EB" w14:textId="77777777" w:rsidR="009D61AB" w:rsidRPr="002C6515" w:rsidRDefault="009D61AB" w:rsidP="001053DF">
      <w:pPr>
        <w:pStyle w:val="ListParagraph"/>
        <w:widowControl/>
        <w:numPr>
          <w:ilvl w:val="0"/>
          <w:numId w:val="482"/>
        </w:numPr>
        <w:autoSpaceDE/>
        <w:autoSpaceDN/>
        <w:spacing w:line="274" w:lineRule="auto"/>
        <w:ind w:left="360"/>
        <w:contextualSpacing/>
        <w:rPr>
          <w:rFonts w:eastAsiaTheme="minorEastAsia"/>
          <w:color w:val="000000" w:themeColor="text1"/>
        </w:rPr>
      </w:pPr>
      <w:r w:rsidRPr="002C6515">
        <w:rPr>
          <w:color w:val="000000" w:themeColor="text1"/>
        </w:rPr>
        <w:t xml:space="preserve">Organization’s accounting system provides accurate and current financial reporting information. </w:t>
      </w:r>
    </w:p>
    <w:p w14:paraId="74290964" w14:textId="77777777" w:rsidR="009D61AB" w:rsidRPr="002C6515" w:rsidRDefault="009D61AB" w:rsidP="001053DF">
      <w:pPr>
        <w:pStyle w:val="ListParagraph"/>
        <w:widowControl/>
        <w:numPr>
          <w:ilvl w:val="0"/>
          <w:numId w:val="482"/>
        </w:numPr>
        <w:autoSpaceDE/>
        <w:autoSpaceDN/>
        <w:spacing w:line="274" w:lineRule="auto"/>
        <w:ind w:left="360"/>
        <w:contextualSpacing/>
        <w:rPr>
          <w:rFonts w:eastAsiaTheme="minorEastAsia"/>
          <w:color w:val="000000" w:themeColor="text1"/>
        </w:rPr>
      </w:pPr>
      <w:r w:rsidRPr="002C6515">
        <w:rPr>
          <w:color w:val="000000" w:themeColor="text1"/>
        </w:rPr>
        <w:t xml:space="preserve">Organization’s accounting system is integrated with an adequate system of internal controls to safeguard the funds awarded by OVSJG. </w:t>
      </w:r>
    </w:p>
    <w:p w14:paraId="655A426D" w14:textId="77777777" w:rsidR="009D61AB" w:rsidRPr="002C6515" w:rsidRDefault="009D61AB" w:rsidP="001053DF">
      <w:pPr>
        <w:pStyle w:val="ListParagraph"/>
        <w:widowControl/>
        <w:numPr>
          <w:ilvl w:val="0"/>
          <w:numId w:val="482"/>
        </w:numPr>
        <w:autoSpaceDE/>
        <w:autoSpaceDN/>
        <w:spacing w:line="274" w:lineRule="auto"/>
        <w:ind w:left="360"/>
        <w:contextualSpacing/>
        <w:rPr>
          <w:rFonts w:eastAsiaTheme="minorEastAsia"/>
          <w:color w:val="000000" w:themeColor="text1"/>
        </w:rPr>
      </w:pPr>
      <w:r w:rsidRPr="002C6515">
        <w:rPr>
          <w:color w:val="000000" w:themeColor="text1"/>
        </w:rPr>
        <w:t xml:space="preserve">Organization’s accounting system provides for the recording of expenditures for each grant by the component project and budget cost categories. </w:t>
      </w:r>
    </w:p>
    <w:p w14:paraId="52B34E9A" w14:textId="77777777" w:rsidR="009D61AB" w:rsidRPr="002C6515" w:rsidRDefault="009D61AB" w:rsidP="001053DF">
      <w:pPr>
        <w:pStyle w:val="ListParagraph"/>
        <w:widowControl/>
        <w:numPr>
          <w:ilvl w:val="0"/>
          <w:numId w:val="482"/>
        </w:numPr>
        <w:autoSpaceDE/>
        <w:autoSpaceDN/>
        <w:spacing w:line="274" w:lineRule="auto"/>
        <w:ind w:left="360"/>
        <w:contextualSpacing/>
        <w:rPr>
          <w:rFonts w:eastAsiaTheme="minorEastAsia"/>
          <w:color w:val="000000" w:themeColor="text1"/>
        </w:rPr>
      </w:pPr>
      <w:r w:rsidRPr="002C6515">
        <w:rPr>
          <w:color w:val="000000" w:themeColor="text1"/>
        </w:rPr>
        <w:t xml:space="preserve">Organization’s time distribution records are maintained for each employee, and effort can be  specifically identified to a particular grant or cost objective. </w:t>
      </w:r>
    </w:p>
    <w:p w14:paraId="43DB3F37" w14:textId="77777777" w:rsidR="009D61AB" w:rsidRPr="002C6515" w:rsidRDefault="009D61AB" w:rsidP="001053DF">
      <w:pPr>
        <w:pStyle w:val="ListParagraph"/>
        <w:widowControl/>
        <w:numPr>
          <w:ilvl w:val="0"/>
          <w:numId w:val="482"/>
        </w:numPr>
        <w:autoSpaceDE/>
        <w:autoSpaceDN/>
        <w:spacing w:line="274" w:lineRule="auto"/>
        <w:ind w:left="360"/>
        <w:contextualSpacing/>
        <w:rPr>
          <w:rFonts w:eastAsiaTheme="minorEastAsia"/>
          <w:color w:val="000000" w:themeColor="text1"/>
        </w:rPr>
      </w:pPr>
      <w:r w:rsidRPr="002C6515">
        <w:rPr>
          <w:color w:val="000000" w:themeColor="text1"/>
        </w:rPr>
        <w:t>Organization is aware that funds specifically budgeted and/or received for one project may not be used to support another without prior written approval of the awarding agency.</w:t>
      </w:r>
    </w:p>
    <w:p w14:paraId="3737EF5C" w14:textId="77777777" w:rsidR="009D61AB" w:rsidRPr="002C6515" w:rsidRDefault="009D61AB" w:rsidP="009D61AB">
      <w:pPr>
        <w:pStyle w:val="Heading2"/>
        <w:spacing w:line="274" w:lineRule="auto"/>
        <w:ind w:left="390"/>
        <w:rPr>
          <w:b w:val="0"/>
          <w:color w:val="000000" w:themeColor="text1"/>
        </w:rPr>
      </w:pPr>
      <w:bookmarkStart w:id="226" w:name="_Toc68606138"/>
      <w:bookmarkStart w:id="227" w:name="_Toc72144961"/>
      <w:bookmarkStart w:id="228" w:name="_Toc101539909"/>
      <w:bookmarkStart w:id="229" w:name="_Toc101797812"/>
      <w:r w:rsidRPr="002C6515">
        <w:lastRenderedPageBreak/>
        <w:t xml:space="preserve">6.3 </w:t>
      </w:r>
      <w:r w:rsidRPr="002C6515">
        <w:rPr>
          <w:color w:val="000000" w:themeColor="text1"/>
        </w:rPr>
        <w:t>Restrictions on Use of Funds</w:t>
      </w:r>
      <w:bookmarkEnd w:id="226"/>
      <w:bookmarkEnd w:id="227"/>
      <w:bookmarkEnd w:id="228"/>
      <w:bookmarkEnd w:id="229"/>
    </w:p>
    <w:p w14:paraId="5FE93349" w14:textId="3527DC7D" w:rsidR="009D61AB" w:rsidRPr="002C6515" w:rsidRDefault="00FA2405" w:rsidP="00FA2405">
      <w:pPr>
        <w:spacing w:line="274" w:lineRule="auto"/>
      </w:pPr>
      <w:r>
        <w:t>7</w:t>
      </w:r>
      <w:r w:rsidR="009D61AB" w:rsidRPr="002C6515">
        <w:rPr>
          <w:color w:val="000000" w:themeColor="text1"/>
        </w:rPr>
        <w:t xml:space="preserve"> </w:t>
      </w:r>
      <w:r w:rsidR="009D61AB" w:rsidRPr="002C6515">
        <w:rPr>
          <w:rStyle w:val="normaltextrun"/>
        </w:rPr>
        <w:t>In addition to any specific funding restrictions described in this RFA, all grantees must expend grant funds in accordance with the cost principles delineated by the</w:t>
      </w:r>
      <w:hyperlink r:id="rId53" w:tgtFrame="_blank" w:history="1">
        <w:r w:rsidR="009D61AB" w:rsidRPr="002C6515">
          <w:rPr>
            <w:rStyle w:val="normaltextrun"/>
            <w:color w:val="0000FF"/>
            <w:u w:val="single"/>
          </w:rPr>
          <w:t> City-Wide Grants Manual and Sourcebook</w:t>
        </w:r>
      </w:hyperlink>
      <w:r w:rsidR="009D61AB" w:rsidRPr="002C6515">
        <w:rPr>
          <w:rStyle w:val="normaltextrun"/>
          <w:i/>
          <w:iCs/>
        </w:rPr>
        <w:t>,</w:t>
      </w:r>
      <w:r w:rsidR="009D61AB" w:rsidRPr="002C6515">
        <w:rPr>
          <w:rStyle w:val="normaltextrun"/>
        </w:rPr>
        <w:t> the Office of Management and Budget (OMB) </w:t>
      </w:r>
      <w:hyperlink r:id="rId54" w:tgtFrame="_blank" w:history="1">
        <w:r w:rsidR="009D61AB" w:rsidRPr="002C6515">
          <w:rPr>
            <w:rStyle w:val="normaltextrun"/>
            <w:color w:val="0000FF"/>
            <w:u w:val="single"/>
          </w:rPr>
          <w:t>Uniform Administrative Requirements, Cost Principles, and Audit Requirements (2 CFR 200)</w:t>
        </w:r>
      </w:hyperlink>
      <w:r w:rsidR="009D61AB" w:rsidRPr="002C6515">
        <w:rPr>
          <w:rStyle w:val="normaltextrun"/>
        </w:rPr>
        <w:t>, and, if applicable based on funding source,  the U.S. Department of Justice, Office of Justice Programs Financial Guide, </w:t>
      </w:r>
      <w:hyperlink r:id="rId55" w:tgtFrame="_blank" w:history="1">
        <w:r w:rsidR="009D61AB" w:rsidRPr="002C6515">
          <w:rPr>
            <w:rStyle w:val="normaltextrun"/>
            <w:color w:val="0000FF"/>
            <w:u w:val="single"/>
          </w:rPr>
          <w:t>www.ojp.usdoj.gov/financialguide</w:t>
        </w:r>
      </w:hyperlink>
      <w:r w:rsidR="009D61AB" w:rsidRPr="002C6515">
        <w:rPr>
          <w:rStyle w:val="normaltextrun"/>
          <w:color w:val="0000FF"/>
          <w:u w:val="single"/>
        </w:rPr>
        <w:t>.</w:t>
      </w:r>
      <w:r w:rsidR="009D61AB" w:rsidRPr="002C6515">
        <w:rPr>
          <w:rStyle w:val="eop"/>
          <w:color w:val="0000FF"/>
        </w:rPr>
        <w:t> </w:t>
      </w:r>
    </w:p>
    <w:p w14:paraId="106160F2" w14:textId="77777777" w:rsidR="009D61AB" w:rsidRPr="002C6515" w:rsidRDefault="009D61AB" w:rsidP="009D61AB">
      <w:pPr>
        <w:spacing w:line="274" w:lineRule="auto"/>
        <w:rPr>
          <w:i/>
          <w:iCs/>
          <w:sz w:val="24"/>
          <w:szCs w:val="24"/>
        </w:rPr>
      </w:pPr>
    </w:p>
    <w:p w14:paraId="02D0ED33" w14:textId="77777777" w:rsidR="009D61AB" w:rsidRPr="002C6515" w:rsidRDefault="009D61AB" w:rsidP="009D61AB">
      <w:pPr>
        <w:pStyle w:val="Heading2"/>
        <w:spacing w:line="274" w:lineRule="auto"/>
        <w:ind w:left="390"/>
        <w:rPr>
          <w:b w:val="0"/>
          <w:color w:val="000000" w:themeColor="text1"/>
        </w:rPr>
      </w:pPr>
      <w:bookmarkStart w:id="230" w:name="_Toc68606139"/>
      <w:bookmarkStart w:id="231" w:name="_Toc72144962"/>
      <w:bookmarkStart w:id="232" w:name="_Toc101539910"/>
      <w:bookmarkStart w:id="233" w:name="_Toc101797813"/>
      <w:r w:rsidRPr="002C6515">
        <w:t xml:space="preserve">6.4 </w:t>
      </w:r>
      <w:proofErr w:type="gramStart"/>
      <w:r w:rsidRPr="002C6515">
        <w:rPr>
          <w:color w:val="000000" w:themeColor="text1"/>
        </w:rPr>
        <w:t>Non-Supplanting</w:t>
      </w:r>
      <w:bookmarkEnd w:id="230"/>
      <w:bookmarkEnd w:id="231"/>
      <w:bookmarkEnd w:id="232"/>
      <w:bookmarkEnd w:id="233"/>
      <w:proofErr w:type="gramEnd"/>
    </w:p>
    <w:p w14:paraId="3C78DC93" w14:textId="77777777" w:rsidR="009D61AB" w:rsidRPr="002C6515" w:rsidRDefault="009D61AB" w:rsidP="009D61AB">
      <w:pPr>
        <w:spacing w:line="274" w:lineRule="auto"/>
        <w:rPr>
          <w:rStyle w:val="eop"/>
          <w:color w:val="000000"/>
          <w:shd w:val="clear" w:color="auto" w:fill="FFFFFF"/>
        </w:rPr>
      </w:pPr>
      <w:bookmarkStart w:id="234" w:name="_Toc68606140"/>
      <w:r w:rsidRPr="002C6515">
        <w:rPr>
          <w:rStyle w:val="normaltextrun"/>
          <w:color w:val="000000"/>
          <w:shd w:val="clear" w:color="auto" w:fill="FFFFFF"/>
        </w:rPr>
        <w:t>Applicants who are current recipients of local or federal financial assistance are required to demonstrate how they will ensure that any award of local or federal funds under this RFA will not supplant other local or federal funds which otherwise have been made available.</w:t>
      </w:r>
      <w:r w:rsidRPr="002C6515">
        <w:rPr>
          <w:rStyle w:val="eop"/>
          <w:color w:val="000000"/>
          <w:shd w:val="clear" w:color="auto" w:fill="FFFFFF"/>
        </w:rPr>
        <w:t> </w:t>
      </w:r>
    </w:p>
    <w:p w14:paraId="03B2D291" w14:textId="77777777" w:rsidR="009D61AB" w:rsidRPr="002C6515" w:rsidRDefault="009D61AB" w:rsidP="009D61AB">
      <w:pPr>
        <w:rPr>
          <w:rStyle w:val="eop"/>
          <w:color w:val="000000"/>
          <w:shd w:val="clear" w:color="auto" w:fill="FFFFFF"/>
        </w:rPr>
      </w:pPr>
    </w:p>
    <w:p w14:paraId="7E44AC02" w14:textId="77777777" w:rsidR="009D61AB" w:rsidRDefault="009D61AB" w:rsidP="009D61AB">
      <w:pPr>
        <w:pStyle w:val="Heading2"/>
        <w:spacing w:line="274" w:lineRule="auto"/>
        <w:ind w:left="390"/>
        <w:rPr>
          <w:b w:val="0"/>
          <w:color w:val="000000" w:themeColor="text1"/>
        </w:rPr>
      </w:pPr>
      <w:bookmarkStart w:id="235" w:name="_Toc72144963"/>
      <w:bookmarkStart w:id="236" w:name="_Toc101539911"/>
      <w:bookmarkStart w:id="237" w:name="_Toc101797814"/>
      <w:r w:rsidRPr="002C6515">
        <w:t xml:space="preserve">6.5 </w:t>
      </w:r>
      <w:r w:rsidRPr="002C6515">
        <w:rPr>
          <w:color w:val="000000" w:themeColor="text1"/>
        </w:rPr>
        <w:t>Payment Provisions</w:t>
      </w:r>
      <w:bookmarkEnd w:id="234"/>
      <w:bookmarkEnd w:id="235"/>
      <w:bookmarkEnd w:id="236"/>
      <w:bookmarkEnd w:id="237"/>
    </w:p>
    <w:p w14:paraId="1547EC36" w14:textId="77777777" w:rsidR="009D61AB" w:rsidRPr="002C6515" w:rsidRDefault="009D61AB" w:rsidP="009D61AB">
      <w:pPr>
        <w:spacing w:line="274" w:lineRule="auto"/>
      </w:pPr>
      <w:r w:rsidRPr="002C6515">
        <w:t>The Government of the District of Columbia shall make payments on invoiced amounts in accordance with the terms of the grant agreement, which may result from submissions to this RFA</w:t>
      </w:r>
      <w:r w:rsidRPr="002C6515">
        <w:rPr>
          <w:i/>
        </w:rPr>
        <w:t xml:space="preserve">. </w:t>
      </w:r>
      <w:r w:rsidRPr="002C6515">
        <w:t>Grant funds will be awarded on a cost reimbursement basis. At any time before final payment and three (3) years thereafter, the government of the District of Columbia may conduct an audit of the grantee’s expenditure statements</w:t>
      </w:r>
    </w:p>
    <w:p w14:paraId="033D8B85" w14:textId="77777777" w:rsidR="009D61AB" w:rsidRPr="002C6515" w:rsidRDefault="009D61AB" w:rsidP="009D61AB">
      <w:pPr>
        <w:spacing w:line="274" w:lineRule="auto"/>
      </w:pPr>
    </w:p>
    <w:p w14:paraId="6B1E0DC2" w14:textId="77777777" w:rsidR="009D61AB" w:rsidRPr="002C6515" w:rsidRDefault="009D61AB" w:rsidP="009D61AB">
      <w:pPr>
        <w:pStyle w:val="Heading2"/>
        <w:spacing w:line="274" w:lineRule="auto"/>
        <w:ind w:left="390"/>
        <w:rPr>
          <w:b w:val="0"/>
          <w:color w:val="000000" w:themeColor="text1"/>
        </w:rPr>
      </w:pPr>
      <w:bookmarkStart w:id="238" w:name="_Toc68606141"/>
      <w:bookmarkStart w:id="239" w:name="_Toc72144964"/>
      <w:bookmarkStart w:id="240" w:name="_Toc101539912"/>
      <w:bookmarkStart w:id="241" w:name="_Toc101797815"/>
      <w:r w:rsidRPr="002C6515">
        <w:t xml:space="preserve">6.6 </w:t>
      </w:r>
      <w:r w:rsidRPr="002C6515">
        <w:rPr>
          <w:color w:val="000000" w:themeColor="text1"/>
        </w:rPr>
        <w:t>Applicant’s Financial Statements</w:t>
      </w:r>
      <w:bookmarkEnd w:id="238"/>
      <w:bookmarkEnd w:id="239"/>
      <w:bookmarkEnd w:id="240"/>
      <w:bookmarkEnd w:id="241"/>
    </w:p>
    <w:p w14:paraId="334A321C" w14:textId="77777777" w:rsidR="009D61AB" w:rsidRPr="002C6515" w:rsidRDefault="009D61AB" w:rsidP="009D61AB">
      <w:pPr>
        <w:spacing w:line="274" w:lineRule="auto"/>
        <w:rPr>
          <w:sz w:val="24"/>
          <w:szCs w:val="24"/>
        </w:rPr>
      </w:pPr>
      <w:r w:rsidRPr="002C6515">
        <w:t>All applicants are required to provide a copy of their most recent and complete set of financial statements available for their organization. The most recent and complete set of audited financial statements must be dated within one calendar year from the date of the application. Applicants that received in the past fiscal year more than $750,000.00 in funding from state and federal entities must also include their Single Audit Report. If audited financial statements have never been prepared due to the size or newness of an organization, the applicant must provide, at a minimum, an Organizational Budget, an Income Statement (or Profit and Loss Statement), and a Balance Sheet certified by an authorized representative of the organization, and any letters, filings, etc. submitted to the IRS within the three (3) years before the date of the grant application. Failure to include them may lead to an automatic rejection of the application. OVSJG also reserves the right to award funds under this RFA and withhold disbursement of funds pending a current audit report</w:t>
      </w:r>
      <w:r w:rsidRPr="002C6515">
        <w:rPr>
          <w:sz w:val="24"/>
          <w:szCs w:val="24"/>
        </w:rPr>
        <w:t>.</w:t>
      </w:r>
    </w:p>
    <w:p w14:paraId="089096E0" w14:textId="77777777" w:rsidR="009D61AB" w:rsidRPr="002C6515" w:rsidRDefault="009D61AB" w:rsidP="009D61AB">
      <w:pPr>
        <w:spacing w:line="274" w:lineRule="auto"/>
        <w:rPr>
          <w:sz w:val="24"/>
          <w:szCs w:val="24"/>
        </w:rPr>
      </w:pPr>
    </w:p>
    <w:p w14:paraId="532357E6" w14:textId="77777777" w:rsidR="009D61AB" w:rsidRDefault="009D61AB" w:rsidP="009D61AB">
      <w:pPr>
        <w:pStyle w:val="Heading2"/>
        <w:spacing w:line="274" w:lineRule="auto"/>
        <w:ind w:left="390"/>
        <w:rPr>
          <w:b w:val="0"/>
          <w:color w:val="000000" w:themeColor="text1"/>
        </w:rPr>
      </w:pPr>
      <w:bookmarkStart w:id="242" w:name="_Toc68606142"/>
      <w:bookmarkStart w:id="243" w:name="_Toc72144965"/>
      <w:bookmarkStart w:id="244" w:name="_Toc101539913"/>
      <w:bookmarkStart w:id="245" w:name="_Toc101797816"/>
      <w:r w:rsidRPr="002C6515">
        <w:t xml:space="preserve">6.7 </w:t>
      </w:r>
      <w:r w:rsidRPr="002C6515">
        <w:rPr>
          <w:color w:val="000000" w:themeColor="text1"/>
        </w:rPr>
        <w:t>Internal Revenue Service Requirement</w:t>
      </w:r>
      <w:bookmarkEnd w:id="242"/>
      <w:bookmarkEnd w:id="243"/>
      <w:bookmarkEnd w:id="244"/>
      <w:bookmarkEnd w:id="245"/>
    </w:p>
    <w:p w14:paraId="4818F2B1" w14:textId="77777777" w:rsidR="009D61AB" w:rsidRPr="002C6515" w:rsidRDefault="009D61AB" w:rsidP="009D61AB">
      <w:pPr>
        <w:pStyle w:val="BodyText"/>
        <w:spacing w:line="274" w:lineRule="auto"/>
        <w:rPr>
          <w:b/>
        </w:rPr>
      </w:pPr>
      <w:r w:rsidRPr="002C6515">
        <w:t xml:space="preserve">All applicants must submit evidence of being a legally authorized entity (e.g., 501(c)(3) determination letter), a current business license, and any correspondence or other communication received from the IRS within three years before submission of the grant application that relates to the applicant’s tax status. </w:t>
      </w:r>
      <w:bookmarkStart w:id="246" w:name="This_requirement_should_not_be_construed"/>
      <w:bookmarkEnd w:id="246"/>
      <w:r w:rsidRPr="002C6515">
        <w:rPr>
          <w:bCs/>
        </w:rPr>
        <w:t>This</w:t>
      </w:r>
      <w:r w:rsidRPr="002C6515">
        <w:rPr>
          <w:bCs/>
          <w:spacing w:val="-4"/>
        </w:rPr>
        <w:t xml:space="preserve"> </w:t>
      </w:r>
      <w:r w:rsidRPr="002C6515">
        <w:rPr>
          <w:bCs/>
        </w:rPr>
        <w:t>requirement</w:t>
      </w:r>
      <w:r w:rsidRPr="002C6515">
        <w:rPr>
          <w:bCs/>
          <w:spacing w:val="-2"/>
        </w:rPr>
        <w:t xml:space="preserve"> </w:t>
      </w:r>
      <w:r w:rsidRPr="002C6515">
        <w:rPr>
          <w:bCs/>
        </w:rPr>
        <w:t>should</w:t>
      </w:r>
      <w:r w:rsidRPr="002C6515">
        <w:rPr>
          <w:bCs/>
          <w:spacing w:val="-3"/>
        </w:rPr>
        <w:t xml:space="preserve"> </w:t>
      </w:r>
      <w:r w:rsidRPr="002C6515">
        <w:rPr>
          <w:bCs/>
        </w:rPr>
        <w:t>not</w:t>
      </w:r>
      <w:r w:rsidRPr="002C6515">
        <w:rPr>
          <w:bCs/>
          <w:spacing w:val="-7"/>
        </w:rPr>
        <w:t xml:space="preserve"> </w:t>
      </w:r>
      <w:r w:rsidRPr="002C6515">
        <w:rPr>
          <w:bCs/>
        </w:rPr>
        <w:t>be</w:t>
      </w:r>
      <w:r w:rsidRPr="002C6515">
        <w:rPr>
          <w:bCs/>
          <w:spacing w:val="-2"/>
        </w:rPr>
        <w:t xml:space="preserve"> </w:t>
      </w:r>
      <w:r w:rsidRPr="002C6515">
        <w:rPr>
          <w:bCs/>
        </w:rPr>
        <w:t>construed</w:t>
      </w:r>
      <w:r w:rsidRPr="002C6515">
        <w:rPr>
          <w:bCs/>
          <w:spacing w:val="-2"/>
        </w:rPr>
        <w:t xml:space="preserve"> </w:t>
      </w:r>
      <w:r w:rsidRPr="002C6515">
        <w:rPr>
          <w:bCs/>
        </w:rPr>
        <w:t>to</w:t>
      </w:r>
      <w:r w:rsidRPr="002C6515">
        <w:rPr>
          <w:bCs/>
          <w:spacing w:val="-3"/>
        </w:rPr>
        <w:t xml:space="preserve"> </w:t>
      </w:r>
      <w:r w:rsidRPr="002C6515">
        <w:rPr>
          <w:bCs/>
        </w:rPr>
        <w:t>mean</w:t>
      </w:r>
      <w:r w:rsidRPr="002C6515">
        <w:rPr>
          <w:bCs/>
          <w:spacing w:val="-3"/>
        </w:rPr>
        <w:t xml:space="preserve"> </w:t>
      </w:r>
      <w:r w:rsidRPr="002C6515">
        <w:rPr>
          <w:bCs/>
        </w:rPr>
        <w:t>that</w:t>
      </w:r>
      <w:r w:rsidRPr="002C6515">
        <w:rPr>
          <w:bCs/>
          <w:spacing w:val="-2"/>
        </w:rPr>
        <w:t xml:space="preserve"> </w:t>
      </w:r>
      <w:r w:rsidRPr="002C6515">
        <w:rPr>
          <w:bCs/>
        </w:rPr>
        <w:t>all</w:t>
      </w:r>
      <w:r w:rsidRPr="002C6515">
        <w:rPr>
          <w:bCs/>
          <w:spacing w:val="-1"/>
        </w:rPr>
        <w:t xml:space="preserve"> </w:t>
      </w:r>
      <w:r w:rsidRPr="002C6515">
        <w:rPr>
          <w:bCs/>
        </w:rPr>
        <w:t>applicants</w:t>
      </w:r>
      <w:r w:rsidRPr="002C6515">
        <w:rPr>
          <w:bCs/>
          <w:spacing w:val="-1"/>
        </w:rPr>
        <w:t xml:space="preserve"> </w:t>
      </w:r>
      <w:r w:rsidRPr="002C6515">
        <w:rPr>
          <w:bCs/>
        </w:rPr>
        <w:t>are</w:t>
      </w:r>
      <w:r w:rsidRPr="002C6515">
        <w:rPr>
          <w:bCs/>
          <w:spacing w:val="-2"/>
        </w:rPr>
        <w:t xml:space="preserve"> </w:t>
      </w:r>
      <w:r w:rsidRPr="002C6515">
        <w:rPr>
          <w:bCs/>
        </w:rPr>
        <w:t>required</w:t>
      </w:r>
      <w:r w:rsidRPr="002C6515">
        <w:rPr>
          <w:bCs/>
          <w:spacing w:val="-3"/>
        </w:rPr>
        <w:t xml:space="preserve"> </w:t>
      </w:r>
      <w:r w:rsidRPr="002C6515">
        <w:rPr>
          <w:bCs/>
        </w:rPr>
        <w:t>to</w:t>
      </w:r>
      <w:r w:rsidRPr="002C6515">
        <w:rPr>
          <w:bCs/>
          <w:spacing w:val="-3"/>
        </w:rPr>
        <w:t xml:space="preserve"> </w:t>
      </w:r>
      <w:r w:rsidRPr="002C6515">
        <w:rPr>
          <w:bCs/>
        </w:rPr>
        <w:t>be</w:t>
      </w:r>
      <w:r w:rsidRPr="002C6515">
        <w:rPr>
          <w:bCs/>
          <w:spacing w:val="-2"/>
        </w:rPr>
        <w:t xml:space="preserve"> </w:t>
      </w:r>
      <w:r w:rsidRPr="002C6515">
        <w:rPr>
          <w:bCs/>
        </w:rPr>
        <w:t>a</w:t>
      </w:r>
      <w:r w:rsidRPr="002C6515">
        <w:rPr>
          <w:bCs/>
          <w:spacing w:val="-3"/>
        </w:rPr>
        <w:t xml:space="preserve"> </w:t>
      </w:r>
      <w:r w:rsidRPr="002C6515">
        <w:rPr>
          <w:bCs/>
        </w:rPr>
        <w:t>501(c)(3)</w:t>
      </w:r>
      <w:r w:rsidRPr="002C6515">
        <w:rPr>
          <w:bCs/>
          <w:spacing w:val="-47"/>
        </w:rPr>
        <w:t xml:space="preserve"> </w:t>
      </w:r>
      <w:r w:rsidRPr="002C6515">
        <w:rPr>
          <w:bCs/>
        </w:rPr>
        <w:t>entity.</w:t>
      </w:r>
    </w:p>
    <w:p w14:paraId="00234726" w14:textId="77777777" w:rsidR="009D61AB" w:rsidRPr="002C6515" w:rsidRDefault="009D61AB" w:rsidP="009D61AB">
      <w:pPr>
        <w:spacing w:line="274" w:lineRule="auto"/>
        <w:rPr>
          <w:color w:val="000000" w:themeColor="text1"/>
          <w:sz w:val="24"/>
          <w:szCs w:val="24"/>
        </w:rPr>
      </w:pPr>
    </w:p>
    <w:p w14:paraId="646D1DEC" w14:textId="77777777" w:rsidR="009D61AB" w:rsidRPr="002C6515" w:rsidRDefault="009D61AB" w:rsidP="009D61AB">
      <w:pPr>
        <w:pStyle w:val="Heading2"/>
        <w:spacing w:line="274" w:lineRule="auto"/>
        <w:ind w:left="390"/>
        <w:rPr>
          <w:b w:val="0"/>
          <w:color w:val="000000" w:themeColor="text1"/>
        </w:rPr>
      </w:pPr>
      <w:bookmarkStart w:id="247" w:name="_Toc68606143"/>
      <w:bookmarkStart w:id="248" w:name="_Toc72144966"/>
      <w:bookmarkStart w:id="249" w:name="_Toc101539914"/>
      <w:bookmarkStart w:id="250" w:name="_Toc101797817"/>
      <w:r w:rsidRPr="002C6515">
        <w:t xml:space="preserve">6.8 </w:t>
      </w:r>
      <w:r w:rsidRPr="002C6515">
        <w:rPr>
          <w:color w:val="000000" w:themeColor="text1"/>
        </w:rPr>
        <w:t>Disclosure of Legal Proceedings</w:t>
      </w:r>
      <w:bookmarkEnd w:id="247"/>
      <w:bookmarkEnd w:id="248"/>
      <w:bookmarkEnd w:id="249"/>
      <w:bookmarkEnd w:id="250"/>
    </w:p>
    <w:p w14:paraId="30895495" w14:textId="77777777" w:rsidR="009D61AB" w:rsidRPr="002C6515" w:rsidRDefault="009D61AB" w:rsidP="009D61AB">
      <w:pPr>
        <w:pStyle w:val="BodyText"/>
        <w:spacing w:line="274" w:lineRule="auto"/>
        <w:ind w:right="560"/>
      </w:pPr>
      <w:r w:rsidRPr="002C6515">
        <w:t>All applicants are required to disclose in a signed written statement provided on organizational</w:t>
      </w:r>
      <w:r w:rsidRPr="002C6515">
        <w:rPr>
          <w:spacing w:val="1"/>
        </w:rPr>
        <w:t xml:space="preserve"> </w:t>
      </w:r>
      <w:r w:rsidRPr="002C6515">
        <w:t xml:space="preserve">letterhead, the truth of which is sworn or attested to by the applicant's’ authorized official, whether the </w:t>
      </w:r>
      <w:r w:rsidRPr="002C6515">
        <w:rPr>
          <w:spacing w:val="-47"/>
        </w:rPr>
        <w:t xml:space="preserve"> </w:t>
      </w:r>
      <w:r w:rsidRPr="002C6515">
        <w:t>applicant, or where applicable, that its officers, partners, principals, members, associates or key</w:t>
      </w:r>
      <w:r w:rsidRPr="002C6515">
        <w:rPr>
          <w:spacing w:val="1"/>
        </w:rPr>
        <w:t xml:space="preserve"> </w:t>
      </w:r>
      <w:r w:rsidRPr="002C6515">
        <w:t>employees,</w:t>
      </w:r>
      <w:r w:rsidRPr="002C6515">
        <w:rPr>
          <w:spacing w:val="-3"/>
        </w:rPr>
        <w:t xml:space="preserve"> </w:t>
      </w:r>
      <w:r w:rsidRPr="002C6515">
        <w:t>within</w:t>
      </w:r>
      <w:r w:rsidRPr="002C6515">
        <w:rPr>
          <w:spacing w:val="-1"/>
        </w:rPr>
        <w:t xml:space="preserve"> </w:t>
      </w:r>
      <w:r w:rsidRPr="002C6515">
        <w:t>the last</w:t>
      </w:r>
      <w:r w:rsidRPr="002C6515">
        <w:rPr>
          <w:spacing w:val="-4"/>
        </w:rPr>
        <w:t xml:space="preserve"> </w:t>
      </w:r>
      <w:r w:rsidRPr="002C6515">
        <w:t>three</w:t>
      </w:r>
      <w:r w:rsidRPr="002C6515">
        <w:rPr>
          <w:spacing w:val="1"/>
        </w:rPr>
        <w:t xml:space="preserve"> </w:t>
      </w:r>
      <w:r w:rsidRPr="002C6515">
        <w:t>(3)</w:t>
      </w:r>
      <w:r w:rsidRPr="002C6515">
        <w:rPr>
          <w:spacing w:val="-3"/>
        </w:rPr>
        <w:t xml:space="preserve"> </w:t>
      </w:r>
      <w:r w:rsidRPr="002C6515">
        <w:t>years prior</w:t>
      </w:r>
      <w:r w:rsidRPr="002C6515">
        <w:rPr>
          <w:spacing w:val="-2"/>
        </w:rPr>
        <w:t xml:space="preserve"> </w:t>
      </w:r>
      <w:r w:rsidRPr="002C6515">
        <w:t>to the</w:t>
      </w:r>
      <w:r w:rsidRPr="002C6515">
        <w:rPr>
          <w:spacing w:val="-4"/>
        </w:rPr>
        <w:t xml:space="preserve"> </w:t>
      </w:r>
      <w:r w:rsidRPr="002C6515">
        <w:t>date</w:t>
      </w:r>
      <w:r w:rsidRPr="002C6515">
        <w:rPr>
          <w:spacing w:val="-2"/>
        </w:rPr>
        <w:t xml:space="preserve"> </w:t>
      </w:r>
      <w:r w:rsidRPr="002C6515">
        <w:t>of</w:t>
      </w:r>
      <w:r w:rsidRPr="002C6515">
        <w:rPr>
          <w:spacing w:val="-1"/>
        </w:rPr>
        <w:t xml:space="preserve"> </w:t>
      </w:r>
      <w:r w:rsidRPr="002C6515">
        <w:t>the</w:t>
      </w:r>
      <w:r w:rsidRPr="002C6515">
        <w:rPr>
          <w:spacing w:val="-2"/>
        </w:rPr>
        <w:t xml:space="preserve"> </w:t>
      </w:r>
      <w:r w:rsidRPr="002C6515">
        <w:t>application,</w:t>
      </w:r>
      <w:r w:rsidRPr="002C6515">
        <w:rPr>
          <w:spacing w:val="-1"/>
        </w:rPr>
        <w:t xml:space="preserve"> </w:t>
      </w:r>
      <w:r w:rsidRPr="002C6515">
        <w:t>has</w:t>
      </w:r>
      <w:r w:rsidRPr="002C6515">
        <w:rPr>
          <w:spacing w:val="-2"/>
        </w:rPr>
        <w:t xml:space="preserve"> </w:t>
      </w:r>
      <w:r w:rsidRPr="002C6515">
        <w:t>not:</w:t>
      </w:r>
    </w:p>
    <w:p w14:paraId="1F7E9280" w14:textId="77777777" w:rsidR="009D61AB" w:rsidRPr="002C6515" w:rsidRDefault="009D61AB" w:rsidP="009D61AB">
      <w:pPr>
        <w:pStyle w:val="BodyText"/>
        <w:spacing w:line="274" w:lineRule="auto"/>
        <w:ind w:right="560"/>
      </w:pPr>
    </w:p>
    <w:p w14:paraId="55C6FF15" w14:textId="77777777" w:rsidR="009D61AB" w:rsidRPr="002C6515" w:rsidRDefault="009D61AB" w:rsidP="001053DF">
      <w:pPr>
        <w:pStyle w:val="ListParagraph"/>
        <w:numPr>
          <w:ilvl w:val="0"/>
          <w:numId w:val="481"/>
        </w:numPr>
        <w:tabs>
          <w:tab w:val="left" w:pos="840"/>
        </w:tabs>
        <w:spacing w:line="274" w:lineRule="auto"/>
      </w:pPr>
      <w:r w:rsidRPr="002C6515">
        <w:t>Been</w:t>
      </w:r>
      <w:r w:rsidRPr="002C6515">
        <w:rPr>
          <w:spacing w:val="-1"/>
        </w:rPr>
        <w:t xml:space="preserve"> </w:t>
      </w:r>
      <w:r w:rsidRPr="002C6515">
        <w:t>indicted</w:t>
      </w:r>
      <w:r w:rsidRPr="002C6515">
        <w:rPr>
          <w:spacing w:val="-1"/>
        </w:rPr>
        <w:t xml:space="preserve"> </w:t>
      </w:r>
      <w:r w:rsidRPr="002C6515">
        <w:t>or</w:t>
      </w:r>
      <w:r w:rsidRPr="002C6515">
        <w:rPr>
          <w:spacing w:val="-2"/>
        </w:rPr>
        <w:t xml:space="preserve"> </w:t>
      </w:r>
      <w:r w:rsidRPr="002C6515">
        <w:t>had charges brought</w:t>
      </w:r>
      <w:r w:rsidRPr="002C6515">
        <w:rPr>
          <w:spacing w:val="-2"/>
        </w:rPr>
        <w:t xml:space="preserve"> </w:t>
      </w:r>
      <w:r w:rsidRPr="002C6515">
        <w:t>against</w:t>
      </w:r>
      <w:r w:rsidRPr="002C6515">
        <w:rPr>
          <w:spacing w:val="1"/>
        </w:rPr>
        <w:t xml:space="preserve"> </w:t>
      </w:r>
      <w:r w:rsidRPr="002C6515">
        <w:t>them (if</w:t>
      </w:r>
      <w:r w:rsidRPr="002C6515">
        <w:rPr>
          <w:spacing w:val="-2"/>
        </w:rPr>
        <w:t xml:space="preserve"> </w:t>
      </w:r>
      <w:r w:rsidRPr="002C6515">
        <w:t>still pending)</w:t>
      </w:r>
      <w:r w:rsidRPr="002C6515">
        <w:rPr>
          <w:spacing w:val="1"/>
        </w:rPr>
        <w:t xml:space="preserve"> </w:t>
      </w:r>
      <w:r w:rsidRPr="002C6515">
        <w:t>and/or been</w:t>
      </w:r>
      <w:r w:rsidRPr="002C6515">
        <w:rPr>
          <w:spacing w:val="-3"/>
        </w:rPr>
        <w:t xml:space="preserve"> </w:t>
      </w:r>
      <w:r w:rsidRPr="002C6515">
        <w:t>convicted of:</w:t>
      </w:r>
    </w:p>
    <w:p w14:paraId="4E34A683" w14:textId="77777777" w:rsidR="009D61AB" w:rsidRPr="002C6515" w:rsidRDefault="009D61AB" w:rsidP="001053DF">
      <w:pPr>
        <w:pStyle w:val="ListParagraph"/>
        <w:numPr>
          <w:ilvl w:val="1"/>
          <w:numId w:val="481"/>
        </w:numPr>
        <w:tabs>
          <w:tab w:val="left" w:pos="1198"/>
        </w:tabs>
        <w:spacing w:line="274" w:lineRule="auto"/>
        <w:ind w:right="1592"/>
      </w:pPr>
      <w:r w:rsidRPr="002C6515">
        <w:t>Any crime or offense arising directly or indirectly from the conduct of the applicant’s</w:t>
      </w:r>
      <w:r w:rsidRPr="002C6515">
        <w:rPr>
          <w:spacing w:val="-47"/>
        </w:rPr>
        <w:t xml:space="preserve"> </w:t>
      </w:r>
      <w:r w:rsidRPr="002C6515">
        <w:t>organization,</w:t>
      </w:r>
      <w:r w:rsidRPr="002C6515">
        <w:rPr>
          <w:spacing w:val="-4"/>
        </w:rPr>
        <w:t xml:space="preserve"> </w:t>
      </w:r>
      <w:r w:rsidRPr="002C6515">
        <w:t>or</w:t>
      </w:r>
    </w:p>
    <w:p w14:paraId="54E4E048" w14:textId="77777777" w:rsidR="009D61AB" w:rsidRPr="002C6515" w:rsidRDefault="009D61AB" w:rsidP="001053DF">
      <w:pPr>
        <w:pStyle w:val="ListParagraph"/>
        <w:numPr>
          <w:ilvl w:val="1"/>
          <w:numId w:val="481"/>
        </w:numPr>
        <w:tabs>
          <w:tab w:val="left" w:pos="1201"/>
        </w:tabs>
        <w:spacing w:line="274" w:lineRule="auto"/>
      </w:pPr>
      <w:r w:rsidRPr="002C6515">
        <w:t>Any</w:t>
      </w:r>
      <w:r w:rsidRPr="002C6515">
        <w:rPr>
          <w:spacing w:val="-1"/>
        </w:rPr>
        <w:t xml:space="preserve"> </w:t>
      </w:r>
      <w:r w:rsidRPr="002C6515">
        <w:t>crime</w:t>
      </w:r>
      <w:r w:rsidRPr="002C6515">
        <w:rPr>
          <w:spacing w:val="-4"/>
        </w:rPr>
        <w:t xml:space="preserve"> </w:t>
      </w:r>
      <w:r w:rsidRPr="002C6515">
        <w:t>or</w:t>
      </w:r>
      <w:r w:rsidRPr="002C6515">
        <w:rPr>
          <w:spacing w:val="-3"/>
        </w:rPr>
        <w:t xml:space="preserve"> </w:t>
      </w:r>
      <w:r w:rsidRPr="002C6515">
        <w:t>offense</w:t>
      </w:r>
      <w:r w:rsidRPr="002C6515">
        <w:rPr>
          <w:spacing w:val="-1"/>
        </w:rPr>
        <w:t xml:space="preserve"> </w:t>
      </w:r>
      <w:r w:rsidRPr="002C6515">
        <w:t>involving</w:t>
      </w:r>
      <w:r w:rsidRPr="002C6515">
        <w:rPr>
          <w:spacing w:val="-2"/>
        </w:rPr>
        <w:t xml:space="preserve"> </w:t>
      </w:r>
      <w:r w:rsidRPr="002C6515">
        <w:t>financial</w:t>
      </w:r>
      <w:r w:rsidRPr="002C6515">
        <w:rPr>
          <w:spacing w:val="-2"/>
        </w:rPr>
        <w:t xml:space="preserve"> </w:t>
      </w:r>
      <w:r w:rsidRPr="002C6515">
        <w:t>misconduct</w:t>
      </w:r>
      <w:r w:rsidRPr="002C6515">
        <w:rPr>
          <w:spacing w:val="-3"/>
        </w:rPr>
        <w:t xml:space="preserve"> </w:t>
      </w:r>
      <w:r w:rsidRPr="002C6515">
        <w:t>or</w:t>
      </w:r>
      <w:r w:rsidRPr="002C6515">
        <w:rPr>
          <w:spacing w:val="-4"/>
        </w:rPr>
        <w:t xml:space="preserve"> </w:t>
      </w:r>
      <w:r w:rsidRPr="002C6515">
        <w:t>fraud;</w:t>
      </w:r>
      <w:r w:rsidRPr="002C6515">
        <w:rPr>
          <w:spacing w:val="-8"/>
        </w:rPr>
        <w:t xml:space="preserve"> </w:t>
      </w:r>
      <w:r w:rsidRPr="002C6515">
        <w:t>or</w:t>
      </w:r>
    </w:p>
    <w:p w14:paraId="6B7D0B30" w14:textId="77777777" w:rsidR="009D61AB" w:rsidRPr="002C6515" w:rsidRDefault="009D61AB" w:rsidP="001053DF">
      <w:pPr>
        <w:pStyle w:val="ListParagraph"/>
        <w:numPr>
          <w:ilvl w:val="0"/>
          <w:numId w:val="481"/>
        </w:numPr>
        <w:tabs>
          <w:tab w:val="left" w:pos="841"/>
        </w:tabs>
        <w:spacing w:line="274" w:lineRule="auto"/>
        <w:ind w:right="1482"/>
      </w:pPr>
      <w:r w:rsidRPr="002C6515">
        <w:t>Been the subject of legal proceedings arising directly from the provision of services by the</w:t>
      </w:r>
      <w:r w:rsidRPr="002C6515">
        <w:rPr>
          <w:spacing w:val="-47"/>
        </w:rPr>
        <w:t xml:space="preserve"> </w:t>
      </w:r>
      <w:r w:rsidRPr="002C6515">
        <w:t>organization.</w:t>
      </w:r>
    </w:p>
    <w:p w14:paraId="372312E5" w14:textId="77777777" w:rsidR="009D61AB" w:rsidRPr="002C6515" w:rsidRDefault="009D61AB" w:rsidP="009D61AB">
      <w:pPr>
        <w:pStyle w:val="BodyText"/>
        <w:spacing w:line="274" w:lineRule="auto"/>
      </w:pPr>
    </w:p>
    <w:p w14:paraId="5798A8BE" w14:textId="77777777" w:rsidR="009D61AB" w:rsidRDefault="009D61AB" w:rsidP="009D61AB">
      <w:pPr>
        <w:pStyle w:val="BodyText"/>
        <w:spacing w:line="274" w:lineRule="auto"/>
        <w:ind w:right="487"/>
      </w:pPr>
      <w:r w:rsidRPr="002C6515">
        <w:t>If the response is in the affirmative, the applicant shall fully describe any such indictments, charges,</w:t>
      </w:r>
      <w:r w:rsidRPr="002C6515">
        <w:rPr>
          <w:spacing w:val="1"/>
        </w:rPr>
        <w:t xml:space="preserve"> </w:t>
      </w:r>
      <w:r w:rsidRPr="002C6515">
        <w:t>convictions, or legal proceedings (and the status and disposition thereof) and surrounding circumstances</w:t>
      </w:r>
      <w:r w:rsidRPr="002C6515">
        <w:rPr>
          <w:spacing w:val="-47"/>
        </w:rPr>
        <w:t xml:space="preserve"> </w:t>
      </w:r>
      <w:r w:rsidRPr="002C6515">
        <w:t>in</w:t>
      </w:r>
      <w:r w:rsidRPr="002C6515">
        <w:rPr>
          <w:spacing w:val="-2"/>
        </w:rPr>
        <w:t xml:space="preserve"> </w:t>
      </w:r>
      <w:r w:rsidRPr="002C6515">
        <w:t>writing</w:t>
      </w:r>
      <w:r w:rsidRPr="002C6515">
        <w:rPr>
          <w:spacing w:val="-1"/>
        </w:rPr>
        <w:t xml:space="preserve"> </w:t>
      </w:r>
      <w:r w:rsidRPr="002C6515">
        <w:t>and</w:t>
      </w:r>
      <w:r w:rsidRPr="002C6515">
        <w:rPr>
          <w:spacing w:val="-1"/>
        </w:rPr>
        <w:t xml:space="preserve"> </w:t>
      </w:r>
      <w:r w:rsidRPr="002C6515">
        <w:t>provide</w:t>
      </w:r>
      <w:r w:rsidRPr="002C6515">
        <w:rPr>
          <w:spacing w:val="1"/>
        </w:rPr>
        <w:t xml:space="preserve"> </w:t>
      </w:r>
      <w:r w:rsidRPr="002C6515">
        <w:t>documentation</w:t>
      </w:r>
      <w:r w:rsidRPr="002C6515">
        <w:rPr>
          <w:spacing w:val="-3"/>
        </w:rPr>
        <w:t xml:space="preserve"> </w:t>
      </w:r>
      <w:r w:rsidRPr="002C6515">
        <w:t>of</w:t>
      </w:r>
      <w:r w:rsidRPr="002C6515">
        <w:rPr>
          <w:spacing w:val="-2"/>
        </w:rPr>
        <w:t xml:space="preserve"> </w:t>
      </w:r>
      <w:r w:rsidRPr="002C6515">
        <w:t>the circumstances.</w:t>
      </w:r>
    </w:p>
    <w:p w14:paraId="168E5ACA" w14:textId="77777777" w:rsidR="009D61AB" w:rsidRPr="002C6515" w:rsidRDefault="009D61AB" w:rsidP="009D61AB">
      <w:pPr>
        <w:pStyle w:val="BodyText"/>
        <w:spacing w:line="274" w:lineRule="auto"/>
        <w:ind w:right="487"/>
      </w:pPr>
    </w:p>
    <w:p w14:paraId="6E3DC215" w14:textId="77777777" w:rsidR="009D61AB" w:rsidRPr="002C6515" w:rsidRDefault="009D61AB" w:rsidP="009D61AB">
      <w:pPr>
        <w:pStyle w:val="Heading2"/>
        <w:spacing w:line="274" w:lineRule="auto"/>
        <w:ind w:left="390"/>
        <w:rPr>
          <w:b w:val="0"/>
          <w:color w:val="000000" w:themeColor="text1"/>
        </w:rPr>
      </w:pPr>
      <w:bookmarkStart w:id="251" w:name="_Toc68606144"/>
      <w:bookmarkStart w:id="252" w:name="_Toc72144967"/>
      <w:bookmarkStart w:id="253" w:name="_Toc101539915"/>
      <w:bookmarkStart w:id="254" w:name="_Toc101797818"/>
      <w:r w:rsidRPr="002C6515">
        <w:t xml:space="preserve">6.9 </w:t>
      </w:r>
      <w:r w:rsidRPr="002C6515">
        <w:rPr>
          <w:color w:val="000000" w:themeColor="text1"/>
        </w:rPr>
        <w:t>Office of Tax and Revenue (OTR) Requirement</w:t>
      </w:r>
      <w:bookmarkEnd w:id="251"/>
      <w:bookmarkEnd w:id="252"/>
      <w:bookmarkEnd w:id="253"/>
      <w:bookmarkEnd w:id="254"/>
    </w:p>
    <w:p w14:paraId="3ACC59B7" w14:textId="77777777" w:rsidR="009D61AB" w:rsidRPr="002C6515" w:rsidRDefault="009D61AB" w:rsidP="009D61AB">
      <w:pPr>
        <w:spacing w:line="274" w:lineRule="auto"/>
      </w:pPr>
      <w:r w:rsidRPr="002C6515">
        <w:t xml:space="preserve">All grantees must obtain and submit current year filing certification from the District of Columbia Office of Tax and Revenue (OTR) that the entity has complied with the filing requirements of District of Columbia tax laws, that they are current on all taxes including Unemployment Insurance and Workers’ Compensation premiums and that the entity has paid taxes due to the District of </w:t>
      </w:r>
      <w:proofErr w:type="gramStart"/>
      <w:r w:rsidRPr="002C6515">
        <w:t>Columbia, or</w:t>
      </w:r>
      <w:proofErr w:type="gramEnd"/>
      <w:r w:rsidRPr="002C6515">
        <w:t xml:space="preserve"> is in compliance with any payment agreement with OTR.</w:t>
      </w:r>
    </w:p>
    <w:p w14:paraId="4C9A90C1" w14:textId="77777777" w:rsidR="009D61AB" w:rsidRPr="002C6515" w:rsidRDefault="009D61AB" w:rsidP="009D61AB">
      <w:pPr>
        <w:spacing w:line="274" w:lineRule="auto"/>
        <w:rPr>
          <w:color w:val="000000" w:themeColor="text1"/>
        </w:rPr>
      </w:pPr>
    </w:p>
    <w:p w14:paraId="60B01CB2" w14:textId="77777777" w:rsidR="009D61AB" w:rsidRPr="002C6515" w:rsidRDefault="009D61AB" w:rsidP="009D61AB">
      <w:pPr>
        <w:pStyle w:val="Heading2"/>
        <w:spacing w:line="274" w:lineRule="auto"/>
        <w:ind w:left="390"/>
        <w:rPr>
          <w:b w:val="0"/>
          <w:color w:val="000000" w:themeColor="text1"/>
        </w:rPr>
      </w:pPr>
      <w:bookmarkStart w:id="255" w:name="_Toc68606145"/>
      <w:bookmarkStart w:id="256" w:name="_Toc72144968"/>
      <w:bookmarkStart w:id="257" w:name="_Toc101539916"/>
      <w:bookmarkStart w:id="258" w:name="_Toc101797819"/>
      <w:r w:rsidRPr="002C6515">
        <w:t xml:space="preserve">6.10 </w:t>
      </w:r>
      <w:r w:rsidRPr="002C6515">
        <w:rPr>
          <w:color w:val="000000" w:themeColor="text1"/>
        </w:rPr>
        <w:t>Insurance Requirement</w:t>
      </w:r>
      <w:bookmarkEnd w:id="255"/>
      <w:bookmarkEnd w:id="256"/>
      <w:bookmarkEnd w:id="257"/>
      <w:bookmarkEnd w:id="258"/>
    </w:p>
    <w:p w14:paraId="2A18279D" w14:textId="77777777" w:rsidR="009D61AB" w:rsidRPr="002C6515" w:rsidRDefault="009D61AB" w:rsidP="009D61AB">
      <w:pPr>
        <w:spacing w:line="274" w:lineRule="auto"/>
      </w:pPr>
      <w:r w:rsidRPr="002C6515">
        <w:t xml:space="preserve">All grantees will be required to provide in writing the name of </w:t>
      </w:r>
      <w:proofErr w:type="gramStart"/>
      <w:r w:rsidRPr="002C6515">
        <w:t>all of</w:t>
      </w:r>
      <w:proofErr w:type="gramEnd"/>
      <w:r w:rsidRPr="002C6515">
        <w:t xml:space="preserve"> its insurance carriers and the type of insurance provided (e.g., general liability insurance carrier, automobile insurance carrier, workers’ compensation insurance carrier, fidelity bond holder, </w:t>
      </w:r>
      <w:proofErr w:type="spellStart"/>
      <w:r w:rsidRPr="002C6515">
        <w:t>etc</w:t>
      </w:r>
      <w:proofErr w:type="spellEnd"/>
      <w:r w:rsidRPr="002C6515">
        <w:t>).  Applicants who have secured insurance at the time of application should upload the required documentation in the Documents/Required Attachments section in ZoomGrants. Applicants do not have insurance secured at the time of application who are awarded a grant are required to provide insurance documentation prior to award execution.</w:t>
      </w:r>
    </w:p>
    <w:p w14:paraId="7BB47B9D" w14:textId="77777777" w:rsidR="009D61AB" w:rsidRPr="002C6515" w:rsidRDefault="009D61AB" w:rsidP="009D61AB">
      <w:pPr>
        <w:spacing w:line="274" w:lineRule="auto"/>
        <w:rPr>
          <w:color w:val="000000" w:themeColor="text1"/>
        </w:rPr>
      </w:pPr>
    </w:p>
    <w:p w14:paraId="55F71E1C" w14:textId="77777777" w:rsidR="009D61AB" w:rsidRPr="002C6515" w:rsidRDefault="009D61AB" w:rsidP="009D61AB">
      <w:pPr>
        <w:pStyle w:val="Heading2"/>
        <w:spacing w:line="274" w:lineRule="auto"/>
        <w:ind w:left="390"/>
        <w:rPr>
          <w:b w:val="0"/>
          <w:color w:val="000000" w:themeColor="text1"/>
        </w:rPr>
      </w:pPr>
      <w:bookmarkStart w:id="259" w:name="_Toc68606146"/>
      <w:bookmarkStart w:id="260" w:name="_Toc72144969"/>
      <w:bookmarkStart w:id="261" w:name="_Toc101539917"/>
      <w:bookmarkStart w:id="262" w:name="_Toc101797820"/>
      <w:r w:rsidRPr="002C6515">
        <w:t xml:space="preserve">6.11 </w:t>
      </w:r>
      <w:r w:rsidRPr="002C6515">
        <w:rPr>
          <w:color w:val="000000" w:themeColor="text1"/>
        </w:rPr>
        <w:t>Funding to Faith-Based Organizations</w:t>
      </w:r>
      <w:bookmarkEnd w:id="259"/>
      <w:bookmarkEnd w:id="260"/>
      <w:bookmarkEnd w:id="261"/>
      <w:bookmarkEnd w:id="262"/>
    </w:p>
    <w:p w14:paraId="4BEDDAD8" w14:textId="77777777" w:rsidR="009D61AB" w:rsidRPr="002C6515" w:rsidRDefault="009D61AB" w:rsidP="009D61AB">
      <w:pPr>
        <w:pStyle w:val="BodyText"/>
        <w:spacing w:line="274" w:lineRule="auto"/>
        <w:ind w:right="614"/>
      </w:pPr>
      <w:r w:rsidRPr="002C6515">
        <w:t xml:space="preserve">Applicants from faith-based organizations (FBO’s) are invited and encouraged to apply for eligible grant activities described in this RFA. Faith-based organizations will be considered for awards on the same basis as other eligible applicants and will be treated on an equal basis with other grantees should they receive an award. No eligible applicant or grantee will be discriminated for or against </w:t>
      </w:r>
      <w:proofErr w:type="gramStart"/>
      <w:r w:rsidRPr="002C6515">
        <w:t>on the basis of</w:t>
      </w:r>
      <w:proofErr w:type="gramEnd"/>
      <w:r w:rsidRPr="002C6515">
        <w:t xml:space="preserve"> its religious character or affiliation, religious name, or the religious composition of its board of directors or persons working in the organization. However, grant funds may not be used to engage in inherently religious activities, such as proselytizing, scripture study, or worship. Funded FBOs may, of course, engage in religious activities; however, these activities must be separate in time or location from the OVSJG funded program. Moreover, funded FBOs must not compel program beneficiaries to participate in inherently religious activities. Funded faith-based organizations must also not discriminate </w:t>
      </w:r>
      <w:proofErr w:type="gramStart"/>
      <w:r w:rsidRPr="002C6515">
        <w:t>on the basis of</w:t>
      </w:r>
      <w:proofErr w:type="gramEnd"/>
      <w:r w:rsidRPr="002C6515">
        <w:t xml:space="preserve"> religion in the delivery of services or benefits. </w:t>
      </w:r>
    </w:p>
    <w:p w14:paraId="7EF17B63" w14:textId="77777777" w:rsidR="009D61AB" w:rsidRPr="002C6515" w:rsidRDefault="009D61AB" w:rsidP="009D61AB">
      <w:pPr>
        <w:spacing w:line="274" w:lineRule="auto"/>
        <w:rPr>
          <w:b/>
          <w:i/>
          <w:color w:val="000000" w:themeColor="text1"/>
          <w:sz w:val="24"/>
          <w:szCs w:val="24"/>
        </w:rPr>
      </w:pPr>
    </w:p>
    <w:p w14:paraId="11178CE3" w14:textId="77777777" w:rsidR="009D61AB" w:rsidRPr="002C6515" w:rsidRDefault="009D61AB" w:rsidP="009D61AB">
      <w:pPr>
        <w:pStyle w:val="Heading2"/>
        <w:spacing w:line="274" w:lineRule="auto"/>
        <w:ind w:left="390"/>
        <w:rPr>
          <w:b w:val="0"/>
          <w:bCs w:val="0"/>
          <w:color w:val="000000" w:themeColor="text1"/>
        </w:rPr>
      </w:pPr>
      <w:bookmarkStart w:id="263" w:name="_Toc72144970"/>
      <w:bookmarkStart w:id="264" w:name="_Toc101539918"/>
      <w:bookmarkStart w:id="265" w:name="_Toc101797821"/>
      <w:r w:rsidRPr="002C6515">
        <w:t xml:space="preserve">6.12 </w:t>
      </w:r>
      <w:r w:rsidRPr="002C6515">
        <w:rPr>
          <w:color w:val="000000" w:themeColor="text1"/>
        </w:rPr>
        <w:t>Civil Rights Requirement</w:t>
      </w:r>
      <w:bookmarkEnd w:id="263"/>
      <w:bookmarkEnd w:id="264"/>
      <w:bookmarkEnd w:id="265"/>
    </w:p>
    <w:p w14:paraId="2F0C351E" w14:textId="77777777" w:rsidR="009D61AB" w:rsidRPr="002C6515" w:rsidRDefault="009D61AB" w:rsidP="009D61AB">
      <w:pPr>
        <w:spacing w:line="274" w:lineRule="auto"/>
      </w:pPr>
      <w:r w:rsidRPr="002C6515">
        <w:t xml:space="preserve">Successful applicants must be able to demonstrate compliance with District and federal civil rights requirements. If an applicant is selected for a grant award, grantee will be required to post and display the </w:t>
      </w:r>
      <w:r w:rsidRPr="002C6515">
        <w:lastRenderedPageBreak/>
        <w:t>District of Columbia Equal Employment Opportunity poster in a conspicuous area accessible to employees; and appoint an Equal Opportunity (EO) Coordinator within the organization who will provide support and oversight to staff and service beneficiaries.</w:t>
      </w:r>
    </w:p>
    <w:p w14:paraId="025E861C" w14:textId="77777777" w:rsidR="009D61AB" w:rsidRPr="002C6515" w:rsidRDefault="009D61AB" w:rsidP="009D61AB">
      <w:pPr>
        <w:spacing w:line="274" w:lineRule="auto"/>
      </w:pPr>
    </w:p>
    <w:p w14:paraId="7F4B9B36" w14:textId="77777777" w:rsidR="009D61AB" w:rsidRDefault="009D61AB" w:rsidP="009D61AB">
      <w:pPr>
        <w:spacing w:line="274" w:lineRule="auto"/>
        <w:rPr>
          <w:rStyle w:val="Hyperlink"/>
        </w:rPr>
      </w:pPr>
      <w:r w:rsidRPr="002C6515">
        <w:t xml:space="preserve">Applicants must agree to comply with the </w:t>
      </w:r>
      <w:r w:rsidRPr="002C6515">
        <w:rPr>
          <w:b/>
        </w:rPr>
        <w:t>District of Columbia Language Access Act.</w:t>
      </w:r>
      <w:r w:rsidRPr="002C6515">
        <w:t xml:space="preserve"> The District’s Language Access Program exists to ensure District residents who are limited or non-English proficient are afforded equal access to information and services provided by the </w:t>
      </w:r>
      <w:proofErr w:type="gramStart"/>
      <w:r w:rsidRPr="002C6515">
        <w:t>District</w:t>
      </w:r>
      <w:proofErr w:type="gramEnd"/>
      <w:r w:rsidRPr="002C6515">
        <w:t>. Residents or visitors who speak little or no English must be offered interpretation services and/or translated documents when obtaining government services, as required by the Language Access Act of 2004. Language access includes access to certified interpreters and translated materials. All applications should demonstrate a plan to ensure compliance with the District’s Language Access Program. For more information on the District of Columbia Language Access Act</w:t>
      </w:r>
      <w:r w:rsidRPr="002C6515">
        <w:rPr>
          <w:rStyle w:val="Hyperlink"/>
        </w:rPr>
        <w:t xml:space="preserve"> visit </w:t>
      </w:r>
      <w:hyperlink r:id="rId56" w:anchor=":~:text=The%20DC%20Language%20Access%20Act,%2C%20read%2C%20or%20write%20English.">
        <w:r w:rsidRPr="002C6515">
          <w:rPr>
            <w:rStyle w:val="Hyperlink"/>
          </w:rPr>
          <w:t>this site.</w:t>
        </w:r>
      </w:hyperlink>
    </w:p>
    <w:p w14:paraId="128E6BEC" w14:textId="77777777" w:rsidR="009D61AB" w:rsidRPr="002C6515" w:rsidRDefault="009D61AB" w:rsidP="009D61AB">
      <w:pPr>
        <w:spacing w:line="274" w:lineRule="auto"/>
        <w:rPr>
          <w:rStyle w:val="Hyperlink"/>
        </w:rPr>
      </w:pPr>
    </w:p>
    <w:p w14:paraId="7CCEE62B" w14:textId="77777777" w:rsidR="009D61AB" w:rsidRPr="002C6515" w:rsidRDefault="009D61AB" w:rsidP="009D61AB">
      <w:pPr>
        <w:pStyle w:val="BodyText"/>
        <w:spacing w:line="274" w:lineRule="auto"/>
        <w:ind w:right="594"/>
      </w:pPr>
      <w:r w:rsidRPr="002C6515">
        <w:t>Applicants must agree to comply with all applicable  federal civil rights laws; make every</w:t>
      </w:r>
      <w:r w:rsidRPr="002C6515">
        <w:rPr>
          <w:spacing w:val="1"/>
        </w:rPr>
        <w:t xml:space="preserve"> </w:t>
      </w:r>
      <w:r w:rsidRPr="002C6515">
        <w:t>effort to provide accessible programming to individuals with Limited English Proficiency; and comply</w:t>
      </w:r>
      <w:r w:rsidRPr="002C6515">
        <w:rPr>
          <w:spacing w:val="1"/>
        </w:rPr>
        <w:t xml:space="preserve"> </w:t>
      </w:r>
      <w:r w:rsidRPr="002C6515">
        <w:t>with federal regulation 28 C.F.R. Part 38, governing “Equal Treatment for Faith based Organizations”</w:t>
      </w:r>
      <w:r w:rsidRPr="002C6515">
        <w:rPr>
          <w:spacing w:val="1"/>
        </w:rPr>
        <w:t xml:space="preserve"> </w:t>
      </w:r>
      <w:r w:rsidRPr="002C6515">
        <w:t>(the Equal Treatment Regulation). The Equal Treatment Regulation provides that Department of Justice</w:t>
      </w:r>
      <w:r w:rsidRPr="002C6515">
        <w:rPr>
          <w:spacing w:val="-47"/>
        </w:rPr>
        <w:t xml:space="preserve"> </w:t>
      </w:r>
      <w:r w:rsidRPr="002C6515">
        <w:t>(DOJ) grant awards of direct funding may not be used to fund any inherently religious activities, such as</w:t>
      </w:r>
      <w:r w:rsidRPr="002C6515">
        <w:rPr>
          <w:spacing w:val="-47"/>
        </w:rPr>
        <w:t xml:space="preserve"> </w:t>
      </w:r>
      <w:r w:rsidRPr="002C6515">
        <w:t>worship, religious instruction, or proselytization. Recipients of direct grants may still engage in</w:t>
      </w:r>
      <w:r w:rsidRPr="002C6515">
        <w:rPr>
          <w:spacing w:val="1"/>
        </w:rPr>
        <w:t xml:space="preserve"> </w:t>
      </w:r>
      <w:r w:rsidRPr="002C6515">
        <w:t>inherently religious activities, but such activities must be separate in time or place from the DOJ funded</w:t>
      </w:r>
      <w:r w:rsidRPr="002C6515">
        <w:rPr>
          <w:spacing w:val="-47"/>
        </w:rPr>
        <w:t xml:space="preserve"> </w:t>
      </w:r>
      <w:r w:rsidRPr="002C6515">
        <w:t>program, and participation in such activities must be voluntary. The Equal Treatment Regulation also</w:t>
      </w:r>
      <w:r w:rsidRPr="002C6515">
        <w:rPr>
          <w:spacing w:val="1"/>
        </w:rPr>
        <w:t xml:space="preserve"> </w:t>
      </w:r>
      <w:r w:rsidRPr="002C6515">
        <w:t>makes clear that organizations participating in programs directly funded by the Department of Justice</w:t>
      </w:r>
      <w:r w:rsidRPr="002C6515">
        <w:rPr>
          <w:spacing w:val="1"/>
        </w:rPr>
        <w:t xml:space="preserve"> </w:t>
      </w:r>
      <w:r w:rsidRPr="002C6515">
        <w:rPr>
          <w:spacing w:val="-1"/>
        </w:rPr>
        <w:t xml:space="preserve">are not permitted to discriminate in </w:t>
      </w:r>
      <w:r w:rsidRPr="002C6515">
        <w:t xml:space="preserve">the provision of services </w:t>
      </w:r>
      <w:proofErr w:type="gramStart"/>
      <w:r w:rsidRPr="002C6515">
        <w:t>on the basis of</w:t>
      </w:r>
      <w:proofErr w:type="gramEnd"/>
      <w:r w:rsidRPr="002C6515">
        <w:t xml:space="preserve"> the beneficiary’s religion.</w:t>
      </w:r>
      <w:r w:rsidRPr="002C6515">
        <w:rPr>
          <w:spacing w:val="1"/>
        </w:rPr>
        <w:t xml:space="preserve"> </w:t>
      </w:r>
      <w:r w:rsidRPr="002C6515">
        <w:t>Notwithstanding any other special condition of this award, faith-based organizations may in some</w:t>
      </w:r>
      <w:r w:rsidRPr="002C6515">
        <w:rPr>
          <w:spacing w:val="1"/>
        </w:rPr>
        <w:t xml:space="preserve"> </w:t>
      </w:r>
      <w:r w:rsidRPr="002C6515">
        <w:t>circumstances consider religion as a basis for employment. See</w:t>
      </w:r>
      <w:r w:rsidRPr="002C6515">
        <w:rPr>
          <w:spacing w:val="1"/>
        </w:rPr>
        <w:t xml:space="preserve"> </w:t>
      </w:r>
      <w:hyperlink r:id="rId57">
        <w:r w:rsidRPr="002C6515">
          <w:rPr>
            <w:color w:val="0000FF"/>
            <w:u w:val="single" w:color="0000FF"/>
          </w:rPr>
          <w:t>http://www.ojp.gov/about/ocr/equal_fbo.htm</w:t>
        </w:r>
        <w:r w:rsidRPr="002C6515">
          <w:t>.</w:t>
        </w:r>
      </w:hyperlink>
    </w:p>
    <w:p w14:paraId="2860EA9F" w14:textId="77777777" w:rsidR="009D61AB" w:rsidRPr="002C6515" w:rsidRDefault="009D61AB" w:rsidP="009D61AB">
      <w:pPr>
        <w:pStyle w:val="BodyText"/>
        <w:spacing w:line="274" w:lineRule="auto"/>
        <w:ind w:right="594"/>
        <w:rPr>
          <w:sz w:val="24"/>
          <w:szCs w:val="24"/>
        </w:rPr>
      </w:pPr>
    </w:p>
    <w:p w14:paraId="291597ED" w14:textId="77777777" w:rsidR="009D61AB" w:rsidRPr="002C6515" w:rsidRDefault="009D61AB" w:rsidP="009D61AB">
      <w:pPr>
        <w:pStyle w:val="Heading2"/>
        <w:spacing w:line="274" w:lineRule="auto"/>
        <w:ind w:left="390"/>
        <w:rPr>
          <w:b w:val="0"/>
          <w:color w:val="000000" w:themeColor="text1"/>
        </w:rPr>
      </w:pPr>
      <w:bookmarkStart w:id="266" w:name="_Toc68606148"/>
      <w:bookmarkStart w:id="267" w:name="_Toc72144971"/>
      <w:bookmarkStart w:id="268" w:name="_Toc101539919"/>
      <w:bookmarkStart w:id="269" w:name="_Toc101797822"/>
      <w:r w:rsidRPr="002C6515">
        <w:t xml:space="preserve">6.13 </w:t>
      </w:r>
      <w:r w:rsidRPr="002C6515">
        <w:rPr>
          <w:color w:val="000000" w:themeColor="text1"/>
        </w:rPr>
        <w:t>Non-discrimination in Hiring and Delivery of Services and Discrimination Reporting</w:t>
      </w:r>
      <w:bookmarkEnd w:id="266"/>
      <w:bookmarkEnd w:id="267"/>
      <w:bookmarkEnd w:id="268"/>
      <w:bookmarkEnd w:id="269"/>
    </w:p>
    <w:p w14:paraId="017B6958" w14:textId="77777777" w:rsidR="009D61AB" w:rsidRPr="002C6515" w:rsidRDefault="009D61AB" w:rsidP="009D61AB">
      <w:pPr>
        <w:pStyle w:val="BodyText"/>
        <w:spacing w:line="274" w:lineRule="auto"/>
        <w:ind w:right="519"/>
      </w:pPr>
      <w:r w:rsidRPr="002C6515">
        <w:t>In accordance with the below listed applicable federal statutes as well as District non-discrimination</w:t>
      </w:r>
      <w:r w:rsidRPr="002C6515">
        <w:rPr>
          <w:spacing w:val="1"/>
        </w:rPr>
        <w:t xml:space="preserve"> </w:t>
      </w:r>
      <w:r w:rsidRPr="002C6515">
        <w:t>requirements, grantees agree to not discriminate in their hiring practices and/or provision of services</w:t>
      </w:r>
      <w:r w:rsidRPr="002C6515">
        <w:rPr>
          <w:spacing w:val="1"/>
        </w:rPr>
        <w:t xml:space="preserve"> </w:t>
      </w:r>
      <w:r w:rsidRPr="002C6515">
        <w:t xml:space="preserve">against </w:t>
      </w:r>
      <w:proofErr w:type="gramStart"/>
      <w:r w:rsidRPr="002C6515">
        <w:t>any and all</w:t>
      </w:r>
      <w:proofErr w:type="gramEnd"/>
      <w:r w:rsidRPr="002C6515">
        <w:t xml:space="preserve"> protected populations. In addition, grantees agree to notify OVSJG within 48 hours of</w:t>
      </w:r>
      <w:r w:rsidRPr="002C6515">
        <w:rPr>
          <w:spacing w:val="-47"/>
        </w:rPr>
        <w:t xml:space="preserve"> </w:t>
      </w:r>
      <w:proofErr w:type="gramStart"/>
      <w:r w:rsidRPr="002C6515">
        <w:t>any and all</w:t>
      </w:r>
      <w:proofErr w:type="gramEnd"/>
      <w:r w:rsidRPr="002C6515">
        <w:t xml:space="preserve"> employee or beneficiary formal complaints of discrimination against their organization, and</w:t>
      </w:r>
      <w:r w:rsidRPr="002C6515">
        <w:rPr>
          <w:spacing w:val="1"/>
        </w:rPr>
        <w:t xml:space="preserve"> </w:t>
      </w:r>
      <w:r w:rsidRPr="002C6515">
        <w:t>to more generally comply with all civil rights hiring and beneficiary service policies and procedures as</w:t>
      </w:r>
      <w:r w:rsidRPr="002C6515">
        <w:rPr>
          <w:spacing w:val="1"/>
        </w:rPr>
        <w:t xml:space="preserve"> </w:t>
      </w:r>
      <w:r w:rsidRPr="002C6515">
        <w:t>identified in the below listed applicable statutes. Applicable statutes may include the Omnibus Crime</w:t>
      </w:r>
      <w:r w:rsidRPr="002C6515">
        <w:rPr>
          <w:spacing w:val="1"/>
        </w:rPr>
        <w:t xml:space="preserve"> </w:t>
      </w:r>
      <w:r w:rsidRPr="002C6515">
        <w:t>Control</w:t>
      </w:r>
      <w:r w:rsidRPr="002C6515">
        <w:rPr>
          <w:spacing w:val="-1"/>
        </w:rPr>
        <w:t xml:space="preserve"> </w:t>
      </w:r>
      <w:r w:rsidRPr="002C6515">
        <w:t>and</w:t>
      </w:r>
      <w:r w:rsidRPr="002C6515">
        <w:rPr>
          <w:spacing w:val="-2"/>
        </w:rPr>
        <w:t xml:space="preserve"> </w:t>
      </w:r>
      <w:r w:rsidRPr="002C6515">
        <w:t>Safe</w:t>
      </w:r>
      <w:r w:rsidRPr="002C6515">
        <w:rPr>
          <w:spacing w:val="-3"/>
        </w:rPr>
        <w:t xml:space="preserve"> </w:t>
      </w:r>
      <w:r w:rsidRPr="002C6515">
        <w:t>Streets</w:t>
      </w:r>
      <w:r w:rsidRPr="002C6515">
        <w:rPr>
          <w:spacing w:val="-1"/>
        </w:rPr>
        <w:t xml:space="preserve"> </w:t>
      </w:r>
      <w:r w:rsidRPr="002C6515">
        <w:t>Act of</w:t>
      </w:r>
      <w:r w:rsidRPr="002C6515">
        <w:rPr>
          <w:spacing w:val="-2"/>
        </w:rPr>
        <w:t xml:space="preserve"> </w:t>
      </w:r>
      <w:r w:rsidRPr="002C6515">
        <w:t>1968 (34</w:t>
      </w:r>
      <w:r w:rsidRPr="002C6515">
        <w:rPr>
          <w:spacing w:val="-2"/>
        </w:rPr>
        <w:t xml:space="preserve"> </w:t>
      </w:r>
      <w:r w:rsidRPr="002C6515">
        <w:t>U.S.C.</w:t>
      </w:r>
      <w:r w:rsidRPr="002C6515">
        <w:rPr>
          <w:spacing w:val="-1"/>
        </w:rPr>
        <w:t xml:space="preserve"> </w:t>
      </w:r>
      <w:r w:rsidRPr="002C6515">
        <w:t>§§</w:t>
      </w:r>
      <w:r w:rsidRPr="002C6515">
        <w:rPr>
          <w:spacing w:val="-3"/>
        </w:rPr>
        <w:t xml:space="preserve"> </w:t>
      </w:r>
      <w:r w:rsidRPr="002C6515">
        <w:t>10228(c) and</w:t>
      </w:r>
      <w:r w:rsidRPr="002C6515">
        <w:rPr>
          <w:spacing w:val="-4"/>
        </w:rPr>
        <w:t xml:space="preserve"> </w:t>
      </w:r>
      <w:r w:rsidRPr="002C6515">
        <w:t>10221(a)); the Victims</w:t>
      </w:r>
      <w:r w:rsidRPr="002C6515">
        <w:rPr>
          <w:spacing w:val="-3"/>
        </w:rPr>
        <w:t xml:space="preserve"> </w:t>
      </w:r>
      <w:r w:rsidRPr="002C6515">
        <w:t>of</w:t>
      </w:r>
      <w:r w:rsidRPr="002C6515">
        <w:rPr>
          <w:spacing w:val="-3"/>
        </w:rPr>
        <w:t xml:space="preserve"> </w:t>
      </w:r>
      <w:r w:rsidRPr="002C6515">
        <w:t>Crime</w:t>
      </w:r>
      <w:r w:rsidRPr="002C6515">
        <w:rPr>
          <w:spacing w:val="1"/>
        </w:rPr>
        <w:t xml:space="preserve"> </w:t>
      </w:r>
      <w:r w:rsidRPr="002C6515">
        <w:t>Act(34 U.S.C. § 20110(e)) ; the Juvenile Justice and Delinquency Prevention Act of 2002 (34 U.S.C. § 11182(b));</w:t>
      </w:r>
      <w:r w:rsidRPr="002C6515">
        <w:rPr>
          <w:spacing w:val="-47"/>
        </w:rPr>
        <w:t xml:space="preserve"> </w:t>
      </w:r>
      <w:r w:rsidRPr="002C6515">
        <w:t>the Civil Rights Act of 1964 (42 U.S.C. § 2000d); the Rehabilitation Act of 1973 (29 U.S.C. § 794); the</w:t>
      </w:r>
      <w:r w:rsidRPr="002C6515">
        <w:rPr>
          <w:spacing w:val="1"/>
        </w:rPr>
        <w:t xml:space="preserve"> </w:t>
      </w:r>
      <w:r w:rsidRPr="002C6515">
        <w:t>Americans</w:t>
      </w:r>
      <w:r w:rsidRPr="002C6515">
        <w:rPr>
          <w:spacing w:val="-9"/>
        </w:rPr>
        <w:t xml:space="preserve"> </w:t>
      </w:r>
      <w:r w:rsidRPr="002C6515">
        <w:t>with</w:t>
      </w:r>
      <w:r w:rsidRPr="002C6515">
        <w:rPr>
          <w:spacing w:val="-6"/>
        </w:rPr>
        <w:t xml:space="preserve"> </w:t>
      </w:r>
      <w:r w:rsidRPr="002C6515">
        <w:t>Disabilities</w:t>
      </w:r>
      <w:r w:rsidRPr="002C6515">
        <w:rPr>
          <w:spacing w:val="-8"/>
        </w:rPr>
        <w:t xml:space="preserve"> </w:t>
      </w:r>
      <w:r w:rsidRPr="002C6515">
        <w:t>Act of</w:t>
      </w:r>
      <w:r w:rsidRPr="002C6515">
        <w:rPr>
          <w:spacing w:val="-8"/>
        </w:rPr>
        <w:t xml:space="preserve"> </w:t>
      </w:r>
      <w:r w:rsidRPr="002C6515">
        <w:t>1990</w:t>
      </w:r>
      <w:r w:rsidRPr="002C6515">
        <w:rPr>
          <w:spacing w:val="-1"/>
        </w:rPr>
        <w:t xml:space="preserve"> </w:t>
      </w:r>
      <w:r w:rsidRPr="002C6515">
        <w:t>(42</w:t>
      </w:r>
      <w:r w:rsidRPr="002C6515">
        <w:rPr>
          <w:spacing w:val="-2"/>
        </w:rPr>
        <w:t xml:space="preserve"> </w:t>
      </w:r>
      <w:r w:rsidRPr="002C6515">
        <w:t>U.S.C.</w:t>
      </w:r>
      <w:r w:rsidRPr="002C6515">
        <w:rPr>
          <w:spacing w:val="-5"/>
        </w:rPr>
        <w:t xml:space="preserve"> </w:t>
      </w:r>
      <w:r w:rsidRPr="002C6515">
        <w:t>§</w:t>
      </w:r>
      <w:r w:rsidRPr="002C6515">
        <w:rPr>
          <w:spacing w:val="-5"/>
        </w:rPr>
        <w:t xml:space="preserve"> </w:t>
      </w:r>
      <w:r w:rsidRPr="002C6515">
        <w:t>12131-34);</w:t>
      </w:r>
      <w:r w:rsidRPr="002C6515">
        <w:rPr>
          <w:spacing w:val="-6"/>
        </w:rPr>
        <w:t xml:space="preserve"> </w:t>
      </w:r>
      <w:r w:rsidRPr="002C6515">
        <w:t>the</w:t>
      </w:r>
      <w:r w:rsidRPr="002C6515">
        <w:rPr>
          <w:spacing w:val="-5"/>
        </w:rPr>
        <w:t xml:space="preserve"> </w:t>
      </w:r>
      <w:r w:rsidRPr="002C6515">
        <w:t>Education</w:t>
      </w:r>
      <w:r w:rsidRPr="002C6515">
        <w:rPr>
          <w:spacing w:val="-7"/>
        </w:rPr>
        <w:t xml:space="preserve"> </w:t>
      </w:r>
      <w:r w:rsidRPr="002C6515">
        <w:t>Amendments</w:t>
      </w:r>
      <w:r w:rsidRPr="002C6515">
        <w:rPr>
          <w:spacing w:val="-8"/>
        </w:rPr>
        <w:t xml:space="preserve"> </w:t>
      </w:r>
      <w:r w:rsidRPr="002C6515">
        <w:t>of</w:t>
      </w:r>
      <w:r w:rsidRPr="002C6515">
        <w:rPr>
          <w:spacing w:val="-6"/>
        </w:rPr>
        <w:t xml:space="preserve"> </w:t>
      </w:r>
      <w:r w:rsidRPr="002C6515">
        <w:t>1972</w:t>
      </w:r>
      <w:r w:rsidRPr="002C6515">
        <w:rPr>
          <w:spacing w:val="-1"/>
        </w:rPr>
        <w:t xml:space="preserve"> </w:t>
      </w:r>
      <w:r w:rsidRPr="002C6515">
        <w:t>(20 U.S.C. §§ 1681, 1683, 1685-86); the Age Discrimination Act of 1975 (42 U.S.C. § 6101-07); the Violence</w:t>
      </w:r>
      <w:r w:rsidRPr="002C6515">
        <w:rPr>
          <w:spacing w:val="1"/>
        </w:rPr>
        <w:t xml:space="preserve"> </w:t>
      </w:r>
      <w:r w:rsidRPr="002C6515">
        <w:t>Against Women Act (VAWA) of 1994, as amended, 34 U.S.C. § 12291(b)(13); and the Department of</w:t>
      </w:r>
      <w:r w:rsidRPr="002C6515">
        <w:rPr>
          <w:spacing w:val="1"/>
        </w:rPr>
        <w:t xml:space="preserve"> </w:t>
      </w:r>
      <w:r w:rsidRPr="002C6515">
        <w:t>Justice’s regulations implementing these civil rights statutes at 28 C.F.R. pt. 35, 42, and 54; and Ex. Order</w:t>
      </w:r>
      <w:r w:rsidRPr="002C6515">
        <w:rPr>
          <w:spacing w:val="-47"/>
        </w:rPr>
        <w:t xml:space="preserve"> </w:t>
      </w:r>
      <w:r w:rsidRPr="002C6515">
        <w:t>13279 (Partnerships with</w:t>
      </w:r>
      <w:r w:rsidRPr="002C6515">
        <w:rPr>
          <w:spacing w:val="-4"/>
        </w:rPr>
        <w:t xml:space="preserve"> </w:t>
      </w:r>
      <w:r w:rsidRPr="002C6515">
        <w:t>Faith-Based</w:t>
      </w:r>
      <w:r w:rsidRPr="002C6515">
        <w:rPr>
          <w:spacing w:val="-1"/>
        </w:rPr>
        <w:t xml:space="preserve"> </w:t>
      </w:r>
      <w:r w:rsidRPr="002C6515">
        <w:t>and</w:t>
      </w:r>
      <w:r w:rsidRPr="002C6515">
        <w:rPr>
          <w:spacing w:val="-2"/>
        </w:rPr>
        <w:t xml:space="preserve"> </w:t>
      </w:r>
      <w:r w:rsidRPr="002C6515">
        <w:t>Other Neighborhood</w:t>
      </w:r>
      <w:r w:rsidRPr="002C6515">
        <w:rPr>
          <w:spacing w:val="-2"/>
        </w:rPr>
        <w:t xml:space="preserve"> </w:t>
      </w:r>
      <w:r w:rsidRPr="002C6515">
        <w:t>Organizations).</w:t>
      </w:r>
    </w:p>
    <w:p w14:paraId="559DF0B2" w14:textId="77777777" w:rsidR="009D61AB" w:rsidRDefault="009D61AB" w:rsidP="00590AF0"/>
    <w:p w14:paraId="287382FC" w14:textId="77777777" w:rsidR="00AE6397" w:rsidRPr="00EF7257" w:rsidRDefault="00AE6397" w:rsidP="00F14CFD">
      <w:pPr>
        <w:sectPr w:rsidR="00AE6397" w:rsidRPr="00EF7257" w:rsidSect="008F0933">
          <w:footerReference w:type="default" r:id="rId58"/>
          <w:pgSz w:w="12240" w:h="15840"/>
          <w:pgMar w:top="1440" w:right="1440" w:bottom="1440" w:left="1440" w:header="0" w:footer="921" w:gutter="0"/>
          <w:cols w:space="720"/>
          <w:titlePg/>
          <w:docGrid w:linePitch="299"/>
        </w:sectPr>
      </w:pPr>
    </w:p>
    <w:p w14:paraId="766DF5B4" w14:textId="209A8839" w:rsidR="0081485E" w:rsidRPr="00EF7257" w:rsidRDefault="0081485E" w:rsidP="0081485E">
      <w:pPr>
        <w:pStyle w:val="Heading1"/>
        <w:spacing w:before="0"/>
        <w:jc w:val="center"/>
        <w:rPr>
          <w:b w:val="0"/>
          <w:bCs w:val="0"/>
        </w:rPr>
      </w:pPr>
      <w:bookmarkStart w:id="270" w:name="_bookmark46"/>
      <w:bookmarkStart w:id="271" w:name="_bookmark47"/>
      <w:bookmarkStart w:id="272" w:name="_Toc68606150"/>
      <w:bookmarkStart w:id="273" w:name="_Toc72144973"/>
      <w:bookmarkStart w:id="274" w:name="_Toc101539920"/>
      <w:bookmarkStart w:id="275" w:name="_Toc100671173"/>
      <w:bookmarkStart w:id="276" w:name="_Toc101797823"/>
      <w:bookmarkEnd w:id="270"/>
      <w:bookmarkEnd w:id="271"/>
      <w:r w:rsidRPr="00EF7257">
        <w:lastRenderedPageBreak/>
        <w:t>APPENDIX A: Application Checklist</w:t>
      </w:r>
      <w:bookmarkEnd w:id="272"/>
      <w:bookmarkEnd w:id="273"/>
      <w:bookmarkEnd w:id="274"/>
      <w:bookmarkEnd w:id="276"/>
    </w:p>
    <w:p w14:paraId="7377F7BF" w14:textId="77777777" w:rsidR="0081485E" w:rsidRPr="00EF7257" w:rsidRDefault="0081485E" w:rsidP="0081485E">
      <w:pPr>
        <w:textAlignment w:val="baseline"/>
        <w:rPr>
          <w:b/>
          <w:bCs/>
          <w:sz w:val="24"/>
          <w:szCs w:val="24"/>
        </w:rPr>
      </w:pPr>
    </w:p>
    <w:p w14:paraId="5C6846CE" w14:textId="77777777" w:rsidR="0081485E" w:rsidRPr="00EF7257" w:rsidRDefault="0081485E" w:rsidP="0081485E">
      <w:pPr>
        <w:textAlignment w:val="baseline"/>
        <w:rPr>
          <w:b/>
          <w:bCs/>
          <w:color w:val="243F60"/>
        </w:rPr>
      </w:pPr>
      <w:r w:rsidRPr="00EF7257">
        <w:rPr>
          <w:b/>
          <w:bCs/>
        </w:rPr>
        <w:t>What an Application Must Include Checklist  </w:t>
      </w:r>
    </w:p>
    <w:p w14:paraId="277146BF" w14:textId="77777777" w:rsidR="0081485E" w:rsidRPr="00EF7257" w:rsidRDefault="0081485E" w:rsidP="0081485E">
      <w:pPr>
        <w:ind w:right="780"/>
        <w:textAlignment w:val="baseline"/>
      </w:pPr>
      <w:r w:rsidRPr="00EF7257">
        <w:t xml:space="preserve">A complete response to this RFA must include </w:t>
      </w:r>
      <w:proofErr w:type="gramStart"/>
      <w:r w:rsidRPr="00EF7257">
        <w:t>all of</w:t>
      </w:r>
      <w:proofErr w:type="gramEnd"/>
      <w:r w:rsidRPr="00EF7257">
        <w:t xml:space="preserve"> the following information and must be submitted before the deadline: </w:t>
      </w:r>
    </w:p>
    <w:p w14:paraId="3FB3D52B" w14:textId="77777777" w:rsidR="0081485E" w:rsidRPr="00EF7257" w:rsidRDefault="0081485E" w:rsidP="0081485E">
      <w:pPr>
        <w:textAlignment w:val="baseline"/>
        <w:rPr>
          <w:color w:val="243F60"/>
        </w:rPr>
      </w:pPr>
      <w:r w:rsidRPr="00EF7257">
        <w:t> </w:t>
      </w:r>
    </w:p>
    <w:p w14:paraId="1539EC5A" w14:textId="3B083E5D" w:rsidR="006B60A2" w:rsidRPr="006F65DB" w:rsidRDefault="006B60A2" w:rsidP="006B60A2">
      <w:pPr>
        <w:rPr>
          <w:b/>
          <w:bCs/>
        </w:rPr>
      </w:pPr>
      <w:r w:rsidRPr="006F65DB">
        <w:rPr>
          <w:b/>
          <w:bCs/>
        </w:rPr>
        <w:t>General Requirements:</w:t>
      </w:r>
    </w:p>
    <w:p w14:paraId="6A2CEBF2" w14:textId="77777777" w:rsidR="006B60A2" w:rsidRPr="00EF7257" w:rsidRDefault="006B60A2" w:rsidP="001053DF">
      <w:pPr>
        <w:pStyle w:val="ListParagraph"/>
        <w:numPr>
          <w:ilvl w:val="0"/>
          <w:numId w:val="471"/>
        </w:numPr>
        <w:tabs>
          <w:tab w:val="left" w:pos="1980"/>
          <w:tab w:val="left" w:pos="1981"/>
        </w:tabs>
      </w:pPr>
      <w:r w:rsidRPr="00EF7257">
        <w:t>Applicant Profile</w:t>
      </w:r>
    </w:p>
    <w:p w14:paraId="5864860B" w14:textId="77777777" w:rsidR="006B60A2" w:rsidRPr="00EF7257" w:rsidRDefault="006B60A2" w:rsidP="001053DF">
      <w:pPr>
        <w:pStyle w:val="ListParagraph"/>
        <w:numPr>
          <w:ilvl w:val="0"/>
          <w:numId w:val="471"/>
        </w:numPr>
        <w:tabs>
          <w:tab w:val="left" w:pos="1980"/>
          <w:tab w:val="left" w:pos="1981"/>
        </w:tabs>
      </w:pPr>
      <w:r w:rsidRPr="00EF7257">
        <w:t>Abstract</w:t>
      </w:r>
    </w:p>
    <w:p w14:paraId="237739C0" w14:textId="77777777" w:rsidR="006B60A2" w:rsidRPr="00EF7257" w:rsidRDefault="006B60A2" w:rsidP="001053DF">
      <w:pPr>
        <w:pStyle w:val="ListParagraph"/>
        <w:numPr>
          <w:ilvl w:val="0"/>
          <w:numId w:val="471"/>
        </w:numPr>
        <w:tabs>
          <w:tab w:val="left" w:pos="1980"/>
          <w:tab w:val="left" w:pos="1981"/>
        </w:tabs>
      </w:pPr>
      <w:r w:rsidRPr="00EF7257">
        <w:t>Project</w:t>
      </w:r>
      <w:r w:rsidRPr="00EF7257">
        <w:rPr>
          <w:spacing w:val="-11"/>
        </w:rPr>
        <w:t xml:space="preserve"> </w:t>
      </w:r>
      <w:r w:rsidRPr="00EF7257">
        <w:t>Narrative</w:t>
      </w:r>
    </w:p>
    <w:p w14:paraId="2FEF47DA" w14:textId="77777777" w:rsidR="006B60A2" w:rsidRPr="00EF7257" w:rsidRDefault="006B60A2" w:rsidP="001053DF">
      <w:pPr>
        <w:pStyle w:val="ListParagraph"/>
        <w:numPr>
          <w:ilvl w:val="1"/>
          <w:numId w:val="471"/>
        </w:numPr>
        <w:tabs>
          <w:tab w:val="left" w:pos="2894"/>
          <w:tab w:val="left" w:pos="2895"/>
        </w:tabs>
      </w:pPr>
      <w:r w:rsidRPr="00EF7257">
        <w:t>Project Description</w:t>
      </w:r>
    </w:p>
    <w:p w14:paraId="09A44C84" w14:textId="77777777" w:rsidR="006B60A2" w:rsidRPr="00EF7257" w:rsidRDefault="006B60A2" w:rsidP="001053DF">
      <w:pPr>
        <w:pStyle w:val="ListParagraph"/>
        <w:numPr>
          <w:ilvl w:val="1"/>
          <w:numId w:val="471"/>
        </w:numPr>
        <w:tabs>
          <w:tab w:val="left" w:pos="2894"/>
          <w:tab w:val="left" w:pos="2895"/>
        </w:tabs>
      </w:pPr>
      <w:r w:rsidRPr="00EF7257">
        <w:t>Evidence Based</w:t>
      </w:r>
    </w:p>
    <w:p w14:paraId="7F182104" w14:textId="77777777" w:rsidR="006B60A2" w:rsidRPr="00EF7257" w:rsidRDefault="006B60A2" w:rsidP="001053DF">
      <w:pPr>
        <w:pStyle w:val="ListParagraph"/>
        <w:numPr>
          <w:ilvl w:val="1"/>
          <w:numId w:val="471"/>
        </w:numPr>
        <w:tabs>
          <w:tab w:val="left" w:pos="2894"/>
          <w:tab w:val="left" w:pos="2895"/>
        </w:tabs>
      </w:pPr>
      <w:r w:rsidRPr="00EF7257">
        <w:t>Trauma</w:t>
      </w:r>
      <w:r w:rsidRPr="00EF7257">
        <w:rPr>
          <w:spacing w:val="-1"/>
        </w:rPr>
        <w:t xml:space="preserve"> </w:t>
      </w:r>
      <w:r w:rsidRPr="00EF7257">
        <w:t>Informed</w:t>
      </w:r>
    </w:p>
    <w:p w14:paraId="5BB79814" w14:textId="77777777" w:rsidR="006B60A2" w:rsidRPr="00EF7257" w:rsidRDefault="006B60A2" w:rsidP="001053DF">
      <w:pPr>
        <w:pStyle w:val="ListParagraph"/>
        <w:numPr>
          <w:ilvl w:val="1"/>
          <w:numId w:val="471"/>
        </w:numPr>
        <w:tabs>
          <w:tab w:val="left" w:pos="2894"/>
          <w:tab w:val="left" w:pos="2895"/>
        </w:tabs>
      </w:pPr>
      <w:r w:rsidRPr="00EF7257">
        <w:t>Community Informed</w:t>
      </w:r>
    </w:p>
    <w:p w14:paraId="2D521A66" w14:textId="77777777" w:rsidR="006B60A2" w:rsidRPr="00EF7257" w:rsidRDefault="006B60A2" w:rsidP="001053DF">
      <w:pPr>
        <w:pStyle w:val="ListParagraph"/>
        <w:numPr>
          <w:ilvl w:val="1"/>
          <w:numId w:val="471"/>
        </w:numPr>
        <w:tabs>
          <w:tab w:val="left" w:pos="2894"/>
          <w:tab w:val="left" w:pos="2895"/>
        </w:tabs>
      </w:pPr>
      <w:r w:rsidRPr="00EF7257">
        <w:t>Organization, Experience, and Qualification of</w:t>
      </w:r>
      <w:r w:rsidRPr="00EF7257">
        <w:rPr>
          <w:spacing w:val="-6"/>
        </w:rPr>
        <w:t xml:space="preserve"> </w:t>
      </w:r>
      <w:r w:rsidRPr="00EF7257">
        <w:t>Applicant</w:t>
      </w:r>
    </w:p>
    <w:p w14:paraId="41CB7A72" w14:textId="77777777" w:rsidR="006B60A2" w:rsidRPr="00EF7257" w:rsidRDefault="006B60A2" w:rsidP="001053DF">
      <w:pPr>
        <w:pStyle w:val="ListParagraph"/>
        <w:numPr>
          <w:ilvl w:val="1"/>
          <w:numId w:val="471"/>
        </w:numPr>
        <w:tabs>
          <w:tab w:val="left" w:pos="2894"/>
          <w:tab w:val="left" w:pos="2895"/>
        </w:tabs>
      </w:pPr>
      <w:r w:rsidRPr="00EF7257">
        <w:t>Data and</w:t>
      </w:r>
      <w:r w:rsidRPr="00EF7257">
        <w:rPr>
          <w:spacing w:val="-1"/>
        </w:rPr>
        <w:t xml:space="preserve"> </w:t>
      </w:r>
      <w:r w:rsidRPr="00EF7257">
        <w:t>Evaluation</w:t>
      </w:r>
    </w:p>
    <w:p w14:paraId="4C5C8245" w14:textId="032B976C" w:rsidR="006B60A2" w:rsidRPr="00EF7257" w:rsidRDefault="006B60A2" w:rsidP="001053DF">
      <w:pPr>
        <w:pStyle w:val="ListParagraph"/>
        <w:numPr>
          <w:ilvl w:val="0"/>
          <w:numId w:val="471"/>
        </w:numPr>
        <w:tabs>
          <w:tab w:val="left" w:pos="1980"/>
          <w:tab w:val="left" w:pos="1981"/>
        </w:tabs>
      </w:pPr>
      <w:r w:rsidRPr="00EF7257">
        <w:t>Theory of Change</w:t>
      </w:r>
      <w:r w:rsidR="00E756C5">
        <w:t>/</w:t>
      </w:r>
      <w:r w:rsidRPr="00EF7257">
        <w:t>Project Work Plan</w:t>
      </w:r>
    </w:p>
    <w:p w14:paraId="13FE7480" w14:textId="10461F0F" w:rsidR="006B60A2" w:rsidRPr="00EF7257" w:rsidRDefault="006B60A2" w:rsidP="001053DF">
      <w:pPr>
        <w:pStyle w:val="ListParagraph"/>
        <w:numPr>
          <w:ilvl w:val="0"/>
          <w:numId w:val="471"/>
        </w:numPr>
        <w:tabs>
          <w:tab w:val="left" w:pos="1980"/>
          <w:tab w:val="left" w:pos="1981"/>
        </w:tabs>
      </w:pPr>
      <w:r w:rsidRPr="00EF7257">
        <w:t xml:space="preserve">Budget </w:t>
      </w:r>
    </w:p>
    <w:p w14:paraId="23C80767" w14:textId="77777777" w:rsidR="006B60A2" w:rsidRPr="00EF7257" w:rsidRDefault="006B60A2" w:rsidP="001053DF">
      <w:pPr>
        <w:pStyle w:val="ListParagraph"/>
        <w:numPr>
          <w:ilvl w:val="1"/>
          <w:numId w:val="471"/>
        </w:numPr>
        <w:tabs>
          <w:tab w:val="left" w:pos="1980"/>
          <w:tab w:val="left" w:pos="1981"/>
        </w:tabs>
      </w:pPr>
      <w:r w:rsidRPr="00EF7257">
        <w:t>Match Budget or Match Waiver Request (VOCA</w:t>
      </w:r>
      <w:r w:rsidRPr="00EF7257">
        <w:rPr>
          <w:spacing w:val="-24"/>
        </w:rPr>
        <w:t xml:space="preserve"> </w:t>
      </w:r>
      <w:r w:rsidRPr="00EF7257">
        <w:t>applicants)</w:t>
      </w:r>
    </w:p>
    <w:p w14:paraId="4BD0B709" w14:textId="6839C261" w:rsidR="006B60A2" w:rsidRPr="00EF7257" w:rsidRDefault="006B60A2" w:rsidP="001053DF">
      <w:pPr>
        <w:pStyle w:val="ListParagraph"/>
        <w:numPr>
          <w:ilvl w:val="0"/>
          <w:numId w:val="471"/>
        </w:numPr>
        <w:tabs>
          <w:tab w:val="left" w:pos="1980"/>
          <w:tab w:val="left" w:pos="1981"/>
        </w:tabs>
      </w:pPr>
      <w:r w:rsidRPr="00EF7257">
        <w:t>Letters of</w:t>
      </w:r>
      <w:r w:rsidRPr="00EF7257">
        <w:rPr>
          <w:spacing w:val="-2"/>
        </w:rPr>
        <w:t xml:space="preserve"> </w:t>
      </w:r>
      <w:r w:rsidRPr="00EF7257">
        <w:t>Support</w:t>
      </w:r>
      <w:r w:rsidR="0085281A">
        <w:t>/</w:t>
      </w:r>
      <w:r w:rsidRPr="00EF7257">
        <w:t>Memoranda of Understanding (</w:t>
      </w:r>
      <w:r w:rsidR="0085281A" w:rsidRPr="00EF7257">
        <w:t>MO</w:t>
      </w:r>
      <w:r w:rsidR="0085281A">
        <w:t>U)</w:t>
      </w:r>
    </w:p>
    <w:p w14:paraId="210AAC16" w14:textId="77777777" w:rsidR="006B60A2" w:rsidRPr="00EF7257" w:rsidRDefault="006B60A2" w:rsidP="001053DF">
      <w:pPr>
        <w:pStyle w:val="ListParagraph"/>
        <w:numPr>
          <w:ilvl w:val="0"/>
          <w:numId w:val="471"/>
        </w:numPr>
        <w:tabs>
          <w:tab w:val="left" w:pos="1980"/>
          <w:tab w:val="left" w:pos="1981"/>
        </w:tabs>
      </w:pPr>
      <w:r w:rsidRPr="00EF7257">
        <w:t>Financial Statements</w:t>
      </w:r>
    </w:p>
    <w:p w14:paraId="31789D56" w14:textId="77777777" w:rsidR="006B60A2" w:rsidRPr="00EF7257" w:rsidRDefault="006B60A2" w:rsidP="001053DF">
      <w:pPr>
        <w:pStyle w:val="ListParagraph"/>
        <w:numPr>
          <w:ilvl w:val="0"/>
          <w:numId w:val="471"/>
        </w:numPr>
        <w:tabs>
          <w:tab w:val="left" w:pos="1980"/>
          <w:tab w:val="left" w:pos="1981"/>
        </w:tabs>
      </w:pPr>
      <w:r w:rsidRPr="00EF7257">
        <w:t>Disclosure of Legal Proceedings</w:t>
      </w:r>
    </w:p>
    <w:p w14:paraId="7B38C1CF" w14:textId="77777777" w:rsidR="006B60A2" w:rsidRPr="00EF7257" w:rsidRDefault="006B60A2" w:rsidP="006B60A2">
      <w:pPr>
        <w:pStyle w:val="BodyText"/>
        <w:rPr>
          <w:sz w:val="18"/>
        </w:rPr>
      </w:pPr>
    </w:p>
    <w:p w14:paraId="4B700CAC" w14:textId="77777777" w:rsidR="006B60A2" w:rsidRPr="006F65DB" w:rsidRDefault="006B60A2" w:rsidP="006B60A2">
      <w:pPr>
        <w:rPr>
          <w:b/>
          <w:bCs/>
        </w:rPr>
      </w:pPr>
      <w:r w:rsidRPr="006F65DB">
        <w:rPr>
          <w:b/>
          <w:bCs/>
        </w:rPr>
        <w:t>Administrative Requirements (All Applicants)</w:t>
      </w:r>
    </w:p>
    <w:p w14:paraId="24A300AC" w14:textId="77777777" w:rsidR="006B60A2" w:rsidRPr="00EF7257" w:rsidRDefault="006B60A2" w:rsidP="001053DF">
      <w:pPr>
        <w:pStyle w:val="ListParagraph"/>
        <w:numPr>
          <w:ilvl w:val="0"/>
          <w:numId w:val="471"/>
        </w:numPr>
        <w:tabs>
          <w:tab w:val="left" w:pos="1980"/>
          <w:tab w:val="left" w:pos="1981"/>
        </w:tabs>
      </w:pPr>
      <w:r w:rsidRPr="0085281A">
        <w:t>Current</w:t>
      </w:r>
      <w:r w:rsidRPr="00EF7257">
        <w:rPr>
          <w:i/>
        </w:rPr>
        <w:t xml:space="preserve"> </w:t>
      </w:r>
      <w:r w:rsidRPr="00EF7257">
        <w:t>DC Business</w:t>
      </w:r>
      <w:r w:rsidRPr="00EF7257">
        <w:rPr>
          <w:spacing w:val="-17"/>
        </w:rPr>
        <w:t xml:space="preserve"> </w:t>
      </w:r>
      <w:r w:rsidRPr="00EF7257">
        <w:t>License</w:t>
      </w:r>
    </w:p>
    <w:p w14:paraId="1C5D8653" w14:textId="77777777" w:rsidR="006B60A2" w:rsidRPr="00EF7257" w:rsidRDefault="006B60A2" w:rsidP="001053DF">
      <w:pPr>
        <w:pStyle w:val="ListParagraph"/>
        <w:numPr>
          <w:ilvl w:val="0"/>
          <w:numId w:val="471"/>
        </w:numPr>
        <w:tabs>
          <w:tab w:val="left" w:pos="1980"/>
          <w:tab w:val="left" w:pos="1981"/>
        </w:tabs>
      </w:pPr>
      <w:r w:rsidRPr="00EF7257">
        <w:t>DC ‘Clean</w:t>
      </w:r>
      <w:r w:rsidRPr="00EF7257">
        <w:rPr>
          <w:spacing w:val="-9"/>
        </w:rPr>
        <w:t xml:space="preserve"> </w:t>
      </w:r>
      <w:r w:rsidRPr="00EF7257">
        <w:t>Hands’</w:t>
      </w:r>
    </w:p>
    <w:p w14:paraId="4AF6EEB3" w14:textId="77777777" w:rsidR="006B60A2" w:rsidRPr="00EF7257" w:rsidRDefault="006B60A2" w:rsidP="001053DF">
      <w:pPr>
        <w:pStyle w:val="ListParagraph"/>
        <w:numPr>
          <w:ilvl w:val="0"/>
          <w:numId w:val="471"/>
        </w:numPr>
        <w:tabs>
          <w:tab w:val="left" w:pos="1980"/>
          <w:tab w:val="left" w:pos="1981"/>
        </w:tabs>
      </w:pPr>
      <w:r w:rsidRPr="00EF7257">
        <w:t>Key resumes and job</w:t>
      </w:r>
      <w:r w:rsidRPr="00EF7257">
        <w:rPr>
          <w:spacing w:val="-19"/>
        </w:rPr>
        <w:t xml:space="preserve"> </w:t>
      </w:r>
      <w:r w:rsidRPr="00EF7257">
        <w:t>descriptions</w:t>
      </w:r>
    </w:p>
    <w:p w14:paraId="7E302CFA" w14:textId="77777777" w:rsidR="006B60A2" w:rsidRPr="00EF7257" w:rsidRDefault="006B60A2" w:rsidP="001053DF">
      <w:pPr>
        <w:pStyle w:val="ListParagraph"/>
        <w:numPr>
          <w:ilvl w:val="0"/>
          <w:numId w:val="471"/>
        </w:numPr>
        <w:tabs>
          <w:tab w:val="left" w:pos="1980"/>
          <w:tab w:val="left" w:pos="1981"/>
        </w:tabs>
      </w:pPr>
      <w:r w:rsidRPr="00EF7257">
        <w:t>Applicable staff license or certification required to perform</w:t>
      </w:r>
      <w:r w:rsidRPr="00EF7257">
        <w:rPr>
          <w:spacing w:val="-9"/>
        </w:rPr>
        <w:t xml:space="preserve"> </w:t>
      </w:r>
      <w:r w:rsidRPr="00EF7257">
        <w:t>services</w:t>
      </w:r>
    </w:p>
    <w:p w14:paraId="193A7EDD" w14:textId="77777777" w:rsidR="006B60A2" w:rsidRPr="00EF7257" w:rsidRDefault="006B60A2" w:rsidP="001053DF">
      <w:pPr>
        <w:pStyle w:val="ListParagraph"/>
        <w:numPr>
          <w:ilvl w:val="0"/>
          <w:numId w:val="471"/>
        </w:numPr>
        <w:tabs>
          <w:tab w:val="left" w:pos="1980"/>
          <w:tab w:val="left" w:pos="1981"/>
        </w:tabs>
      </w:pPr>
      <w:r w:rsidRPr="00EF7257">
        <w:t>Roster of Board of</w:t>
      </w:r>
      <w:r w:rsidRPr="00EF7257">
        <w:rPr>
          <w:spacing w:val="-20"/>
        </w:rPr>
        <w:t xml:space="preserve"> </w:t>
      </w:r>
      <w:r w:rsidRPr="00EF7257">
        <w:t>Directors</w:t>
      </w:r>
    </w:p>
    <w:p w14:paraId="7421AA7D" w14:textId="77777777" w:rsidR="006B60A2" w:rsidRPr="00EF7257" w:rsidRDefault="006B60A2" w:rsidP="001053DF">
      <w:pPr>
        <w:pStyle w:val="ListParagraph"/>
        <w:numPr>
          <w:ilvl w:val="0"/>
          <w:numId w:val="471"/>
        </w:numPr>
        <w:tabs>
          <w:tab w:val="left" w:pos="1980"/>
          <w:tab w:val="left" w:pos="1981"/>
        </w:tabs>
      </w:pPr>
      <w:r w:rsidRPr="00EF7257">
        <w:t>Certification Regarding Lobbying, Debarment, Suspension and Drug-Free</w:t>
      </w:r>
      <w:r w:rsidRPr="00EF7257">
        <w:rPr>
          <w:spacing w:val="-40"/>
        </w:rPr>
        <w:t xml:space="preserve"> </w:t>
      </w:r>
      <w:r w:rsidRPr="00EF7257">
        <w:t>Workplace</w:t>
      </w:r>
    </w:p>
    <w:p w14:paraId="4A96852E" w14:textId="77777777" w:rsidR="006B60A2" w:rsidRPr="00EF7257" w:rsidRDefault="006B60A2" w:rsidP="001053DF">
      <w:pPr>
        <w:pStyle w:val="ListParagraph"/>
        <w:numPr>
          <w:ilvl w:val="0"/>
          <w:numId w:val="471"/>
        </w:numPr>
        <w:tabs>
          <w:tab w:val="left" w:pos="1980"/>
          <w:tab w:val="left" w:pos="1981"/>
        </w:tabs>
      </w:pPr>
      <w:r w:rsidRPr="00EF7257">
        <w:t>Standard Assurances</w:t>
      </w:r>
    </w:p>
    <w:p w14:paraId="0B8014A6" w14:textId="77777777" w:rsidR="006B60A2" w:rsidRPr="00EF7257" w:rsidRDefault="006B60A2" w:rsidP="001053DF">
      <w:pPr>
        <w:pStyle w:val="ListParagraph"/>
        <w:numPr>
          <w:ilvl w:val="0"/>
          <w:numId w:val="471"/>
        </w:numPr>
        <w:tabs>
          <w:tab w:val="left" w:pos="1980"/>
          <w:tab w:val="left" w:pos="1981"/>
        </w:tabs>
      </w:pPr>
      <w:r w:rsidRPr="00EF7257">
        <w:t>Statement of Certification</w:t>
      </w:r>
    </w:p>
    <w:p w14:paraId="4BA4DD1A" w14:textId="77777777" w:rsidR="006B60A2" w:rsidRPr="00EF7257" w:rsidRDefault="006B60A2" w:rsidP="001053DF">
      <w:pPr>
        <w:pStyle w:val="ListParagraph"/>
        <w:numPr>
          <w:ilvl w:val="0"/>
          <w:numId w:val="471"/>
        </w:numPr>
        <w:tabs>
          <w:tab w:val="left" w:pos="1980"/>
          <w:tab w:val="left" w:pos="1981"/>
        </w:tabs>
      </w:pPr>
      <w:r w:rsidRPr="00EF7257">
        <w:t>NICRA, if applicable</w:t>
      </w:r>
    </w:p>
    <w:p w14:paraId="0EC2FC26" w14:textId="77777777" w:rsidR="006B60A2" w:rsidRPr="00EF7257" w:rsidRDefault="006B60A2" w:rsidP="001053DF">
      <w:pPr>
        <w:pStyle w:val="ListParagraph"/>
        <w:numPr>
          <w:ilvl w:val="0"/>
          <w:numId w:val="471"/>
        </w:numPr>
        <w:tabs>
          <w:tab w:val="left" w:pos="1980"/>
          <w:tab w:val="left" w:pos="1981"/>
        </w:tabs>
      </w:pPr>
      <w:r w:rsidRPr="00EF7257">
        <w:t>Other</w:t>
      </w:r>
    </w:p>
    <w:p w14:paraId="694FFF24" w14:textId="77777777" w:rsidR="006B60A2" w:rsidRPr="00EF7257" w:rsidRDefault="006B60A2" w:rsidP="006B60A2"/>
    <w:p w14:paraId="3CFBF0E7" w14:textId="77777777" w:rsidR="006B60A2" w:rsidRPr="00EF7257" w:rsidRDefault="006B60A2" w:rsidP="003E21F3">
      <w:pPr>
        <w:pStyle w:val="BodyText"/>
        <w:ind w:right="1352"/>
      </w:pPr>
      <w:r w:rsidRPr="00EF7257">
        <w:t xml:space="preserve">In addition to the General and Administrative Requirements listed above, all </w:t>
      </w:r>
      <w:r w:rsidRPr="00EF7257">
        <w:rPr>
          <w:b/>
        </w:rPr>
        <w:t xml:space="preserve">VAWA </w:t>
      </w:r>
      <w:r w:rsidRPr="00EF7257">
        <w:t>applicants must include:</w:t>
      </w:r>
    </w:p>
    <w:p w14:paraId="79BB2784" w14:textId="77777777" w:rsidR="006B60A2" w:rsidRPr="00EF7257" w:rsidRDefault="006B60A2" w:rsidP="001053DF">
      <w:pPr>
        <w:pStyle w:val="ListParagraph"/>
        <w:numPr>
          <w:ilvl w:val="0"/>
          <w:numId w:val="471"/>
        </w:numPr>
        <w:tabs>
          <w:tab w:val="left" w:pos="1980"/>
          <w:tab w:val="left" w:pos="1981"/>
        </w:tabs>
        <w:ind w:right="2380"/>
      </w:pPr>
      <w:r w:rsidRPr="00EF7257">
        <w:t>Victim Services Consultation Certification Letter (applicable only to</w:t>
      </w:r>
      <w:r w:rsidRPr="00EF7257">
        <w:rPr>
          <w:spacing w:val="-29"/>
        </w:rPr>
        <w:t xml:space="preserve"> </w:t>
      </w:r>
      <w:r w:rsidRPr="00EF7257">
        <w:t>prosecution, law enforcement, and courts</w:t>
      </w:r>
      <w:r w:rsidRPr="00EF7257">
        <w:rPr>
          <w:spacing w:val="-15"/>
        </w:rPr>
        <w:t xml:space="preserve"> </w:t>
      </w:r>
      <w:r w:rsidRPr="00EF7257">
        <w:t>programs)</w:t>
      </w:r>
    </w:p>
    <w:p w14:paraId="1BE7E5BF" w14:textId="77777777" w:rsidR="006B60A2" w:rsidRPr="00EF7257" w:rsidRDefault="006B60A2" w:rsidP="001053DF">
      <w:pPr>
        <w:pStyle w:val="ListParagraph"/>
        <w:numPr>
          <w:ilvl w:val="0"/>
          <w:numId w:val="471"/>
        </w:numPr>
        <w:tabs>
          <w:tab w:val="left" w:pos="1980"/>
          <w:tab w:val="left" w:pos="1981"/>
        </w:tabs>
        <w:ind w:right="1253"/>
      </w:pPr>
      <w:r w:rsidRPr="00EF7257">
        <w:t>Forensic Compliance Certification Letter (applicable only to prosecution and law</w:t>
      </w:r>
      <w:r w:rsidRPr="00EF7257">
        <w:rPr>
          <w:spacing w:val="-30"/>
        </w:rPr>
        <w:t xml:space="preserve"> </w:t>
      </w:r>
      <w:r w:rsidRPr="00EF7257">
        <w:t>enforcement agencies)</w:t>
      </w:r>
    </w:p>
    <w:p w14:paraId="6736324B" w14:textId="77777777" w:rsidR="003E21F3" w:rsidRDefault="003E21F3" w:rsidP="003E21F3">
      <w:pPr>
        <w:pStyle w:val="BodyText"/>
        <w:ind w:right="1400"/>
      </w:pPr>
    </w:p>
    <w:p w14:paraId="1512F4DB" w14:textId="20F4B7A6" w:rsidR="006B60A2" w:rsidRPr="00EF7257" w:rsidRDefault="006B60A2" w:rsidP="003E21F3">
      <w:pPr>
        <w:pStyle w:val="BodyText"/>
        <w:ind w:right="1400"/>
      </w:pPr>
      <w:r w:rsidRPr="00EF7257">
        <w:t xml:space="preserve">In addition to the General and Administrative Requirements listed above, all </w:t>
      </w:r>
      <w:r w:rsidRPr="00EF7257">
        <w:rPr>
          <w:b/>
        </w:rPr>
        <w:t xml:space="preserve">VOCA </w:t>
      </w:r>
      <w:r w:rsidRPr="00EF7257">
        <w:t>applicants must include:</w:t>
      </w:r>
    </w:p>
    <w:p w14:paraId="5210534E" w14:textId="77777777" w:rsidR="006B60A2" w:rsidRPr="00EF7257" w:rsidRDefault="006B60A2" w:rsidP="001053DF">
      <w:pPr>
        <w:pStyle w:val="ListParagraph"/>
        <w:numPr>
          <w:ilvl w:val="0"/>
          <w:numId w:val="471"/>
        </w:numPr>
        <w:tabs>
          <w:tab w:val="left" w:pos="1980"/>
          <w:tab w:val="left" w:pos="1981"/>
        </w:tabs>
      </w:pPr>
      <w:r w:rsidRPr="00EF7257">
        <w:t>VOCA Certification of</w:t>
      </w:r>
      <w:r w:rsidRPr="00EF7257">
        <w:rPr>
          <w:spacing w:val="-16"/>
        </w:rPr>
        <w:t xml:space="preserve"> </w:t>
      </w:r>
      <w:r w:rsidRPr="00EF7257">
        <w:t>Assurance</w:t>
      </w:r>
    </w:p>
    <w:p w14:paraId="65C7E014" w14:textId="77777777" w:rsidR="003E21F3" w:rsidRDefault="003E21F3" w:rsidP="003E21F3">
      <w:pPr>
        <w:pStyle w:val="BodyText"/>
        <w:ind w:right="1508"/>
      </w:pPr>
    </w:p>
    <w:p w14:paraId="51C29660" w14:textId="77777777" w:rsidR="00392A85" w:rsidRDefault="00392A85" w:rsidP="00F60946">
      <w:pPr>
        <w:pStyle w:val="BodyText"/>
        <w:ind w:right="1508"/>
      </w:pPr>
    </w:p>
    <w:p w14:paraId="1D183F5B" w14:textId="77777777" w:rsidR="00F60946" w:rsidRPr="003F4829" w:rsidRDefault="00F60946" w:rsidP="00F60946">
      <w:pPr>
        <w:pStyle w:val="BodyText"/>
        <w:ind w:right="1508"/>
      </w:pPr>
      <w:r w:rsidRPr="003F4829">
        <w:t xml:space="preserve">In addition to the General and Administrative Requirements listed above, all </w:t>
      </w:r>
      <w:r>
        <w:rPr>
          <w:b/>
        </w:rPr>
        <w:t>FVPSA</w:t>
      </w:r>
      <w:r w:rsidRPr="003F4829">
        <w:rPr>
          <w:b/>
        </w:rPr>
        <w:t xml:space="preserve"> </w:t>
      </w:r>
      <w:r w:rsidRPr="003F4829">
        <w:t>applicants must include:</w:t>
      </w:r>
    </w:p>
    <w:p w14:paraId="181B53AB" w14:textId="77777777" w:rsidR="00297036" w:rsidRDefault="00F60946" w:rsidP="001053DF">
      <w:pPr>
        <w:pStyle w:val="ListParagraph"/>
        <w:numPr>
          <w:ilvl w:val="0"/>
          <w:numId w:val="491"/>
        </w:numPr>
        <w:tabs>
          <w:tab w:val="left" w:pos="1982"/>
          <w:tab w:val="left" w:pos="1983"/>
        </w:tabs>
        <w:ind w:left="720"/>
        <w:sectPr w:rsidR="00297036" w:rsidSect="00F14CFD">
          <w:headerReference w:type="default" r:id="rId59"/>
          <w:pgSz w:w="12240" w:h="15840"/>
          <w:pgMar w:top="1440" w:right="1440" w:bottom="1440" w:left="1440" w:header="0" w:footer="921" w:gutter="0"/>
          <w:cols w:space="720"/>
          <w:docGrid w:linePitch="299"/>
        </w:sectPr>
      </w:pPr>
      <w:r>
        <w:t xml:space="preserve">Statement listing the applicant’s current contracts or grant agreements with a District government agency to deliver domestic violence or sexual assault services or supports. </w:t>
      </w:r>
    </w:p>
    <w:p w14:paraId="00D08FB4" w14:textId="1E8F9065" w:rsidR="00AE6397" w:rsidRPr="00EF7257" w:rsidRDefault="005447C3" w:rsidP="00B66C65">
      <w:pPr>
        <w:pStyle w:val="Heading1"/>
        <w:spacing w:before="0" w:after="48"/>
        <w:ind w:left="0"/>
        <w:jc w:val="center"/>
        <w:rPr>
          <w:u w:val="none"/>
        </w:rPr>
      </w:pPr>
      <w:bookmarkStart w:id="277" w:name="_bookmark48"/>
      <w:bookmarkStart w:id="278" w:name="_Toc101539921"/>
      <w:bookmarkStart w:id="279" w:name="_Toc101797824"/>
      <w:bookmarkEnd w:id="277"/>
      <w:r w:rsidRPr="00EF7257">
        <w:rPr>
          <w:u w:val="thick"/>
        </w:rPr>
        <w:lastRenderedPageBreak/>
        <w:t xml:space="preserve">APPENDIX </w:t>
      </w:r>
      <w:r w:rsidR="0081485E" w:rsidRPr="00EF7257">
        <w:rPr>
          <w:u w:val="thick"/>
        </w:rPr>
        <w:t>B</w:t>
      </w:r>
      <w:r w:rsidRPr="00EF7257">
        <w:rPr>
          <w:u w:val="thick"/>
        </w:rPr>
        <w:t>: Applicant Profile</w:t>
      </w:r>
      <w:bookmarkEnd w:id="275"/>
      <w:bookmarkEnd w:id="278"/>
      <w:bookmarkEnd w:id="279"/>
    </w:p>
    <w:tbl>
      <w:tblPr>
        <w:tblpPr w:leftFromText="180" w:rightFromText="180" w:vertAnchor="text" w:horzAnchor="margin" w:tblpY="301"/>
        <w:tblW w:w="9730" w:type="dxa"/>
        <w:tblLayout w:type="fixed"/>
        <w:tblCellMar>
          <w:left w:w="101" w:type="dxa"/>
          <w:right w:w="101" w:type="dxa"/>
        </w:tblCellMar>
        <w:tblLook w:val="0000" w:firstRow="0" w:lastRow="0" w:firstColumn="0" w:lastColumn="0" w:noHBand="0" w:noVBand="0"/>
      </w:tblPr>
      <w:tblGrid>
        <w:gridCol w:w="4680"/>
        <w:gridCol w:w="5050"/>
      </w:tblGrid>
      <w:tr w:rsidR="001303FA" w:rsidRPr="001303FA" w14:paraId="0BC764DF" w14:textId="77777777" w:rsidTr="005C1E76">
        <w:trPr>
          <w:trHeight w:val="885"/>
        </w:trPr>
        <w:tc>
          <w:tcPr>
            <w:tcW w:w="9730" w:type="dxa"/>
            <w:gridSpan w:val="2"/>
            <w:tcBorders>
              <w:top w:val="single" w:sz="6" w:space="0" w:color="auto"/>
              <w:left w:val="single" w:sz="6" w:space="0" w:color="auto"/>
              <w:right w:val="single" w:sz="6" w:space="0" w:color="auto"/>
            </w:tcBorders>
          </w:tcPr>
          <w:p w14:paraId="133F3A1D" w14:textId="77777777" w:rsidR="001303FA" w:rsidRPr="001303FA" w:rsidRDefault="001303FA" w:rsidP="001303FA">
            <w:pPr>
              <w:widowControl/>
              <w:autoSpaceDE/>
              <w:autoSpaceDN/>
              <w:spacing w:line="276" w:lineRule="auto"/>
              <w:rPr>
                <w:rFonts w:ascii="Calibri" w:eastAsia="Arial" w:hAnsi="Calibri" w:cs="Calibri"/>
                <w:color w:val="000000"/>
                <w:sz w:val="16"/>
              </w:rPr>
            </w:pPr>
          </w:p>
          <w:p w14:paraId="7BA533F6" w14:textId="77777777" w:rsidR="001303FA" w:rsidRPr="001303FA" w:rsidRDefault="001303FA" w:rsidP="001303FA">
            <w:pPr>
              <w:widowControl/>
              <w:autoSpaceDE/>
              <w:autoSpaceDN/>
              <w:spacing w:line="276" w:lineRule="auto"/>
              <w:jc w:val="center"/>
              <w:rPr>
                <w:rFonts w:ascii="Calibri" w:eastAsia="Arial" w:hAnsi="Calibri" w:cs="Calibri"/>
                <w:color w:val="000000"/>
                <w:sz w:val="28"/>
                <w:szCs w:val="28"/>
              </w:rPr>
            </w:pPr>
            <w:r w:rsidRPr="001303FA">
              <w:rPr>
                <w:rFonts w:ascii="Calibri" w:eastAsia="Arial" w:hAnsi="Calibri" w:cs="Calibri"/>
                <w:b/>
                <w:bCs/>
                <w:color w:val="000000"/>
                <w:sz w:val="28"/>
                <w:szCs w:val="28"/>
              </w:rPr>
              <w:t>APPLICANT PROFILE</w:t>
            </w:r>
          </w:p>
        </w:tc>
      </w:tr>
      <w:tr w:rsidR="001303FA" w:rsidRPr="001303FA" w14:paraId="66ACD4F0" w14:textId="77777777" w:rsidTr="00CC11C2">
        <w:trPr>
          <w:trHeight w:val="392"/>
        </w:trPr>
        <w:tc>
          <w:tcPr>
            <w:tcW w:w="9730" w:type="dxa"/>
            <w:gridSpan w:val="2"/>
            <w:tcBorders>
              <w:top w:val="single" w:sz="6" w:space="0" w:color="auto"/>
              <w:left w:val="single" w:sz="6" w:space="0" w:color="auto"/>
              <w:right w:val="single" w:sz="6" w:space="0" w:color="auto"/>
            </w:tcBorders>
          </w:tcPr>
          <w:p w14:paraId="7B758644" w14:textId="3B071E04" w:rsidR="001303FA" w:rsidRPr="001303FA" w:rsidRDefault="001303FA" w:rsidP="001303FA">
            <w:pPr>
              <w:widowControl/>
              <w:autoSpaceDE/>
              <w:autoSpaceDN/>
              <w:spacing w:line="276" w:lineRule="auto"/>
              <w:rPr>
                <w:rFonts w:ascii="Calibri" w:eastAsia="Arial" w:hAnsi="Calibri" w:cs="Calibri"/>
                <w:bCs/>
                <w:color w:val="000000"/>
                <w:sz w:val="24"/>
                <w:szCs w:val="24"/>
              </w:rPr>
            </w:pPr>
            <w:r w:rsidRPr="001303FA">
              <w:rPr>
                <w:rFonts w:ascii="Calibri" w:eastAsia="Arial" w:hAnsi="Calibri" w:cs="Calibri"/>
                <w:bCs/>
                <w:color w:val="000000"/>
                <w:sz w:val="24"/>
                <w:szCs w:val="24"/>
              </w:rPr>
              <w:t xml:space="preserve">Fiscal Year of Funding: </w:t>
            </w:r>
            <w:r w:rsidRPr="001303FA">
              <w:rPr>
                <w:rFonts w:ascii="Calibri" w:eastAsia="Arial" w:hAnsi="Calibri" w:cs="Calibri"/>
                <w:color w:val="000000"/>
                <w:sz w:val="24"/>
                <w:szCs w:val="24"/>
              </w:rPr>
              <w:tab/>
              <w:t>202</w:t>
            </w:r>
            <w:r w:rsidR="00F4345A">
              <w:rPr>
                <w:rFonts w:ascii="Calibri" w:eastAsia="Arial" w:hAnsi="Calibri" w:cs="Calibri"/>
                <w:color w:val="000000"/>
                <w:sz w:val="24"/>
                <w:szCs w:val="24"/>
              </w:rPr>
              <w:t>3</w:t>
            </w:r>
          </w:p>
        </w:tc>
      </w:tr>
      <w:tr w:rsidR="001303FA" w:rsidRPr="001303FA" w14:paraId="20A99551" w14:textId="77777777" w:rsidTr="00CC11C2">
        <w:trPr>
          <w:trHeight w:val="366"/>
        </w:trPr>
        <w:tc>
          <w:tcPr>
            <w:tcW w:w="9730" w:type="dxa"/>
            <w:gridSpan w:val="2"/>
            <w:tcBorders>
              <w:top w:val="single" w:sz="6" w:space="0" w:color="auto"/>
              <w:left w:val="single" w:sz="6" w:space="0" w:color="auto"/>
              <w:right w:val="single" w:sz="6" w:space="0" w:color="auto"/>
            </w:tcBorders>
          </w:tcPr>
          <w:p w14:paraId="0F71ED4E" w14:textId="77777777" w:rsidR="001303FA" w:rsidRPr="001303FA" w:rsidRDefault="001303FA" w:rsidP="001303FA">
            <w:pPr>
              <w:widowControl/>
              <w:autoSpaceDE/>
              <w:autoSpaceDN/>
              <w:spacing w:line="276" w:lineRule="auto"/>
              <w:rPr>
                <w:rFonts w:ascii="Calibri" w:eastAsia="Arial" w:hAnsi="Calibri" w:cs="Calibri"/>
                <w:color w:val="000000"/>
                <w:sz w:val="24"/>
                <w:szCs w:val="24"/>
              </w:rPr>
            </w:pPr>
            <w:r w:rsidRPr="001303FA">
              <w:rPr>
                <w:rFonts w:ascii="Calibri" w:eastAsia="Arial" w:hAnsi="Calibri" w:cs="Calibri"/>
                <w:bCs/>
                <w:color w:val="000000"/>
                <w:sz w:val="24"/>
                <w:szCs w:val="24"/>
              </w:rPr>
              <w:t>Organization Name:</w:t>
            </w:r>
          </w:p>
        </w:tc>
      </w:tr>
      <w:tr w:rsidR="001303FA" w:rsidRPr="001303FA" w14:paraId="272E5E6F" w14:textId="77777777" w:rsidTr="00CC11C2">
        <w:trPr>
          <w:trHeight w:val="366"/>
        </w:trPr>
        <w:tc>
          <w:tcPr>
            <w:tcW w:w="9730" w:type="dxa"/>
            <w:gridSpan w:val="2"/>
            <w:tcBorders>
              <w:top w:val="single" w:sz="6" w:space="0" w:color="auto"/>
              <w:left w:val="single" w:sz="6" w:space="0" w:color="auto"/>
              <w:right w:val="single" w:sz="6" w:space="0" w:color="auto"/>
            </w:tcBorders>
          </w:tcPr>
          <w:p w14:paraId="24D1FEF2" w14:textId="77777777" w:rsidR="001303FA" w:rsidRPr="001303FA" w:rsidRDefault="001303FA" w:rsidP="001303FA">
            <w:pPr>
              <w:widowControl/>
              <w:autoSpaceDE/>
              <w:autoSpaceDN/>
              <w:spacing w:line="276" w:lineRule="auto"/>
              <w:rPr>
                <w:rFonts w:ascii="Calibri" w:eastAsia="Arial" w:hAnsi="Calibri" w:cs="Calibri"/>
                <w:color w:val="000000"/>
                <w:sz w:val="24"/>
                <w:szCs w:val="24"/>
              </w:rPr>
            </w:pPr>
            <w:r w:rsidRPr="001303FA">
              <w:rPr>
                <w:rFonts w:ascii="Calibri" w:eastAsia="Arial" w:hAnsi="Calibri" w:cs="Calibri"/>
                <w:bCs/>
                <w:color w:val="000000"/>
                <w:sz w:val="24"/>
                <w:szCs w:val="24"/>
              </w:rPr>
              <w:t xml:space="preserve">Address: </w:t>
            </w:r>
          </w:p>
        </w:tc>
      </w:tr>
      <w:tr w:rsidR="001303FA" w:rsidRPr="001303FA" w14:paraId="755DFE2B" w14:textId="77777777" w:rsidTr="00CC11C2">
        <w:trPr>
          <w:trHeight w:val="366"/>
        </w:trPr>
        <w:tc>
          <w:tcPr>
            <w:tcW w:w="9730" w:type="dxa"/>
            <w:gridSpan w:val="2"/>
            <w:tcBorders>
              <w:top w:val="single" w:sz="6" w:space="0" w:color="auto"/>
              <w:left w:val="single" w:sz="6" w:space="0" w:color="auto"/>
              <w:right w:val="single" w:sz="6" w:space="0" w:color="auto"/>
            </w:tcBorders>
          </w:tcPr>
          <w:p w14:paraId="38E99DF8" w14:textId="77777777" w:rsidR="001303FA" w:rsidRPr="001303FA" w:rsidRDefault="001303FA" w:rsidP="001303FA">
            <w:pPr>
              <w:widowControl/>
              <w:autoSpaceDE/>
              <w:autoSpaceDN/>
              <w:spacing w:line="276" w:lineRule="auto"/>
              <w:rPr>
                <w:rFonts w:ascii="Calibri" w:eastAsia="Arial" w:hAnsi="Calibri" w:cs="Calibri"/>
                <w:color w:val="000000"/>
                <w:sz w:val="24"/>
                <w:szCs w:val="24"/>
              </w:rPr>
            </w:pPr>
            <w:r w:rsidRPr="001303FA">
              <w:rPr>
                <w:rFonts w:ascii="Calibri" w:eastAsia="Arial" w:hAnsi="Calibri" w:cs="Calibri"/>
                <w:bCs/>
                <w:color w:val="000000"/>
                <w:sz w:val="24"/>
                <w:szCs w:val="24"/>
              </w:rPr>
              <w:t xml:space="preserve">ZIP + 4: </w:t>
            </w:r>
          </w:p>
        </w:tc>
      </w:tr>
      <w:tr w:rsidR="001303FA" w:rsidRPr="001303FA" w14:paraId="615AAB24" w14:textId="77777777" w:rsidTr="00CC11C2">
        <w:trPr>
          <w:trHeight w:val="366"/>
        </w:trPr>
        <w:tc>
          <w:tcPr>
            <w:tcW w:w="9730" w:type="dxa"/>
            <w:gridSpan w:val="2"/>
            <w:tcBorders>
              <w:top w:val="single" w:sz="6" w:space="0" w:color="auto"/>
              <w:left w:val="single" w:sz="6" w:space="0" w:color="auto"/>
              <w:right w:val="single" w:sz="6" w:space="0" w:color="auto"/>
            </w:tcBorders>
          </w:tcPr>
          <w:p w14:paraId="31ECB7F9" w14:textId="581ACD5E" w:rsidR="001303FA" w:rsidRPr="001303FA" w:rsidRDefault="00D91F36" w:rsidP="001303FA">
            <w:pPr>
              <w:widowControl/>
              <w:autoSpaceDE/>
              <w:autoSpaceDN/>
              <w:spacing w:line="276" w:lineRule="auto"/>
              <w:rPr>
                <w:rFonts w:ascii="Calibri" w:eastAsia="Arial" w:hAnsi="Calibri" w:cs="Calibri"/>
                <w:color w:val="000000"/>
                <w:sz w:val="24"/>
                <w:szCs w:val="24"/>
              </w:rPr>
            </w:pPr>
            <w:r w:rsidRPr="00D91F36">
              <w:rPr>
                <w:rFonts w:ascii="Calibri" w:eastAsia="Arial" w:hAnsi="Calibri" w:cs="Calibri"/>
                <w:bCs/>
                <w:color w:val="000000"/>
                <w:sz w:val="24"/>
                <w:szCs w:val="24"/>
              </w:rPr>
              <w:t xml:space="preserve">Unique Entity Identifier # </w:t>
            </w:r>
            <w:r w:rsidR="001303FA" w:rsidRPr="001303FA">
              <w:rPr>
                <w:rFonts w:ascii="Calibri" w:eastAsia="Arial" w:hAnsi="Calibri" w:cs="Calibri"/>
                <w:bCs/>
                <w:color w:val="000000"/>
                <w:sz w:val="24"/>
                <w:szCs w:val="24"/>
              </w:rPr>
              <w:t>(</w:t>
            </w:r>
            <w:r w:rsidRPr="00D91F36">
              <w:rPr>
                <w:rFonts w:ascii="Calibri" w:eastAsia="Arial" w:hAnsi="Calibri" w:cs="Calibri"/>
                <w:bCs/>
                <w:color w:val="000000"/>
                <w:sz w:val="24"/>
                <w:szCs w:val="24"/>
              </w:rPr>
              <w:t>EUI</w:t>
            </w:r>
            <w:r w:rsidR="001303FA" w:rsidRPr="001303FA">
              <w:rPr>
                <w:rFonts w:ascii="Calibri" w:eastAsia="Arial" w:hAnsi="Calibri" w:cs="Calibri"/>
                <w:bCs/>
                <w:color w:val="000000"/>
                <w:sz w:val="24"/>
                <w:szCs w:val="24"/>
              </w:rPr>
              <w:t xml:space="preserve">): </w:t>
            </w:r>
          </w:p>
        </w:tc>
      </w:tr>
      <w:tr w:rsidR="001303FA" w:rsidRPr="001303FA" w14:paraId="1B31B505" w14:textId="77777777" w:rsidTr="00CC11C2">
        <w:trPr>
          <w:trHeight w:val="392"/>
        </w:trPr>
        <w:tc>
          <w:tcPr>
            <w:tcW w:w="9730" w:type="dxa"/>
            <w:gridSpan w:val="2"/>
            <w:tcBorders>
              <w:top w:val="single" w:sz="6" w:space="0" w:color="auto"/>
              <w:left w:val="single" w:sz="6" w:space="0" w:color="auto"/>
              <w:right w:val="single" w:sz="6" w:space="0" w:color="auto"/>
            </w:tcBorders>
          </w:tcPr>
          <w:p w14:paraId="6E645C31" w14:textId="77777777" w:rsidR="001303FA" w:rsidRPr="001303FA" w:rsidRDefault="001303FA" w:rsidP="001303FA">
            <w:pPr>
              <w:widowControl/>
              <w:autoSpaceDE/>
              <w:autoSpaceDN/>
              <w:spacing w:line="276" w:lineRule="auto"/>
              <w:rPr>
                <w:rFonts w:ascii="Calibri" w:eastAsia="Arial" w:hAnsi="Calibri" w:cs="Calibri"/>
                <w:color w:val="000000"/>
                <w:sz w:val="24"/>
                <w:szCs w:val="24"/>
              </w:rPr>
            </w:pPr>
            <w:r w:rsidRPr="001303FA">
              <w:rPr>
                <w:rFonts w:ascii="Calibri" w:eastAsia="Arial" w:hAnsi="Calibri" w:cs="Calibri"/>
                <w:bCs/>
                <w:color w:val="000000"/>
                <w:sz w:val="24"/>
                <w:szCs w:val="24"/>
              </w:rPr>
              <w:t>Project Title:</w:t>
            </w:r>
          </w:p>
        </w:tc>
      </w:tr>
      <w:tr w:rsidR="001303FA" w:rsidRPr="001303FA" w14:paraId="085B5467" w14:textId="77777777" w:rsidTr="00CC11C2">
        <w:trPr>
          <w:trHeight w:val="392"/>
        </w:trPr>
        <w:tc>
          <w:tcPr>
            <w:tcW w:w="9730" w:type="dxa"/>
            <w:gridSpan w:val="2"/>
            <w:tcBorders>
              <w:top w:val="single" w:sz="6" w:space="0" w:color="auto"/>
              <w:left w:val="single" w:sz="6" w:space="0" w:color="auto"/>
              <w:right w:val="single" w:sz="6" w:space="0" w:color="auto"/>
            </w:tcBorders>
          </w:tcPr>
          <w:p w14:paraId="5CFA45F9" w14:textId="77777777" w:rsidR="001303FA" w:rsidRPr="001303FA" w:rsidRDefault="001303FA" w:rsidP="001303FA">
            <w:pPr>
              <w:widowControl/>
              <w:autoSpaceDE/>
              <w:autoSpaceDN/>
              <w:spacing w:line="276" w:lineRule="auto"/>
              <w:rPr>
                <w:rFonts w:ascii="Calibri" w:eastAsia="Arial" w:hAnsi="Calibri" w:cs="Calibri"/>
                <w:bCs/>
                <w:color w:val="000000"/>
                <w:sz w:val="24"/>
                <w:szCs w:val="24"/>
              </w:rPr>
            </w:pPr>
            <w:r w:rsidRPr="001303FA">
              <w:rPr>
                <w:rFonts w:ascii="Calibri" w:eastAsia="Arial" w:hAnsi="Calibri" w:cs="Calibri"/>
                <w:bCs/>
                <w:color w:val="000000"/>
                <w:sz w:val="24"/>
                <w:szCs w:val="24"/>
              </w:rPr>
              <w:t>Project Period Dates (Begin/End Dates):</w:t>
            </w:r>
          </w:p>
        </w:tc>
      </w:tr>
      <w:tr w:rsidR="001303FA" w:rsidRPr="001303FA" w14:paraId="4815C8EB" w14:textId="77777777" w:rsidTr="00CC11C2">
        <w:trPr>
          <w:trHeight w:val="405"/>
        </w:trPr>
        <w:tc>
          <w:tcPr>
            <w:tcW w:w="9730" w:type="dxa"/>
            <w:gridSpan w:val="2"/>
            <w:tcBorders>
              <w:top w:val="single" w:sz="6" w:space="0" w:color="auto"/>
              <w:left w:val="single" w:sz="6" w:space="0" w:color="auto"/>
              <w:right w:val="single" w:sz="6" w:space="0" w:color="auto"/>
            </w:tcBorders>
          </w:tcPr>
          <w:p w14:paraId="32C198F5" w14:textId="77777777" w:rsidR="001303FA" w:rsidRPr="001303FA" w:rsidRDefault="001303FA" w:rsidP="001303FA">
            <w:pPr>
              <w:widowControl/>
              <w:autoSpaceDE/>
              <w:autoSpaceDN/>
              <w:spacing w:line="276" w:lineRule="auto"/>
              <w:rPr>
                <w:rFonts w:ascii="Calibri" w:eastAsia="Arial" w:hAnsi="Calibri" w:cs="Calibri"/>
                <w:color w:val="000000"/>
                <w:sz w:val="24"/>
                <w:szCs w:val="24"/>
              </w:rPr>
            </w:pPr>
            <w:r w:rsidRPr="001303FA">
              <w:rPr>
                <w:rFonts w:ascii="Calibri" w:eastAsia="Arial" w:hAnsi="Calibri" w:cs="Calibri"/>
                <w:bCs/>
                <w:color w:val="000000"/>
                <w:sz w:val="24"/>
                <w:szCs w:val="24"/>
              </w:rPr>
              <w:t>Requested Amount: $</w:t>
            </w:r>
          </w:p>
        </w:tc>
      </w:tr>
      <w:tr w:rsidR="001303FA" w:rsidRPr="001303FA" w14:paraId="5C6FE57E" w14:textId="77777777" w:rsidTr="00CC11C2">
        <w:trPr>
          <w:trHeight w:val="1173"/>
        </w:trPr>
        <w:tc>
          <w:tcPr>
            <w:tcW w:w="9730" w:type="dxa"/>
            <w:gridSpan w:val="2"/>
            <w:tcBorders>
              <w:top w:val="single" w:sz="6" w:space="0" w:color="auto"/>
              <w:left w:val="single" w:sz="6" w:space="0" w:color="auto"/>
              <w:bottom w:val="single" w:sz="4" w:space="0" w:color="auto"/>
              <w:right w:val="single" w:sz="6" w:space="0" w:color="auto"/>
            </w:tcBorders>
          </w:tcPr>
          <w:p w14:paraId="06C9B804" w14:textId="77777777" w:rsidR="001303FA" w:rsidRPr="001303FA" w:rsidRDefault="001303FA" w:rsidP="001303FA">
            <w:pPr>
              <w:widowControl/>
              <w:pBdr>
                <w:top w:val="double" w:sz="4" w:space="1" w:color="auto"/>
                <w:left w:val="double" w:sz="4" w:space="4" w:color="auto"/>
                <w:bottom w:val="double" w:sz="4" w:space="1" w:color="auto"/>
                <w:right w:val="double" w:sz="4" w:space="4" w:color="auto"/>
                <w:between w:val="double" w:sz="4" w:space="1" w:color="auto"/>
                <w:bar w:val="double" w:sz="4" w:color="auto"/>
              </w:pBdr>
              <w:autoSpaceDE/>
              <w:autoSpaceDN/>
              <w:spacing w:line="276" w:lineRule="auto"/>
              <w:rPr>
                <w:rFonts w:ascii="Calibri" w:eastAsia="Arial" w:hAnsi="Calibri" w:cs="Calibri"/>
                <w:bCs/>
                <w:color w:val="000000"/>
                <w:sz w:val="24"/>
                <w:szCs w:val="24"/>
              </w:rPr>
            </w:pPr>
            <w:r w:rsidRPr="001303FA">
              <w:rPr>
                <w:rFonts w:ascii="Calibri" w:eastAsia="Arial" w:hAnsi="Calibri" w:cs="Calibri"/>
                <w:bCs/>
                <w:color w:val="000000"/>
                <w:sz w:val="24"/>
                <w:szCs w:val="24"/>
              </w:rPr>
              <w:t>AUTHORIZED OFFICIAL:</w:t>
            </w:r>
            <w:r w:rsidRPr="001303FA">
              <w:rPr>
                <w:rFonts w:ascii="Calibri" w:eastAsia="Arial" w:hAnsi="Calibri" w:cs="Calibri"/>
                <w:color w:val="000000"/>
                <w:sz w:val="24"/>
                <w:szCs w:val="24"/>
              </w:rPr>
              <w:tab/>
            </w:r>
          </w:p>
          <w:p w14:paraId="03A5205D" w14:textId="77777777" w:rsidR="001303FA" w:rsidRPr="001303FA" w:rsidRDefault="001303FA" w:rsidP="001303F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spacing w:line="276" w:lineRule="auto"/>
              <w:rPr>
                <w:rFonts w:ascii="Calibri" w:eastAsia="Arial" w:hAnsi="Calibri" w:cs="Calibri"/>
                <w:color w:val="000000"/>
              </w:rPr>
            </w:pPr>
            <w:r w:rsidRPr="001303FA">
              <w:rPr>
                <w:rFonts w:ascii="Calibri" w:eastAsia="Arial" w:hAnsi="Calibri" w:cs="Calibri"/>
                <w:color w:val="000000"/>
              </w:rPr>
              <w:t>Name:</w:t>
            </w:r>
          </w:p>
          <w:p w14:paraId="70D73805" w14:textId="77777777" w:rsidR="001303FA" w:rsidRPr="001303FA" w:rsidRDefault="001303FA" w:rsidP="001303F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spacing w:line="276" w:lineRule="auto"/>
              <w:rPr>
                <w:rFonts w:ascii="Calibri" w:eastAsia="Arial" w:hAnsi="Calibri" w:cs="Calibri"/>
                <w:color w:val="000000"/>
              </w:rPr>
            </w:pPr>
            <w:r w:rsidRPr="001303FA">
              <w:rPr>
                <w:rFonts w:ascii="Calibri" w:eastAsia="Arial" w:hAnsi="Calibri" w:cs="Calibri"/>
                <w:color w:val="000000"/>
              </w:rPr>
              <w:t>Title:</w:t>
            </w:r>
          </w:p>
          <w:p w14:paraId="0B8D066A" w14:textId="77777777" w:rsidR="001303FA" w:rsidRPr="001303FA" w:rsidRDefault="001303FA" w:rsidP="001303F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spacing w:line="276" w:lineRule="auto"/>
              <w:rPr>
                <w:rFonts w:ascii="Calibri" w:eastAsia="Arial" w:hAnsi="Calibri" w:cs="Calibri"/>
                <w:color w:val="000000"/>
              </w:rPr>
            </w:pPr>
            <w:r w:rsidRPr="001303FA">
              <w:rPr>
                <w:rFonts w:ascii="Calibri" w:eastAsia="Arial" w:hAnsi="Calibri" w:cs="Calibri"/>
                <w:color w:val="000000"/>
              </w:rPr>
              <w:t xml:space="preserve">Telephone:                                                   </w:t>
            </w:r>
          </w:p>
          <w:p w14:paraId="3C3BC7E1" w14:textId="77777777" w:rsidR="001303FA" w:rsidRPr="001303FA" w:rsidRDefault="001303FA" w:rsidP="001303F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spacing w:line="276" w:lineRule="auto"/>
              <w:rPr>
                <w:rFonts w:ascii="Calibri" w:eastAsia="Arial" w:hAnsi="Calibri" w:cs="Calibri"/>
                <w:color w:val="000000"/>
                <w:sz w:val="26"/>
                <w:szCs w:val="26"/>
              </w:rPr>
            </w:pPr>
            <w:r w:rsidRPr="001303FA">
              <w:rPr>
                <w:rFonts w:ascii="Calibri" w:eastAsia="Arial" w:hAnsi="Calibri" w:cs="Calibri"/>
                <w:color w:val="000000"/>
              </w:rPr>
              <w:t>Email:</w:t>
            </w:r>
          </w:p>
        </w:tc>
      </w:tr>
      <w:tr w:rsidR="001303FA" w:rsidRPr="001303FA" w14:paraId="2D21FD7F" w14:textId="77777777" w:rsidTr="00CC11C2">
        <w:trPr>
          <w:trHeight w:val="1173"/>
        </w:trPr>
        <w:tc>
          <w:tcPr>
            <w:tcW w:w="4680" w:type="dxa"/>
            <w:tcBorders>
              <w:top w:val="single" w:sz="4" w:space="0" w:color="auto"/>
              <w:left w:val="single" w:sz="4" w:space="0" w:color="auto"/>
            </w:tcBorders>
          </w:tcPr>
          <w:p w14:paraId="4BC3FC0C" w14:textId="77777777" w:rsidR="001303FA" w:rsidRPr="001303FA" w:rsidRDefault="001303FA" w:rsidP="001303FA">
            <w:pPr>
              <w:widowControl/>
              <w:pBdr>
                <w:top w:val="double" w:sz="4" w:space="1" w:color="auto"/>
                <w:left w:val="double" w:sz="4" w:space="4" w:color="auto"/>
                <w:bottom w:val="double" w:sz="4" w:space="1" w:color="auto"/>
                <w:right w:val="double" w:sz="4" w:space="4" w:color="auto"/>
              </w:pBdr>
              <w:autoSpaceDE/>
              <w:autoSpaceDN/>
              <w:spacing w:line="276" w:lineRule="auto"/>
              <w:rPr>
                <w:rFonts w:ascii="Calibri" w:eastAsia="Arial" w:hAnsi="Calibri" w:cs="Calibri"/>
                <w:bCs/>
                <w:color w:val="000000"/>
                <w:sz w:val="24"/>
                <w:szCs w:val="24"/>
              </w:rPr>
            </w:pPr>
            <w:r w:rsidRPr="001303FA">
              <w:rPr>
                <w:rFonts w:ascii="Calibri" w:eastAsia="Arial" w:hAnsi="Calibri" w:cs="Calibri"/>
                <w:bCs/>
                <w:color w:val="000000"/>
                <w:sz w:val="24"/>
                <w:szCs w:val="24"/>
              </w:rPr>
              <w:t>PROJECT DIRECTOR:</w:t>
            </w:r>
          </w:p>
          <w:p w14:paraId="38A93A11" w14:textId="77777777" w:rsidR="001303FA" w:rsidRPr="001303FA" w:rsidRDefault="001303FA" w:rsidP="001303F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spacing w:line="276" w:lineRule="auto"/>
              <w:rPr>
                <w:rFonts w:ascii="Calibri" w:eastAsia="Arial" w:hAnsi="Calibri" w:cs="Calibri"/>
                <w:color w:val="000000"/>
              </w:rPr>
            </w:pPr>
            <w:r w:rsidRPr="001303FA">
              <w:rPr>
                <w:rFonts w:ascii="Calibri" w:eastAsia="Arial" w:hAnsi="Calibri" w:cs="Calibri"/>
                <w:color w:val="000000"/>
              </w:rPr>
              <w:t>Name:</w:t>
            </w:r>
          </w:p>
          <w:p w14:paraId="4F25729F" w14:textId="77777777" w:rsidR="001303FA" w:rsidRPr="001303FA" w:rsidRDefault="001303FA" w:rsidP="001303F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spacing w:line="276" w:lineRule="auto"/>
              <w:rPr>
                <w:rFonts w:ascii="Calibri" w:eastAsia="Arial" w:hAnsi="Calibri" w:cs="Calibri"/>
                <w:color w:val="000000"/>
              </w:rPr>
            </w:pPr>
            <w:r w:rsidRPr="001303FA">
              <w:rPr>
                <w:rFonts w:ascii="Calibri" w:eastAsia="Arial" w:hAnsi="Calibri" w:cs="Calibri"/>
                <w:color w:val="000000"/>
              </w:rPr>
              <w:t>Title:</w:t>
            </w:r>
          </w:p>
          <w:p w14:paraId="6AAB0C6F" w14:textId="77777777" w:rsidR="001303FA" w:rsidRPr="001303FA" w:rsidRDefault="001303FA" w:rsidP="001303F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spacing w:line="276" w:lineRule="auto"/>
              <w:rPr>
                <w:rFonts w:ascii="Calibri" w:eastAsia="Arial" w:hAnsi="Calibri" w:cs="Calibri"/>
                <w:color w:val="000000"/>
              </w:rPr>
            </w:pPr>
            <w:r w:rsidRPr="001303FA">
              <w:rPr>
                <w:rFonts w:ascii="Calibri" w:eastAsia="Arial" w:hAnsi="Calibri" w:cs="Calibri"/>
                <w:color w:val="000000"/>
              </w:rPr>
              <w:t>Phone:</w:t>
            </w:r>
          </w:p>
          <w:p w14:paraId="3F08F3E3" w14:textId="77777777" w:rsidR="001303FA" w:rsidRPr="001303FA" w:rsidRDefault="001303FA" w:rsidP="001303F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spacing w:line="276" w:lineRule="auto"/>
              <w:rPr>
                <w:rFonts w:ascii="Calibri" w:eastAsia="Arial" w:hAnsi="Calibri" w:cs="Calibri"/>
                <w:color w:val="000000"/>
              </w:rPr>
            </w:pPr>
            <w:r w:rsidRPr="001303FA">
              <w:rPr>
                <w:rFonts w:ascii="Calibri" w:eastAsia="Arial" w:hAnsi="Calibri" w:cs="Calibri"/>
                <w:color w:val="000000"/>
              </w:rPr>
              <w:t>Email:</w:t>
            </w:r>
          </w:p>
        </w:tc>
        <w:tc>
          <w:tcPr>
            <w:tcW w:w="5050" w:type="dxa"/>
            <w:tcBorders>
              <w:right w:val="single" w:sz="4" w:space="0" w:color="auto"/>
            </w:tcBorders>
          </w:tcPr>
          <w:p w14:paraId="55812514" w14:textId="77777777" w:rsidR="001303FA" w:rsidRPr="001303FA" w:rsidRDefault="001303FA" w:rsidP="001303FA">
            <w:pPr>
              <w:widowControl/>
              <w:pBdr>
                <w:top w:val="double" w:sz="4" w:space="1" w:color="auto"/>
                <w:left w:val="single" w:sz="4" w:space="1" w:color="auto"/>
                <w:bottom w:val="double" w:sz="4" w:space="1" w:color="auto"/>
                <w:right w:val="double" w:sz="4" w:space="4" w:color="auto"/>
              </w:pBdr>
              <w:autoSpaceDE/>
              <w:autoSpaceDN/>
              <w:spacing w:line="276" w:lineRule="auto"/>
              <w:rPr>
                <w:rFonts w:ascii="Calibri" w:eastAsia="Arial" w:hAnsi="Calibri" w:cs="Calibri"/>
                <w:bCs/>
                <w:color w:val="000000"/>
                <w:sz w:val="24"/>
                <w:szCs w:val="24"/>
              </w:rPr>
            </w:pPr>
            <w:r w:rsidRPr="001303FA">
              <w:rPr>
                <w:rFonts w:ascii="Calibri" w:eastAsia="Arial" w:hAnsi="Calibri" w:cs="Calibri"/>
                <w:bCs/>
                <w:color w:val="000000"/>
                <w:sz w:val="24"/>
                <w:szCs w:val="24"/>
              </w:rPr>
              <w:t>FINANCIAL OFFICER:</w:t>
            </w:r>
          </w:p>
          <w:p w14:paraId="56785365" w14:textId="77777777" w:rsidR="001303FA" w:rsidRPr="001303FA" w:rsidRDefault="001303FA" w:rsidP="001303FA">
            <w:pPr>
              <w:widowControl/>
              <w:pBdr>
                <w:top w:val="single" w:sz="4" w:space="1" w:color="auto"/>
                <w:left w:val="single" w:sz="4" w:space="1" w:color="auto"/>
                <w:bottom w:val="single" w:sz="4" w:space="1" w:color="auto"/>
                <w:right w:val="single" w:sz="4" w:space="4" w:color="auto"/>
                <w:between w:val="single" w:sz="4" w:space="1" w:color="auto"/>
                <w:bar w:val="single" w:sz="4" w:color="auto"/>
              </w:pBdr>
              <w:autoSpaceDE/>
              <w:autoSpaceDN/>
              <w:spacing w:line="276" w:lineRule="auto"/>
              <w:rPr>
                <w:rFonts w:ascii="Calibri" w:eastAsia="Arial" w:hAnsi="Calibri" w:cs="Calibri"/>
                <w:color w:val="000000"/>
              </w:rPr>
            </w:pPr>
            <w:r w:rsidRPr="001303FA">
              <w:rPr>
                <w:rFonts w:ascii="Calibri" w:eastAsia="Arial" w:hAnsi="Calibri" w:cs="Calibri"/>
                <w:color w:val="000000"/>
              </w:rPr>
              <w:t>Name:</w:t>
            </w:r>
          </w:p>
          <w:p w14:paraId="61242F71" w14:textId="77777777" w:rsidR="001303FA" w:rsidRPr="001303FA" w:rsidRDefault="001303FA" w:rsidP="001303FA">
            <w:pPr>
              <w:widowControl/>
              <w:pBdr>
                <w:top w:val="single" w:sz="4" w:space="1" w:color="auto"/>
                <w:left w:val="single" w:sz="4" w:space="1" w:color="auto"/>
                <w:bottom w:val="single" w:sz="4" w:space="1" w:color="auto"/>
                <w:right w:val="single" w:sz="4" w:space="4" w:color="auto"/>
                <w:between w:val="single" w:sz="4" w:space="1" w:color="auto"/>
                <w:bar w:val="single" w:sz="4" w:color="auto"/>
              </w:pBdr>
              <w:autoSpaceDE/>
              <w:autoSpaceDN/>
              <w:spacing w:line="276" w:lineRule="auto"/>
              <w:rPr>
                <w:rFonts w:ascii="Calibri" w:eastAsia="Arial" w:hAnsi="Calibri" w:cs="Calibri"/>
                <w:color w:val="000000"/>
              </w:rPr>
            </w:pPr>
            <w:r w:rsidRPr="001303FA">
              <w:rPr>
                <w:rFonts w:ascii="Calibri" w:eastAsia="Arial" w:hAnsi="Calibri" w:cs="Calibri"/>
                <w:color w:val="000000"/>
              </w:rPr>
              <w:t xml:space="preserve">Title: </w:t>
            </w:r>
          </w:p>
          <w:p w14:paraId="443CF584" w14:textId="77777777" w:rsidR="001303FA" w:rsidRPr="001303FA" w:rsidRDefault="001303FA" w:rsidP="001303FA">
            <w:pPr>
              <w:widowControl/>
              <w:pBdr>
                <w:top w:val="single" w:sz="4" w:space="1" w:color="auto"/>
                <w:left w:val="single" w:sz="4" w:space="1" w:color="auto"/>
                <w:bottom w:val="single" w:sz="4" w:space="1" w:color="auto"/>
                <w:right w:val="single" w:sz="4" w:space="4" w:color="auto"/>
                <w:between w:val="single" w:sz="4" w:space="1" w:color="auto"/>
                <w:bar w:val="single" w:sz="4" w:color="auto"/>
              </w:pBdr>
              <w:autoSpaceDE/>
              <w:autoSpaceDN/>
              <w:spacing w:line="276" w:lineRule="auto"/>
              <w:rPr>
                <w:rFonts w:ascii="Calibri" w:eastAsia="Arial" w:hAnsi="Calibri" w:cs="Calibri"/>
                <w:color w:val="000000"/>
              </w:rPr>
            </w:pPr>
            <w:r w:rsidRPr="001303FA">
              <w:rPr>
                <w:rFonts w:ascii="Calibri" w:eastAsia="Arial" w:hAnsi="Calibri" w:cs="Calibri"/>
                <w:color w:val="000000"/>
              </w:rPr>
              <w:t>Phone:</w:t>
            </w:r>
          </w:p>
          <w:p w14:paraId="71A39F45" w14:textId="77777777" w:rsidR="001303FA" w:rsidRPr="001303FA" w:rsidRDefault="001303FA" w:rsidP="001303FA">
            <w:pPr>
              <w:widowControl/>
              <w:pBdr>
                <w:top w:val="single" w:sz="4" w:space="1" w:color="auto"/>
                <w:left w:val="single" w:sz="4" w:space="1" w:color="auto"/>
                <w:bottom w:val="single" w:sz="4" w:space="1" w:color="auto"/>
                <w:right w:val="single" w:sz="4" w:space="4" w:color="auto"/>
                <w:between w:val="single" w:sz="4" w:space="1" w:color="auto"/>
                <w:bar w:val="single" w:sz="4" w:color="auto"/>
              </w:pBdr>
              <w:autoSpaceDE/>
              <w:autoSpaceDN/>
              <w:spacing w:line="276" w:lineRule="auto"/>
              <w:ind w:left="18"/>
              <w:rPr>
                <w:rFonts w:ascii="Calibri" w:eastAsia="Arial" w:hAnsi="Calibri" w:cs="Calibri"/>
                <w:color w:val="000000"/>
              </w:rPr>
            </w:pPr>
            <w:r w:rsidRPr="001303FA">
              <w:rPr>
                <w:rFonts w:ascii="Calibri" w:eastAsia="Arial" w:hAnsi="Calibri" w:cs="Calibri"/>
                <w:color w:val="000000"/>
              </w:rPr>
              <w:t>Email:</w:t>
            </w:r>
          </w:p>
        </w:tc>
      </w:tr>
      <w:tr w:rsidR="001303FA" w:rsidRPr="001303FA" w14:paraId="26E6C69D" w14:textId="77777777" w:rsidTr="00CC11C2">
        <w:trPr>
          <w:trHeight w:val="1403"/>
        </w:trPr>
        <w:tc>
          <w:tcPr>
            <w:tcW w:w="9730" w:type="dxa"/>
            <w:gridSpan w:val="2"/>
            <w:tcBorders>
              <w:top w:val="single" w:sz="4" w:space="0" w:color="auto"/>
              <w:left w:val="single" w:sz="6" w:space="0" w:color="auto"/>
              <w:bottom w:val="single" w:sz="4" w:space="0" w:color="auto"/>
              <w:right w:val="single" w:sz="6" w:space="0" w:color="auto"/>
            </w:tcBorders>
          </w:tcPr>
          <w:p w14:paraId="0C06CC7A" w14:textId="77777777" w:rsidR="001303FA" w:rsidRPr="001303FA" w:rsidRDefault="001303FA" w:rsidP="001303FA">
            <w:pPr>
              <w:widowControl/>
              <w:pBdr>
                <w:top w:val="single" w:sz="8" w:space="1" w:color="000000"/>
                <w:left w:val="single" w:sz="8" w:space="4" w:color="000000"/>
                <w:bottom w:val="single" w:sz="8" w:space="1" w:color="000000"/>
                <w:right w:val="single" w:sz="8" w:space="4" w:color="000000"/>
                <w:between w:val="single" w:sz="8" w:space="1" w:color="000000"/>
                <w:bar w:val="single" w:sz="8" w:color="000000"/>
              </w:pBdr>
              <w:autoSpaceDE/>
              <w:autoSpaceDN/>
              <w:spacing w:line="276" w:lineRule="auto"/>
              <w:rPr>
                <w:rFonts w:ascii="Calibri" w:eastAsia="Arial" w:hAnsi="Calibri" w:cs="Calibri"/>
                <w:i/>
                <w:iCs/>
                <w:color w:val="000000"/>
                <w:sz w:val="20"/>
                <w:szCs w:val="20"/>
              </w:rPr>
            </w:pPr>
            <w:r w:rsidRPr="001303FA">
              <w:rPr>
                <w:rFonts w:ascii="Calibri" w:eastAsia="Arial" w:hAnsi="Calibri" w:cs="Calibri"/>
                <w:i/>
                <w:iCs/>
                <w:color w:val="000000"/>
                <w:sz w:val="20"/>
                <w:szCs w:val="20"/>
              </w:rPr>
              <w:t>Application is made for a grant under the above-mentioned program to the District of Columbia in the amount of and for the purpose stated herein. Funds awarded pursuant to this application will not be used to supplant or replace funds or other resources that would otherwise have been made available for the same services. I certify that this application, if awarded, will conform to the conditions set forth by the Office of Victim Services and Justice Grants.</w:t>
            </w:r>
          </w:p>
          <w:p w14:paraId="7BDF27E7" w14:textId="77777777" w:rsidR="001303FA" w:rsidRPr="001303FA" w:rsidRDefault="001303FA" w:rsidP="001303FA">
            <w:pPr>
              <w:widowControl/>
              <w:autoSpaceDE/>
              <w:autoSpaceDN/>
              <w:spacing w:line="276" w:lineRule="auto"/>
              <w:rPr>
                <w:rFonts w:ascii="Calibri" w:eastAsia="Arial" w:hAnsi="Calibri" w:cs="Calibri"/>
                <w:b/>
                <w:bCs/>
                <w:i/>
                <w:iCs/>
                <w:color w:val="000000"/>
              </w:rPr>
            </w:pPr>
          </w:p>
          <w:p w14:paraId="3B0AC2FA" w14:textId="77777777" w:rsidR="001303FA" w:rsidRPr="001303FA" w:rsidRDefault="001303FA" w:rsidP="001303FA">
            <w:pPr>
              <w:widowControl/>
              <w:autoSpaceDE/>
              <w:autoSpaceDN/>
              <w:spacing w:line="276" w:lineRule="auto"/>
              <w:rPr>
                <w:rFonts w:ascii="Calibri" w:eastAsia="Arial" w:hAnsi="Calibri" w:cs="Calibri"/>
                <w:i/>
                <w:iCs/>
                <w:color w:val="000000"/>
              </w:rPr>
            </w:pPr>
          </w:p>
        </w:tc>
      </w:tr>
      <w:tr w:rsidR="001303FA" w:rsidRPr="001303FA" w14:paraId="02E51A79" w14:textId="77777777" w:rsidTr="00CC11C2">
        <w:trPr>
          <w:trHeight w:val="70"/>
        </w:trPr>
        <w:tc>
          <w:tcPr>
            <w:tcW w:w="9730" w:type="dxa"/>
            <w:gridSpan w:val="2"/>
            <w:tcBorders>
              <w:top w:val="single" w:sz="4" w:space="0" w:color="auto"/>
              <w:left w:val="single" w:sz="4" w:space="0" w:color="auto"/>
              <w:right w:val="single" w:sz="4" w:space="0" w:color="auto"/>
            </w:tcBorders>
          </w:tcPr>
          <w:p w14:paraId="7E5E4E0C" w14:textId="77777777" w:rsidR="001303FA" w:rsidRPr="001303FA" w:rsidRDefault="001303FA" w:rsidP="001303FA">
            <w:pPr>
              <w:widowControl/>
              <w:autoSpaceDE/>
              <w:autoSpaceDN/>
              <w:spacing w:line="276" w:lineRule="auto"/>
              <w:rPr>
                <w:rFonts w:ascii="Calibri" w:eastAsia="Arial" w:hAnsi="Calibri" w:cs="Calibri"/>
                <w:i/>
                <w:iCs/>
                <w:color w:val="000000"/>
              </w:rPr>
            </w:pPr>
            <w:r w:rsidRPr="001303FA">
              <w:rPr>
                <w:rFonts w:ascii="Calibri" w:eastAsia="Arial" w:hAnsi="Calibri" w:cs="Calibri"/>
                <w:i/>
                <w:iCs/>
                <w:color w:val="000000"/>
              </w:rPr>
              <w:t>Printed Name of Authorized Official</w:t>
            </w:r>
          </w:p>
        </w:tc>
      </w:tr>
      <w:tr w:rsidR="001303FA" w:rsidRPr="001303FA" w14:paraId="2E6C1369" w14:textId="77777777" w:rsidTr="00CC11C2">
        <w:trPr>
          <w:trHeight w:val="564"/>
        </w:trPr>
        <w:tc>
          <w:tcPr>
            <w:tcW w:w="9730" w:type="dxa"/>
            <w:gridSpan w:val="2"/>
            <w:tcBorders>
              <w:left w:val="single" w:sz="6" w:space="0" w:color="auto"/>
              <w:bottom w:val="single" w:sz="4" w:space="0" w:color="auto"/>
              <w:right w:val="single" w:sz="6" w:space="0" w:color="auto"/>
            </w:tcBorders>
          </w:tcPr>
          <w:p w14:paraId="2A354E07" w14:textId="77777777" w:rsidR="001303FA" w:rsidRPr="001303FA" w:rsidRDefault="001303FA" w:rsidP="001303FA">
            <w:pPr>
              <w:widowControl/>
              <w:autoSpaceDE/>
              <w:autoSpaceDN/>
              <w:spacing w:line="276" w:lineRule="auto"/>
              <w:rPr>
                <w:rFonts w:ascii="Calibri" w:eastAsia="Arial" w:hAnsi="Calibri" w:cs="Calibri"/>
                <w:bCs/>
                <w:i/>
                <w:iCs/>
                <w:color w:val="000000"/>
              </w:rPr>
            </w:pPr>
          </w:p>
          <w:p w14:paraId="59FF339E" w14:textId="77777777" w:rsidR="001303FA" w:rsidRPr="001303FA" w:rsidRDefault="001303FA" w:rsidP="001303FA">
            <w:pPr>
              <w:widowControl/>
              <w:autoSpaceDE/>
              <w:autoSpaceDN/>
              <w:spacing w:line="276" w:lineRule="auto"/>
              <w:rPr>
                <w:rFonts w:ascii="Calibri" w:eastAsia="Arial" w:hAnsi="Calibri" w:cs="Calibri"/>
                <w:bCs/>
                <w:i/>
                <w:iCs/>
                <w:color w:val="000000"/>
              </w:rPr>
            </w:pPr>
          </w:p>
        </w:tc>
      </w:tr>
      <w:tr w:rsidR="001303FA" w:rsidRPr="001303FA" w14:paraId="18AC4E3A" w14:textId="77777777" w:rsidTr="00CC11C2">
        <w:trPr>
          <w:trHeight w:val="683"/>
        </w:trPr>
        <w:tc>
          <w:tcPr>
            <w:tcW w:w="9730" w:type="dxa"/>
            <w:gridSpan w:val="2"/>
            <w:tcBorders>
              <w:top w:val="single" w:sz="4" w:space="0" w:color="auto"/>
              <w:left w:val="single" w:sz="6" w:space="0" w:color="auto"/>
              <w:bottom w:val="single" w:sz="6" w:space="0" w:color="auto"/>
              <w:right w:val="single" w:sz="6" w:space="0" w:color="auto"/>
            </w:tcBorders>
          </w:tcPr>
          <w:p w14:paraId="033162EA" w14:textId="77777777" w:rsidR="001303FA" w:rsidRPr="001303FA" w:rsidRDefault="001303FA" w:rsidP="001303FA">
            <w:pPr>
              <w:widowControl/>
              <w:autoSpaceDE/>
              <w:autoSpaceDN/>
              <w:spacing w:line="276" w:lineRule="auto"/>
              <w:rPr>
                <w:rFonts w:ascii="Calibri" w:eastAsia="Arial" w:hAnsi="Calibri" w:cs="Calibri"/>
                <w:bCs/>
                <w:i/>
                <w:iCs/>
                <w:color w:val="000000"/>
              </w:rPr>
            </w:pPr>
            <w:r w:rsidRPr="001303FA">
              <w:rPr>
                <w:rFonts w:ascii="Calibri" w:eastAsia="Arial" w:hAnsi="Calibri" w:cs="Calibri"/>
                <w:bCs/>
                <w:i/>
                <w:iCs/>
                <w:color w:val="000000"/>
              </w:rPr>
              <w:t>Signature of Authorized Official                                                                Date</w:t>
            </w:r>
          </w:p>
        </w:tc>
      </w:tr>
    </w:tbl>
    <w:p w14:paraId="628B3ADF" w14:textId="77777777" w:rsidR="00AE6397" w:rsidRPr="00EF7257" w:rsidRDefault="00AE6397" w:rsidP="00B9314C">
      <w:pPr>
        <w:rPr>
          <w:sz w:val="24"/>
        </w:rPr>
      </w:pPr>
    </w:p>
    <w:p w14:paraId="6F943B21" w14:textId="1676B1AF" w:rsidR="00AE6397" w:rsidRPr="00EF7257" w:rsidRDefault="00AE6397" w:rsidP="00B9314C">
      <w:pPr>
        <w:rPr>
          <w:sz w:val="24"/>
        </w:rPr>
        <w:sectPr w:rsidR="00AE6397" w:rsidRPr="00EF7257" w:rsidSect="00F14CFD">
          <w:headerReference w:type="default" r:id="rId60"/>
          <w:pgSz w:w="12240" w:h="15840"/>
          <w:pgMar w:top="1440" w:right="1440" w:bottom="1440" w:left="1440" w:header="0" w:footer="921" w:gutter="0"/>
          <w:cols w:space="720"/>
          <w:docGrid w:linePitch="299"/>
        </w:sectPr>
      </w:pPr>
    </w:p>
    <w:p w14:paraId="763684A4" w14:textId="622645BF" w:rsidR="007C437F" w:rsidRPr="00EF7257" w:rsidRDefault="008B4644" w:rsidP="003F4829">
      <w:pPr>
        <w:pStyle w:val="Heading1"/>
        <w:jc w:val="center"/>
        <w:rPr>
          <w:rFonts w:eastAsia="Calibri"/>
        </w:rPr>
      </w:pPr>
      <w:bookmarkStart w:id="280" w:name="_Toc101539922"/>
      <w:bookmarkStart w:id="281" w:name="_Toc101797825"/>
      <w:r w:rsidRPr="00EF7257">
        <w:rPr>
          <w:rFonts w:eastAsia="Calibri"/>
        </w:rPr>
        <w:lastRenderedPageBreak/>
        <w:t>APPENDIX</w:t>
      </w:r>
      <w:r w:rsidRPr="00EF7257">
        <w:rPr>
          <w:rFonts w:eastAsia="Calibri"/>
          <w:b w:val="0"/>
        </w:rPr>
        <w:t xml:space="preserve"> </w:t>
      </w:r>
      <w:r w:rsidR="0081485E" w:rsidRPr="00EF7257">
        <w:rPr>
          <w:rFonts w:eastAsia="Calibri"/>
        </w:rPr>
        <w:t>C</w:t>
      </w:r>
      <w:r w:rsidR="00DF1350" w:rsidRPr="000F47BC">
        <w:rPr>
          <w:rFonts w:eastAsia="Calibri"/>
        </w:rPr>
        <w:t>:</w:t>
      </w:r>
      <w:bookmarkStart w:id="282" w:name="_Toc101276961"/>
      <w:bookmarkStart w:id="283" w:name="_Toc101349118"/>
      <w:r w:rsidR="000503DB" w:rsidRPr="00EF7257">
        <w:rPr>
          <w:rFonts w:eastAsia="Calibri"/>
        </w:rPr>
        <w:t xml:space="preserve">  </w:t>
      </w:r>
      <w:r w:rsidR="00725411" w:rsidRPr="000F47BC">
        <w:rPr>
          <w:rFonts w:eastAsia="Calibri"/>
        </w:rPr>
        <w:t>THEORY OF CHANGE</w:t>
      </w:r>
      <w:r w:rsidR="005C1E76">
        <w:rPr>
          <w:rFonts w:eastAsia="Calibri"/>
        </w:rPr>
        <w:t>/</w:t>
      </w:r>
      <w:r w:rsidR="00725411" w:rsidRPr="000F47BC">
        <w:rPr>
          <w:rFonts w:eastAsia="Calibri"/>
        </w:rPr>
        <w:t>WORKPLAN</w:t>
      </w:r>
      <w:bookmarkEnd w:id="280"/>
      <w:bookmarkEnd w:id="282"/>
      <w:bookmarkEnd w:id="283"/>
      <w:bookmarkEnd w:id="281"/>
    </w:p>
    <w:p w14:paraId="083153BB" w14:textId="77777777" w:rsidR="00522042" w:rsidRPr="00EF7257" w:rsidRDefault="00522042" w:rsidP="003F4829">
      <w:pPr>
        <w:jc w:val="center"/>
        <w:rPr>
          <w:rFonts w:eastAsia="Calibri"/>
          <w:b/>
          <w:bCs/>
          <w:sz w:val="32"/>
          <w:szCs w:val="32"/>
        </w:rPr>
      </w:pPr>
    </w:p>
    <w:p w14:paraId="1A91052C" w14:textId="41B2D8D0" w:rsidR="00123DDD" w:rsidRPr="00EF7257" w:rsidRDefault="00522042" w:rsidP="00522042">
      <w:pPr>
        <w:widowControl/>
        <w:tabs>
          <w:tab w:val="left" w:pos="142"/>
          <w:tab w:val="center" w:pos="6979"/>
        </w:tabs>
        <w:autoSpaceDE/>
        <w:autoSpaceDN/>
        <w:spacing w:line="259" w:lineRule="auto"/>
        <w:rPr>
          <w:rFonts w:eastAsia="Calibri"/>
          <w:b/>
          <w:i/>
          <w:iCs/>
          <w:u w:val="single"/>
          <w:lang w:val="en-IN"/>
        </w:rPr>
      </w:pPr>
      <w:r w:rsidRPr="00EF7257">
        <w:rPr>
          <w:rFonts w:eastAsia="Calibri"/>
          <w:b/>
          <w:lang w:val="en-IN"/>
        </w:rPr>
        <w:t>Instructions</w:t>
      </w:r>
      <w:r w:rsidRPr="00EF7257">
        <w:rPr>
          <w:rFonts w:eastAsia="Calibri"/>
          <w:bCs/>
          <w:lang w:val="en-IN"/>
        </w:rPr>
        <w:t xml:space="preserve">:  Applicants </w:t>
      </w:r>
      <w:r w:rsidRPr="00EF7257">
        <w:rPr>
          <w:rFonts w:eastAsia="Calibri"/>
          <w:b/>
          <w:i/>
          <w:iCs/>
          <w:lang w:val="en-IN"/>
        </w:rPr>
        <w:t>must</w:t>
      </w:r>
      <w:r w:rsidRPr="00EF7257">
        <w:rPr>
          <w:rFonts w:eastAsia="Calibri"/>
          <w:bCs/>
          <w:lang w:val="en-IN"/>
        </w:rPr>
        <w:t xml:space="preserve"> use this template to complete your work plan as instructed in the RFA. Add additional rows</w:t>
      </w:r>
      <w:r w:rsidR="00C91F20" w:rsidRPr="00EF7257">
        <w:rPr>
          <w:rFonts w:eastAsia="Calibri"/>
          <w:bCs/>
          <w:lang w:val="en-IN"/>
        </w:rPr>
        <w:t xml:space="preserve"> or pages</w:t>
      </w:r>
      <w:r w:rsidRPr="00EF7257">
        <w:rPr>
          <w:rFonts w:eastAsia="Calibri"/>
          <w:bCs/>
          <w:lang w:val="en-IN"/>
        </w:rPr>
        <w:t xml:space="preserve"> as needed.  Include at least one </w:t>
      </w:r>
      <w:r w:rsidR="0019579E" w:rsidRPr="00EF7257">
        <w:rPr>
          <w:rFonts w:eastAsia="Calibri"/>
          <w:bCs/>
          <w:lang w:val="en-IN"/>
        </w:rPr>
        <w:t>short-, mid- or long-term</w:t>
      </w:r>
      <w:r w:rsidRPr="00EF7257">
        <w:rPr>
          <w:rFonts w:eastAsia="Calibri"/>
          <w:bCs/>
          <w:lang w:val="en-IN"/>
        </w:rPr>
        <w:t xml:space="preserve"> outcome for each </w:t>
      </w:r>
      <w:r w:rsidR="00656B37" w:rsidRPr="00EF7257">
        <w:rPr>
          <w:rFonts w:eastAsia="Calibri"/>
          <w:bCs/>
          <w:lang w:val="en-IN"/>
        </w:rPr>
        <w:t>objective</w:t>
      </w:r>
      <w:r w:rsidRPr="00EF7257">
        <w:rPr>
          <w:rFonts w:eastAsia="Calibri"/>
          <w:bCs/>
          <w:lang w:val="en-IN"/>
        </w:rPr>
        <w:t xml:space="preserve">. </w:t>
      </w:r>
      <w:r w:rsidR="00CF6BCE" w:rsidRPr="00EF7257">
        <w:rPr>
          <w:rFonts w:eastAsia="Calibri"/>
          <w:bCs/>
          <w:lang w:val="en-IN"/>
        </w:rPr>
        <w:t>Applicants may</w:t>
      </w:r>
      <w:r w:rsidR="00EF4D0C" w:rsidRPr="00EF7257">
        <w:rPr>
          <w:rFonts w:eastAsia="Calibri"/>
          <w:bCs/>
          <w:lang w:val="en-IN"/>
        </w:rPr>
        <w:t xml:space="preserve"> delete </w:t>
      </w:r>
      <w:r w:rsidR="00855B4D" w:rsidRPr="00EF7257">
        <w:rPr>
          <w:rFonts w:eastAsia="Calibri"/>
          <w:bCs/>
          <w:lang w:val="en-IN"/>
        </w:rPr>
        <w:t>or leave blank</w:t>
      </w:r>
      <w:r w:rsidR="00631927" w:rsidRPr="00EF7257">
        <w:rPr>
          <w:rFonts w:eastAsia="Calibri"/>
          <w:bCs/>
          <w:lang w:val="en-IN"/>
        </w:rPr>
        <w:t xml:space="preserve"> </w:t>
      </w:r>
      <w:r w:rsidR="00EF4D0C" w:rsidRPr="00EF7257">
        <w:rPr>
          <w:rFonts w:eastAsia="Calibri"/>
          <w:bCs/>
          <w:lang w:val="en-IN"/>
        </w:rPr>
        <w:t xml:space="preserve">unneeded outcome columns. </w:t>
      </w:r>
      <w:r w:rsidRPr="00EF7257">
        <w:rPr>
          <w:rFonts w:eastAsia="Calibri"/>
          <w:bCs/>
          <w:lang w:val="en-IN"/>
        </w:rPr>
        <w:t xml:space="preserve">Do not add or make changes to section headings. Budget inputs </w:t>
      </w:r>
      <w:r w:rsidR="00927DE7" w:rsidRPr="00EF7257">
        <w:rPr>
          <w:rFonts w:eastAsia="Calibri"/>
          <w:bCs/>
          <w:lang w:val="en-IN"/>
        </w:rPr>
        <w:t xml:space="preserve">must </w:t>
      </w:r>
      <w:r w:rsidRPr="00EF7257">
        <w:rPr>
          <w:rFonts w:eastAsia="Calibri"/>
          <w:bCs/>
          <w:lang w:val="en-IN"/>
        </w:rPr>
        <w:t>be grouped by funding category.</w:t>
      </w:r>
      <w:r w:rsidR="0094471E" w:rsidRPr="00EF7257">
        <w:rPr>
          <w:rFonts w:eastAsia="Calibri"/>
          <w:bCs/>
          <w:lang w:val="en-IN"/>
        </w:rPr>
        <w:t xml:space="preserve"> </w:t>
      </w:r>
      <w:r w:rsidR="00636EB4" w:rsidRPr="00EF7257">
        <w:rPr>
          <w:rFonts w:eastAsia="Calibri"/>
          <w:bCs/>
          <w:lang w:val="en-IN"/>
        </w:rPr>
        <w:t xml:space="preserve">  </w:t>
      </w:r>
      <w:r w:rsidRPr="00EF7257">
        <w:rPr>
          <w:rFonts w:eastAsia="Calibri"/>
          <w:b/>
          <w:i/>
          <w:iCs/>
          <w:u w:val="single"/>
          <w:lang w:val="en-IN"/>
        </w:rPr>
        <w:t>DO NOT INCLUDE BUDGET INDIRECT</w:t>
      </w:r>
      <w:r w:rsidR="00773FDE" w:rsidRPr="00EF7257">
        <w:rPr>
          <w:rFonts w:eastAsia="Calibri"/>
          <w:b/>
          <w:i/>
          <w:iCs/>
          <w:u w:val="single"/>
          <w:lang w:val="en-IN"/>
        </w:rPr>
        <w:t xml:space="preserve"> ITEMS</w:t>
      </w:r>
      <w:r w:rsidRPr="00EF7257">
        <w:rPr>
          <w:rFonts w:eastAsia="Calibri"/>
          <w:b/>
          <w:i/>
          <w:iCs/>
          <w:lang w:val="en-IN"/>
        </w:rPr>
        <w:t>.</w:t>
      </w:r>
      <w:r w:rsidR="00A62752" w:rsidRPr="00EF7257">
        <w:rPr>
          <w:rFonts w:eastAsia="Calibri"/>
          <w:b/>
          <w:i/>
          <w:iCs/>
          <w:u w:val="single"/>
          <w:lang w:val="en-IN"/>
        </w:rPr>
        <w:t xml:space="preserve"> </w:t>
      </w:r>
      <w:r w:rsidR="00FF6B09" w:rsidRPr="00EF7257">
        <w:rPr>
          <w:rFonts w:eastAsia="Calibri"/>
          <w:b/>
          <w:i/>
          <w:iCs/>
          <w:u w:val="single"/>
          <w:lang w:val="en-IN"/>
        </w:rPr>
        <w:t xml:space="preserve"> </w:t>
      </w:r>
      <w:r w:rsidR="00A62752" w:rsidRPr="00EF7257">
        <w:rPr>
          <w:rFonts w:eastAsia="Calibri"/>
          <w:b/>
          <w:i/>
          <w:iCs/>
          <w:u w:val="single"/>
          <w:lang w:val="en-IN"/>
        </w:rPr>
        <w:t>DO NOT INCLUDE</w:t>
      </w:r>
      <w:r w:rsidR="00FF6B09" w:rsidRPr="00EF7257">
        <w:rPr>
          <w:rFonts w:eastAsia="Calibri"/>
          <w:b/>
          <w:i/>
          <w:iCs/>
          <w:u w:val="single"/>
          <w:lang w:val="en-IN"/>
        </w:rPr>
        <w:t xml:space="preserve"> </w:t>
      </w:r>
      <w:r w:rsidR="0081076A" w:rsidRPr="00EF7257">
        <w:rPr>
          <w:rFonts w:eastAsia="Calibri"/>
          <w:b/>
          <w:i/>
          <w:iCs/>
          <w:u w:val="single"/>
          <w:lang w:val="en-IN"/>
        </w:rPr>
        <w:t xml:space="preserve">INPUTS THAT ARE </w:t>
      </w:r>
      <w:r w:rsidR="00A62752" w:rsidRPr="00EF7257">
        <w:rPr>
          <w:rFonts w:eastAsia="Calibri"/>
          <w:b/>
          <w:i/>
          <w:iCs/>
          <w:u w:val="single"/>
          <w:lang w:val="en-IN"/>
        </w:rPr>
        <w:t xml:space="preserve">NOT </w:t>
      </w:r>
      <w:r w:rsidR="00E82F18" w:rsidRPr="00EF7257">
        <w:rPr>
          <w:rFonts w:eastAsia="Calibri"/>
          <w:b/>
          <w:i/>
          <w:iCs/>
          <w:u w:val="single"/>
          <w:lang w:val="en-IN"/>
        </w:rPr>
        <w:t>REQUESTED IN</w:t>
      </w:r>
      <w:r w:rsidR="00A62752" w:rsidRPr="00EF7257">
        <w:rPr>
          <w:rFonts w:eastAsia="Calibri"/>
          <w:b/>
          <w:i/>
          <w:iCs/>
          <w:u w:val="single"/>
          <w:lang w:val="en-IN"/>
        </w:rPr>
        <w:t xml:space="preserve"> </w:t>
      </w:r>
      <w:r w:rsidR="00E82F18" w:rsidRPr="00EF7257">
        <w:rPr>
          <w:rFonts w:eastAsia="Calibri"/>
          <w:b/>
          <w:i/>
          <w:iCs/>
          <w:u w:val="single"/>
          <w:lang w:val="en-IN"/>
        </w:rPr>
        <w:t>THIS APPLICATION.</w:t>
      </w:r>
    </w:p>
    <w:p w14:paraId="7C289963" w14:textId="77777777" w:rsidR="003C0E54" w:rsidRPr="00EF7257" w:rsidRDefault="003C0E54" w:rsidP="00522042">
      <w:pPr>
        <w:widowControl/>
        <w:tabs>
          <w:tab w:val="left" w:pos="142"/>
          <w:tab w:val="center" w:pos="6979"/>
        </w:tabs>
        <w:autoSpaceDE/>
        <w:autoSpaceDN/>
        <w:spacing w:line="259" w:lineRule="auto"/>
        <w:rPr>
          <w:rFonts w:eastAsia="Calibri"/>
          <w:bCs/>
          <w:lang w:val="en-IN"/>
        </w:rPr>
      </w:pPr>
    </w:p>
    <w:p w14:paraId="6F6BFBE7" w14:textId="4AE0DCE6" w:rsidR="00522042" w:rsidRPr="00EF7257" w:rsidRDefault="00522042" w:rsidP="003F4829">
      <w:pPr>
        <w:widowControl/>
        <w:tabs>
          <w:tab w:val="left" w:pos="142"/>
          <w:tab w:val="center" w:pos="6979"/>
        </w:tabs>
        <w:autoSpaceDE/>
        <w:autoSpaceDN/>
        <w:spacing w:line="259" w:lineRule="auto"/>
        <w:jc w:val="center"/>
        <w:rPr>
          <w:rFonts w:eastAsia="Calibri"/>
          <w:b/>
          <w:i/>
          <w:iCs/>
          <w:sz w:val="32"/>
          <w:szCs w:val="32"/>
          <w:lang w:val="en-IN"/>
        </w:rPr>
      </w:pPr>
      <w:r w:rsidRPr="00EF7257">
        <w:rPr>
          <w:rFonts w:eastAsia="Calibri"/>
          <w:b/>
          <w:i/>
          <w:iCs/>
          <w:sz w:val="32"/>
          <w:szCs w:val="32"/>
          <w:lang w:val="en-IN"/>
        </w:rPr>
        <w:t>EXAMPL</w:t>
      </w:r>
      <w:r w:rsidR="00BE2695" w:rsidRPr="00EF7257">
        <w:rPr>
          <w:rFonts w:eastAsia="Calibri"/>
          <w:b/>
          <w:i/>
          <w:iCs/>
          <w:sz w:val="32"/>
          <w:szCs w:val="32"/>
          <w:lang w:val="en-IN"/>
        </w:rPr>
        <w:t>E</w:t>
      </w:r>
    </w:p>
    <w:tbl>
      <w:tblPr>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7"/>
        <w:gridCol w:w="136"/>
        <w:gridCol w:w="695"/>
        <w:gridCol w:w="1350"/>
        <w:gridCol w:w="1350"/>
        <w:gridCol w:w="1350"/>
        <w:gridCol w:w="1350"/>
        <w:gridCol w:w="1350"/>
        <w:gridCol w:w="2430"/>
        <w:gridCol w:w="1890"/>
        <w:gridCol w:w="2880"/>
      </w:tblGrid>
      <w:tr w:rsidR="00522042" w:rsidRPr="00EF7257" w14:paraId="6C5630EB" w14:textId="77777777" w:rsidTr="003F4829">
        <w:trPr>
          <w:trHeight w:val="247"/>
        </w:trPr>
        <w:tc>
          <w:tcPr>
            <w:tcW w:w="2337" w:type="dxa"/>
            <w:shd w:val="clear" w:color="auto" w:fill="0C6228"/>
            <w:vAlign w:val="center"/>
          </w:tcPr>
          <w:p w14:paraId="1CABBCCA" w14:textId="77777777" w:rsidR="00522042" w:rsidRPr="00EF7257" w:rsidRDefault="00522042" w:rsidP="00522042">
            <w:pPr>
              <w:tabs>
                <w:tab w:val="left" w:pos="142"/>
                <w:tab w:val="center" w:pos="6979"/>
              </w:tabs>
              <w:spacing w:before="60" w:after="60"/>
              <w:rPr>
                <w:rFonts w:eastAsia="Calibri"/>
                <w:color w:val="EEECE1"/>
                <w:sz w:val="20"/>
                <w:szCs w:val="20"/>
              </w:rPr>
            </w:pPr>
            <w:r w:rsidRPr="00EF7257">
              <w:rPr>
                <w:rFonts w:eastAsia="Calibri"/>
                <w:color w:val="EEECE1"/>
                <w:sz w:val="20"/>
                <w:szCs w:val="20"/>
              </w:rPr>
              <w:t>Project Goal 1</w:t>
            </w:r>
          </w:p>
        </w:tc>
        <w:tc>
          <w:tcPr>
            <w:tcW w:w="14781" w:type="dxa"/>
            <w:gridSpan w:val="10"/>
          </w:tcPr>
          <w:p w14:paraId="03764C35" w14:textId="2F873E98" w:rsidR="00522042" w:rsidRPr="00EF7257" w:rsidRDefault="00522042" w:rsidP="00522042">
            <w:pPr>
              <w:tabs>
                <w:tab w:val="left" w:pos="142"/>
                <w:tab w:val="center" w:pos="6979"/>
              </w:tabs>
              <w:spacing w:before="60" w:after="60"/>
              <w:rPr>
                <w:rFonts w:eastAsia="Calibri"/>
                <w:color w:val="595959"/>
                <w:sz w:val="20"/>
                <w:szCs w:val="20"/>
              </w:rPr>
            </w:pPr>
            <w:r w:rsidRPr="00EF7257">
              <w:rPr>
                <w:rFonts w:eastAsia="Calibri"/>
                <w:color w:val="595959"/>
                <w:sz w:val="20"/>
                <w:szCs w:val="20"/>
              </w:rPr>
              <w:t>Decrease 30-day alcohol use by youth aged 12 to 20 in the target community</w:t>
            </w:r>
            <w:r w:rsidR="00987C60" w:rsidRPr="00EF7257">
              <w:rPr>
                <w:rFonts w:eastAsia="Calibri"/>
                <w:color w:val="595959"/>
                <w:sz w:val="20"/>
                <w:szCs w:val="20"/>
              </w:rPr>
              <w:t>.</w:t>
            </w:r>
          </w:p>
        </w:tc>
      </w:tr>
      <w:tr w:rsidR="00522042" w:rsidRPr="00EF7257" w14:paraId="3CAC5C57" w14:textId="77777777" w:rsidTr="003F4829">
        <w:trPr>
          <w:trHeight w:val="256"/>
        </w:trPr>
        <w:tc>
          <w:tcPr>
            <w:tcW w:w="2337" w:type="dxa"/>
            <w:shd w:val="clear" w:color="auto" w:fill="0C6228"/>
            <w:vAlign w:val="center"/>
          </w:tcPr>
          <w:p w14:paraId="419F92E5" w14:textId="77777777" w:rsidR="00522042" w:rsidRPr="00EF7257" w:rsidRDefault="00522042" w:rsidP="00522042">
            <w:pPr>
              <w:tabs>
                <w:tab w:val="left" w:pos="142"/>
                <w:tab w:val="center" w:pos="6979"/>
              </w:tabs>
              <w:spacing w:before="60" w:after="60"/>
              <w:rPr>
                <w:rFonts w:eastAsia="Calibri"/>
                <w:color w:val="EEECE1"/>
                <w:sz w:val="20"/>
                <w:szCs w:val="20"/>
              </w:rPr>
            </w:pPr>
            <w:r w:rsidRPr="00EF7257">
              <w:rPr>
                <w:rFonts w:eastAsia="Calibri"/>
                <w:color w:val="EEECE1"/>
                <w:sz w:val="20"/>
                <w:szCs w:val="20"/>
              </w:rPr>
              <w:t>Project Objective 1</w:t>
            </w:r>
          </w:p>
        </w:tc>
        <w:tc>
          <w:tcPr>
            <w:tcW w:w="14781" w:type="dxa"/>
            <w:gridSpan w:val="10"/>
          </w:tcPr>
          <w:p w14:paraId="21D327D8" w14:textId="77777777" w:rsidR="00522042" w:rsidRPr="00EF7257" w:rsidRDefault="00522042" w:rsidP="00522042">
            <w:pPr>
              <w:tabs>
                <w:tab w:val="left" w:pos="142"/>
                <w:tab w:val="center" w:pos="6979"/>
              </w:tabs>
              <w:spacing w:before="60" w:after="60"/>
              <w:rPr>
                <w:rFonts w:eastAsia="Calibri"/>
                <w:color w:val="595959"/>
                <w:sz w:val="20"/>
                <w:szCs w:val="20"/>
              </w:rPr>
            </w:pPr>
            <w:r w:rsidRPr="00EF7257">
              <w:rPr>
                <w:rFonts w:eastAsia="Calibri"/>
                <w:color w:val="595959"/>
                <w:sz w:val="20"/>
                <w:szCs w:val="20"/>
              </w:rPr>
              <w:t>By June 30, 2023, 75% of youth ages 12 to 20 will report perceiving underage alcohol use to be harmful.</w:t>
            </w:r>
          </w:p>
        </w:tc>
      </w:tr>
      <w:tr w:rsidR="00AD05B3" w:rsidRPr="00EF7257" w14:paraId="02231790" w14:textId="77777777" w:rsidTr="003F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3168" w:type="dxa"/>
            <w:gridSpan w:val="3"/>
            <w:shd w:val="clear" w:color="auto" w:fill="0C6228"/>
            <w:vAlign w:val="center"/>
          </w:tcPr>
          <w:p w14:paraId="3B5F4B66" w14:textId="77777777" w:rsidR="00522042" w:rsidRPr="00EF7257" w:rsidRDefault="00522042" w:rsidP="00522042">
            <w:pPr>
              <w:rPr>
                <w:rFonts w:eastAsia="Calibri"/>
                <w:color w:val="FFFFFF"/>
                <w:sz w:val="20"/>
                <w:szCs w:val="20"/>
              </w:rPr>
            </w:pPr>
            <w:r w:rsidRPr="00EF7257">
              <w:rPr>
                <w:rFonts w:eastAsia="Calibri"/>
                <w:color w:val="FFFFFF"/>
                <w:sz w:val="20"/>
                <w:szCs w:val="20"/>
              </w:rPr>
              <w:t>Inputs (Budget Items)</w:t>
            </w:r>
          </w:p>
        </w:tc>
        <w:tc>
          <w:tcPr>
            <w:tcW w:w="1350" w:type="dxa"/>
            <w:shd w:val="clear" w:color="auto" w:fill="0C6228"/>
          </w:tcPr>
          <w:p w14:paraId="51DC6112" w14:textId="77777777" w:rsidR="00522042" w:rsidRPr="00EF7257" w:rsidRDefault="00522042" w:rsidP="00522042">
            <w:pPr>
              <w:rPr>
                <w:rFonts w:eastAsia="Calibri"/>
                <w:color w:val="FFFFFF"/>
                <w:sz w:val="20"/>
                <w:szCs w:val="20"/>
              </w:rPr>
            </w:pPr>
            <w:r w:rsidRPr="00EF7257">
              <w:rPr>
                <w:rFonts w:eastAsia="Calibri"/>
                <w:color w:val="FFFFFF"/>
                <w:sz w:val="20"/>
                <w:szCs w:val="20"/>
              </w:rPr>
              <w:t xml:space="preserve">Activity </w:t>
            </w:r>
          </w:p>
        </w:tc>
        <w:tc>
          <w:tcPr>
            <w:tcW w:w="1350" w:type="dxa"/>
            <w:shd w:val="clear" w:color="auto" w:fill="0C6228"/>
          </w:tcPr>
          <w:p w14:paraId="0E84C14A" w14:textId="77777777" w:rsidR="00522042" w:rsidRPr="00EF7257" w:rsidRDefault="00522042" w:rsidP="00522042">
            <w:pPr>
              <w:rPr>
                <w:rFonts w:eastAsia="Calibri"/>
                <w:color w:val="FFFFFF"/>
                <w:sz w:val="20"/>
                <w:szCs w:val="20"/>
              </w:rPr>
            </w:pPr>
            <w:r w:rsidRPr="00EF7257">
              <w:rPr>
                <w:rFonts w:eastAsia="Calibri"/>
                <w:color w:val="FFFFFF"/>
                <w:sz w:val="20"/>
                <w:szCs w:val="20"/>
              </w:rPr>
              <w:t>Outputs Q1</w:t>
            </w:r>
          </w:p>
        </w:tc>
        <w:tc>
          <w:tcPr>
            <w:tcW w:w="1350" w:type="dxa"/>
            <w:shd w:val="clear" w:color="auto" w:fill="0C6228"/>
          </w:tcPr>
          <w:p w14:paraId="15F7EDE1" w14:textId="77777777" w:rsidR="00522042" w:rsidRPr="00EF7257" w:rsidRDefault="00522042" w:rsidP="00522042">
            <w:pPr>
              <w:rPr>
                <w:rFonts w:eastAsia="Calibri"/>
                <w:color w:val="FFFFFF"/>
                <w:sz w:val="20"/>
                <w:szCs w:val="20"/>
              </w:rPr>
            </w:pPr>
            <w:r w:rsidRPr="00EF7257">
              <w:rPr>
                <w:rFonts w:eastAsia="Calibri"/>
                <w:color w:val="FFFFFF"/>
                <w:sz w:val="20"/>
                <w:szCs w:val="20"/>
              </w:rPr>
              <w:t>Outputs Q2</w:t>
            </w:r>
          </w:p>
        </w:tc>
        <w:tc>
          <w:tcPr>
            <w:tcW w:w="1350" w:type="dxa"/>
            <w:shd w:val="clear" w:color="auto" w:fill="0C6228"/>
          </w:tcPr>
          <w:p w14:paraId="636D9AD7" w14:textId="77777777" w:rsidR="00522042" w:rsidRPr="00EF7257" w:rsidRDefault="00522042" w:rsidP="00522042">
            <w:pPr>
              <w:rPr>
                <w:rFonts w:eastAsia="Calibri"/>
                <w:color w:val="FFFFFF"/>
                <w:sz w:val="20"/>
                <w:szCs w:val="20"/>
              </w:rPr>
            </w:pPr>
            <w:r w:rsidRPr="00EF7257">
              <w:rPr>
                <w:rFonts w:eastAsia="Calibri"/>
                <w:color w:val="FFFFFF"/>
                <w:sz w:val="20"/>
                <w:szCs w:val="20"/>
              </w:rPr>
              <w:t>Outputs Q3</w:t>
            </w:r>
          </w:p>
        </w:tc>
        <w:tc>
          <w:tcPr>
            <w:tcW w:w="1350" w:type="dxa"/>
            <w:shd w:val="clear" w:color="auto" w:fill="0C6228"/>
          </w:tcPr>
          <w:p w14:paraId="7EDA1C98" w14:textId="77777777" w:rsidR="00522042" w:rsidRPr="00EF7257" w:rsidRDefault="00522042" w:rsidP="00522042">
            <w:pPr>
              <w:rPr>
                <w:rFonts w:eastAsia="Calibri"/>
                <w:color w:val="FFFFFF"/>
                <w:sz w:val="20"/>
                <w:szCs w:val="20"/>
              </w:rPr>
            </w:pPr>
            <w:r w:rsidRPr="00EF7257">
              <w:rPr>
                <w:rFonts w:eastAsia="Calibri"/>
                <w:color w:val="FFFFFF"/>
                <w:sz w:val="20"/>
                <w:szCs w:val="20"/>
              </w:rPr>
              <w:t>Outputs Q4</w:t>
            </w:r>
          </w:p>
        </w:tc>
        <w:tc>
          <w:tcPr>
            <w:tcW w:w="2430" w:type="dxa"/>
            <w:shd w:val="clear" w:color="auto" w:fill="0C6228"/>
            <w:vAlign w:val="center"/>
          </w:tcPr>
          <w:p w14:paraId="1087E20A" w14:textId="77777777" w:rsidR="00522042" w:rsidRPr="00EF7257" w:rsidRDefault="00522042" w:rsidP="00522042">
            <w:pPr>
              <w:rPr>
                <w:rFonts w:eastAsia="Calibri"/>
                <w:color w:val="FFFFFF"/>
                <w:sz w:val="20"/>
                <w:szCs w:val="20"/>
              </w:rPr>
            </w:pPr>
            <w:r w:rsidRPr="00EF7257">
              <w:rPr>
                <w:rFonts w:eastAsia="Calibri"/>
                <w:color w:val="FFFFFF"/>
                <w:sz w:val="20"/>
                <w:szCs w:val="20"/>
              </w:rPr>
              <w:t>Short-Term Outcomes</w:t>
            </w:r>
          </w:p>
        </w:tc>
        <w:tc>
          <w:tcPr>
            <w:tcW w:w="1890" w:type="dxa"/>
            <w:shd w:val="clear" w:color="auto" w:fill="0C6228"/>
            <w:vAlign w:val="center"/>
          </w:tcPr>
          <w:p w14:paraId="47F765FC" w14:textId="77777777" w:rsidR="00522042" w:rsidRPr="00EF7257" w:rsidRDefault="00522042" w:rsidP="00522042">
            <w:pPr>
              <w:rPr>
                <w:rFonts w:eastAsia="Calibri"/>
                <w:color w:val="FFFFFF"/>
                <w:sz w:val="20"/>
                <w:szCs w:val="20"/>
              </w:rPr>
            </w:pPr>
            <w:r w:rsidRPr="00EF7257">
              <w:rPr>
                <w:rFonts w:eastAsia="Calibri"/>
                <w:color w:val="FFFFFF"/>
                <w:sz w:val="20"/>
                <w:szCs w:val="20"/>
              </w:rPr>
              <w:t>Mid-Term Outcomes</w:t>
            </w:r>
          </w:p>
        </w:tc>
        <w:tc>
          <w:tcPr>
            <w:tcW w:w="2880" w:type="dxa"/>
            <w:shd w:val="clear" w:color="auto" w:fill="0C6228"/>
            <w:vAlign w:val="center"/>
          </w:tcPr>
          <w:p w14:paraId="791051E8" w14:textId="77777777" w:rsidR="00522042" w:rsidRPr="00EF7257" w:rsidRDefault="00522042" w:rsidP="00522042">
            <w:pPr>
              <w:rPr>
                <w:rFonts w:eastAsia="Calibri"/>
                <w:color w:val="FFFFFF"/>
                <w:sz w:val="20"/>
                <w:szCs w:val="20"/>
              </w:rPr>
            </w:pPr>
            <w:r w:rsidRPr="00EF7257">
              <w:rPr>
                <w:rFonts w:eastAsia="Calibri"/>
                <w:color w:val="FFFFFF"/>
                <w:sz w:val="20"/>
                <w:szCs w:val="20"/>
              </w:rPr>
              <w:t>Long-Term Outcomes</w:t>
            </w:r>
          </w:p>
        </w:tc>
      </w:tr>
      <w:tr w:rsidR="00B82788" w:rsidRPr="00EF7257" w14:paraId="6AECF559" w14:textId="77777777" w:rsidTr="003F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86"/>
        </w:trPr>
        <w:tc>
          <w:tcPr>
            <w:tcW w:w="3168" w:type="dxa"/>
            <w:gridSpan w:val="3"/>
          </w:tcPr>
          <w:p w14:paraId="5598B5D2" w14:textId="3A1A26BC" w:rsidR="00366944" w:rsidRPr="00EF7257" w:rsidRDefault="004B2907" w:rsidP="00366944">
            <w:pPr>
              <w:rPr>
                <w:rFonts w:eastAsia="Calibri"/>
                <w:sz w:val="20"/>
                <w:szCs w:val="20"/>
              </w:rPr>
            </w:pPr>
            <w:r w:rsidRPr="00EF7257">
              <w:rPr>
                <w:rFonts w:eastAsia="Calibri"/>
                <w:b/>
                <w:bCs/>
                <w:i/>
                <w:iCs/>
                <w:sz w:val="20"/>
                <w:szCs w:val="20"/>
              </w:rPr>
              <w:t>Personnel</w:t>
            </w:r>
            <w:r w:rsidR="0000170C" w:rsidRPr="00EF7257">
              <w:rPr>
                <w:rFonts w:eastAsia="Calibri"/>
                <w:b/>
                <w:bCs/>
                <w:i/>
                <w:iCs/>
                <w:sz w:val="20"/>
                <w:szCs w:val="20"/>
              </w:rPr>
              <w:t>/Fringe</w:t>
            </w:r>
            <w:r w:rsidRPr="00EF7257">
              <w:rPr>
                <w:rFonts w:eastAsia="Calibri"/>
                <w:b/>
                <w:bCs/>
                <w:i/>
                <w:iCs/>
                <w:sz w:val="20"/>
                <w:szCs w:val="20"/>
              </w:rPr>
              <w:t xml:space="preserve">:  </w:t>
            </w:r>
          </w:p>
          <w:p w14:paraId="4B5AB4F0" w14:textId="56F023C2" w:rsidR="004B2907" w:rsidRPr="00EF7257" w:rsidRDefault="004B2907">
            <w:pPr>
              <w:rPr>
                <w:rFonts w:eastAsia="Calibri"/>
                <w:sz w:val="20"/>
                <w:szCs w:val="20"/>
              </w:rPr>
            </w:pPr>
            <w:r w:rsidRPr="00EF7257">
              <w:rPr>
                <w:rFonts w:eastAsia="Calibri"/>
                <w:sz w:val="20"/>
                <w:szCs w:val="20"/>
              </w:rPr>
              <w:t>2.5 FTE Peer Mentors</w:t>
            </w:r>
          </w:p>
          <w:p w14:paraId="71DC2DC1" w14:textId="77777777" w:rsidR="004B2907" w:rsidRPr="00EF7257" w:rsidRDefault="004B2907">
            <w:pPr>
              <w:rPr>
                <w:rFonts w:eastAsia="Calibri"/>
                <w:sz w:val="20"/>
                <w:szCs w:val="20"/>
              </w:rPr>
            </w:pPr>
            <w:r w:rsidRPr="00EF7257">
              <w:rPr>
                <w:rFonts w:eastAsia="Calibri"/>
                <w:sz w:val="20"/>
                <w:szCs w:val="20"/>
              </w:rPr>
              <w:t>1 FTE Program Coordinator</w:t>
            </w:r>
          </w:p>
          <w:p w14:paraId="61C538F0" w14:textId="6597EBBD" w:rsidR="004B2907" w:rsidRPr="00EF7257" w:rsidRDefault="0091502B">
            <w:pPr>
              <w:rPr>
                <w:rFonts w:eastAsia="Calibri"/>
                <w:sz w:val="20"/>
                <w:szCs w:val="20"/>
              </w:rPr>
            </w:pPr>
            <w:r w:rsidRPr="00EF7257">
              <w:rPr>
                <w:rFonts w:eastAsia="Calibri"/>
                <w:sz w:val="20"/>
                <w:szCs w:val="20"/>
              </w:rPr>
              <w:t>.75FTE</w:t>
            </w:r>
            <w:r w:rsidRPr="00EF7257" w:rsidDel="0091502B">
              <w:rPr>
                <w:rFonts w:eastAsia="Calibri"/>
                <w:sz w:val="20"/>
                <w:szCs w:val="20"/>
              </w:rPr>
              <w:t xml:space="preserve"> </w:t>
            </w:r>
            <w:r w:rsidR="00323827" w:rsidRPr="00EF7257">
              <w:rPr>
                <w:rFonts w:eastAsia="Calibri"/>
                <w:sz w:val="20"/>
                <w:szCs w:val="20"/>
              </w:rPr>
              <w:t xml:space="preserve">Program </w:t>
            </w:r>
            <w:r w:rsidR="00235F99" w:rsidRPr="00EF7257">
              <w:rPr>
                <w:rFonts w:eastAsia="Calibri"/>
                <w:sz w:val="20"/>
                <w:szCs w:val="20"/>
              </w:rPr>
              <w:t>Director</w:t>
            </w:r>
            <w:r w:rsidR="00235F99" w:rsidRPr="00EF7257" w:rsidDel="0091502B">
              <w:rPr>
                <w:rFonts w:eastAsia="Calibri"/>
                <w:sz w:val="20"/>
                <w:szCs w:val="20"/>
              </w:rPr>
              <w:t xml:space="preserve"> </w:t>
            </w:r>
          </w:p>
        </w:tc>
        <w:tc>
          <w:tcPr>
            <w:tcW w:w="1350" w:type="dxa"/>
            <w:vMerge w:val="restart"/>
          </w:tcPr>
          <w:p w14:paraId="66263982" w14:textId="63F41716" w:rsidR="004B2907" w:rsidRPr="00EF7257" w:rsidRDefault="009E6E9D">
            <w:pPr>
              <w:rPr>
                <w:rFonts w:eastAsia="Calibri"/>
                <w:sz w:val="20"/>
                <w:szCs w:val="20"/>
              </w:rPr>
            </w:pPr>
            <w:r w:rsidRPr="00EF7257">
              <w:rPr>
                <w:rFonts w:eastAsia="Calibri"/>
                <w:sz w:val="20"/>
                <w:szCs w:val="20"/>
              </w:rPr>
              <w:t xml:space="preserve">1. </w:t>
            </w:r>
            <w:r w:rsidR="004B2907" w:rsidRPr="00EF7257">
              <w:rPr>
                <w:rFonts w:eastAsia="Calibri"/>
                <w:sz w:val="20"/>
                <w:szCs w:val="20"/>
              </w:rPr>
              <w:t>Convene a youth work group to design marketing campaign</w:t>
            </w:r>
          </w:p>
        </w:tc>
        <w:tc>
          <w:tcPr>
            <w:tcW w:w="1350" w:type="dxa"/>
            <w:vMerge w:val="restart"/>
          </w:tcPr>
          <w:p w14:paraId="637926C3" w14:textId="77777777" w:rsidR="004B2907" w:rsidRPr="00EF7257" w:rsidRDefault="004B2907">
            <w:pPr>
              <w:rPr>
                <w:rFonts w:eastAsia="Calibri"/>
                <w:sz w:val="20"/>
                <w:szCs w:val="20"/>
              </w:rPr>
            </w:pPr>
            <w:r w:rsidRPr="00EF7257">
              <w:rPr>
                <w:rFonts w:eastAsia="Calibri"/>
                <w:sz w:val="20"/>
                <w:szCs w:val="20"/>
              </w:rPr>
              <w:t xml:space="preserve">9 social media campaigns </w:t>
            </w:r>
          </w:p>
        </w:tc>
        <w:tc>
          <w:tcPr>
            <w:tcW w:w="1350" w:type="dxa"/>
            <w:vMerge w:val="restart"/>
          </w:tcPr>
          <w:p w14:paraId="39D0EE51" w14:textId="77777777" w:rsidR="004B2907" w:rsidRPr="00EF7257" w:rsidRDefault="004B2907">
            <w:pPr>
              <w:rPr>
                <w:rFonts w:eastAsia="Calibri"/>
                <w:sz w:val="20"/>
                <w:szCs w:val="20"/>
              </w:rPr>
            </w:pPr>
            <w:r w:rsidRPr="00EF7257">
              <w:rPr>
                <w:rFonts w:eastAsia="Calibri"/>
                <w:sz w:val="20"/>
                <w:szCs w:val="20"/>
              </w:rPr>
              <w:t>45 flyers distributed</w:t>
            </w:r>
          </w:p>
        </w:tc>
        <w:tc>
          <w:tcPr>
            <w:tcW w:w="1350" w:type="dxa"/>
            <w:vMerge w:val="restart"/>
          </w:tcPr>
          <w:p w14:paraId="1F536D59" w14:textId="77777777" w:rsidR="004B2907" w:rsidRPr="00EF7257" w:rsidRDefault="004B2907">
            <w:pPr>
              <w:rPr>
                <w:rFonts w:eastAsia="Calibri"/>
                <w:sz w:val="20"/>
                <w:szCs w:val="20"/>
              </w:rPr>
            </w:pPr>
            <w:r w:rsidRPr="00EF7257">
              <w:rPr>
                <w:rFonts w:eastAsia="Calibri"/>
                <w:sz w:val="20"/>
                <w:szCs w:val="20"/>
              </w:rPr>
              <w:t>7 school presentations</w:t>
            </w:r>
          </w:p>
        </w:tc>
        <w:tc>
          <w:tcPr>
            <w:tcW w:w="1350" w:type="dxa"/>
            <w:vMerge w:val="restart"/>
          </w:tcPr>
          <w:p w14:paraId="5E96B397" w14:textId="77777777" w:rsidR="004B2907" w:rsidRPr="00EF7257" w:rsidRDefault="004B2907">
            <w:pPr>
              <w:rPr>
                <w:rFonts w:eastAsia="Calibri"/>
                <w:sz w:val="20"/>
                <w:szCs w:val="20"/>
              </w:rPr>
            </w:pPr>
            <w:r w:rsidRPr="00EF7257">
              <w:rPr>
                <w:rFonts w:eastAsia="Calibri"/>
                <w:sz w:val="20"/>
                <w:szCs w:val="20"/>
              </w:rPr>
              <w:t>5 community presentations</w:t>
            </w:r>
          </w:p>
        </w:tc>
        <w:tc>
          <w:tcPr>
            <w:tcW w:w="2430" w:type="dxa"/>
            <w:vMerge w:val="restart"/>
          </w:tcPr>
          <w:p w14:paraId="567493E7" w14:textId="103BB0D1" w:rsidR="004B2907" w:rsidRPr="00EF7257" w:rsidRDefault="004B2907">
            <w:pPr>
              <w:rPr>
                <w:rFonts w:eastAsia="Calibri"/>
                <w:sz w:val="20"/>
                <w:szCs w:val="20"/>
              </w:rPr>
            </w:pPr>
            <w:r w:rsidRPr="00EF7257">
              <w:rPr>
                <w:rFonts w:eastAsia="Calibri"/>
                <w:sz w:val="20"/>
                <w:szCs w:val="20"/>
              </w:rPr>
              <w:t xml:space="preserve">By June 30, </w:t>
            </w:r>
            <w:r w:rsidR="00B61568" w:rsidRPr="00EF7257">
              <w:rPr>
                <w:rFonts w:eastAsia="Calibri"/>
                <w:sz w:val="20"/>
                <w:szCs w:val="20"/>
              </w:rPr>
              <w:t>2023,</w:t>
            </w:r>
            <w:r w:rsidRPr="00EF7257">
              <w:rPr>
                <w:rFonts w:eastAsia="Calibri"/>
                <w:sz w:val="20"/>
                <w:szCs w:val="20"/>
              </w:rPr>
              <w:t xml:space="preserve"> 75% of target youth ages 12 to 20 will have increased knowledge about the problems and consequences associated with underage drinking</w:t>
            </w:r>
          </w:p>
        </w:tc>
        <w:tc>
          <w:tcPr>
            <w:tcW w:w="1890" w:type="dxa"/>
            <w:vMerge w:val="restart"/>
          </w:tcPr>
          <w:p w14:paraId="515ADBE9" w14:textId="77777777" w:rsidR="004B2907" w:rsidRPr="00EF7257" w:rsidRDefault="004B2907">
            <w:pPr>
              <w:rPr>
                <w:rFonts w:eastAsia="Calibri"/>
                <w:sz w:val="20"/>
                <w:szCs w:val="20"/>
              </w:rPr>
            </w:pPr>
            <w:r w:rsidRPr="00EF7257">
              <w:rPr>
                <w:rFonts w:eastAsia="Calibri"/>
                <w:sz w:val="20"/>
                <w:szCs w:val="20"/>
              </w:rPr>
              <w:t xml:space="preserve">30-day alcohol use among target youth ages 12 to 20 will decrease by 20% </w:t>
            </w:r>
          </w:p>
        </w:tc>
        <w:tc>
          <w:tcPr>
            <w:tcW w:w="2880" w:type="dxa"/>
            <w:vMerge w:val="restart"/>
          </w:tcPr>
          <w:p w14:paraId="25B34F11" w14:textId="77777777" w:rsidR="004B2907" w:rsidRPr="00EF7257" w:rsidRDefault="004B2907">
            <w:pPr>
              <w:rPr>
                <w:rFonts w:eastAsia="Calibri"/>
                <w:sz w:val="20"/>
                <w:szCs w:val="20"/>
              </w:rPr>
            </w:pPr>
            <w:r w:rsidRPr="00EF7257">
              <w:rPr>
                <w:rFonts w:eastAsia="Calibri"/>
                <w:sz w:val="20"/>
                <w:szCs w:val="20"/>
              </w:rPr>
              <w:t>30-day alcohol use among target youth ages 12 to 20 will decrease 40%</w:t>
            </w:r>
          </w:p>
        </w:tc>
      </w:tr>
      <w:tr w:rsidR="00B82788" w:rsidRPr="00EF7257" w14:paraId="7537EA13" w14:textId="77777777" w:rsidTr="003F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trPr>
        <w:tc>
          <w:tcPr>
            <w:tcW w:w="3168" w:type="dxa"/>
            <w:gridSpan w:val="3"/>
          </w:tcPr>
          <w:p w14:paraId="08657789" w14:textId="77777777" w:rsidR="0091502B" w:rsidRPr="00EF7257" w:rsidRDefault="0091502B">
            <w:pPr>
              <w:rPr>
                <w:rFonts w:eastAsia="Calibri"/>
                <w:b/>
                <w:bCs/>
                <w:i/>
                <w:iCs/>
                <w:sz w:val="20"/>
                <w:szCs w:val="20"/>
              </w:rPr>
            </w:pPr>
            <w:r w:rsidRPr="00EF7257">
              <w:rPr>
                <w:rFonts w:eastAsia="Calibri"/>
                <w:b/>
                <w:bCs/>
                <w:i/>
                <w:iCs/>
                <w:sz w:val="20"/>
                <w:szCs w:val="20"/>
              </w:rPr>
              <w:t>Operating:</w:t>
            </w:r>
          </w:p>
          <w:p w14:paraId="1CFB1678" w14:textId="344EDDFC" w:rsidR="00C2498C" w:rsidRPr="00EF7257" w:rsidRDefault="0091502B">
            <w:pPr>
              <w:rPr>
                <w:rFonts w:eastAsia="Calibri"/>
                <w:sz w:val="20"/>
                <w:szCs w:val="20"/>
              </w:rPr>
            </w:pPr>
            <w:r w:rsidRPr="00EF7257">
              <w:rPr>
                <w:rFonts w:eastAsia="Calibri"/>
                <w:sz w:val="20"/>
                <w:szCs w:val="20"/>
              </w:rPr>
              <w:t>Rent, Utilities</w:t>
            </w:r>
          </w:p>
        </w:tc>
        <w:tc>
          <w:tcPr>
            <w:tcW w:w="1350" w:type="dxa"/>
            <w:vMerge/>
          </w:tcPr>
          <w:p w14:paraId="6799C75E" w14:textId="77777777" w:rsidR="004B2907" w:rsidRPr="00EF7257" w:rsidRDefault="004B2907">
            <w:pPr>
              <w:rPr>
                <w:rFonts w:eastAsia="Calibri"/>
                <w:sz w:val="20"/>
                <w:szCs w:val="20"/>
              </w:rPr>
            </w:pPr>
          </w:p>
        </w:tc>
        <w:tc>
          <w:tcPr>
            <w:tcW w:w="1350" w:type="dxa"/>
            <w:vMerge/>
          </w:tcPr>
          <w:p w14:paraId="11824FD2" w14:textId="77777777" w:rsidR="004B2907" w:rsidRPr="00EF7257" w:rsidRDefault="004B2907">
            <w:pPr>
              <w:rPr>
                <w:rFonts w:eastAsia="Calibri"/>
                <w:sz w:val="20"/>
                <w:szCs w:val="20"/>
              </w:rPr>
            </w:pPr>
          </w:p>
        </w:tc>
        <w:tc>
          <w:tcPr>
            <w:tcW w:w="1350" w:type="dxa"/>
            <w:vMerge/>
          </w:tcPr>
          <w:p w14:paraId="4F3CE9A1" w14:textId="77777777" w:rsidR="004B2907" w:rsidRPr="00EF7257" w:rsidRDefault="004B2907">
            <w:pPr>
              <w:rPr>
                <w:rFonts w:eastAsia="Calibri"/>
                <w:sz w:val="20"/>
                <w:szCs w:val="20"/>
              </w:rPr>
            </w:pPr>
          </w:p>
        </w:tc>
        <w:tc>
          <w:tcPr>
            <w:tcW w:w="1350" w:type="dxa"/>
            <w:vMerge/>
          </w:tcPr>
          <w:p w14:paraId="6EDBA41F" w14:textId="77777777" w:rsidR="004B2907" w:rsidRPr="00EF7257" w:rsidRDefault="004B2907">
            <w:pPr>
              <w:rPr>
                <w:rFonts w:eastAsia="Calibri"/>
                <w:sz w:val="20"/>
                <w:szCs w:val="20"/>
              </w:rPr>
            </w:pPr>
          </w:p>
        </w:tc>
        <w:tc>
          <w:tcPr>
            <w:tcW w:w="1350" w:type="dxa"/>
            <w:vMerge/>
          </w:tcPr>
          <w:p w14:paraId="7B3422E8" w14:textId="77777777" w:rsidR="004B2907" w:rsidRPr="00EF7257" w:rsidRDefault="004B2907">
            <w:pPr>
              <w:rPr>
                <w:rFonts w:eastAsia="Calibri"/>
                <w:sz w:val="20"/>
                <w:szCs w:val="20"/>
              </w:rPr>
            </w:pPr>
          </w:p>
        </w:tc>
        <w:tc>
          <w:tcPr>
            <w:tcW w:w="2430" w:type="dxa"/>
            <w:vMerge/>
          </w:tcPr>
          <w:p w14:paraId="1A2C22FB" w14:textId="77777777" w:rsidR="004B2907" w:rsidRPr="00EF7257" w:rsidRDefault="004B2907">
            <w:pPr>
              <w:rPr>
                <w:rFonts w:eastAsia="Calibri"/>
                <w:sz w:val="20"/>
                <w:szCs w:val="20"/>
              </w:rPr>
            </w:pPr>
          </w:p>
        </w:tc>
        <w:tc>
          <w:tcPr>
            <w:tcW w:w="1890" w:type="dxa"/>
            <w:vMerge/>
          </w:tcPr>
          <w:p w14:paraId="2A46C509" w14:textId="77777777" w:rsidR="004B2907" w:rsidRPr="00EF7257" w:rsidRDefault="004B2907">
            <w:pPr>
              <w:rPr>
                <w:rFonts w:eastAsia="Calibri"/>
                <w:sz w:val="20"/>
                <w:szCs w:val="20"/>
              </w:rPr>
            </w:pPr>
          </w:p>
        </w:tc>
        <w:tc>
          <w:tcPr>
            <w:tcW w:w="2880" w:type="dxa"/>
            <w:vMerge/>
          </w:tcPr>
          <w:p w14:paraId="7801B98A" w14:textId="77777777" w:rsidR="004B2907" w:rsidRPr="00EF7257" w:rsidRDefault="004B2907">
            <w:pPr>
              <w:rPr>
                <w:rFonts w:eastAsia="Calibri"/>
                <w:sz w:val="20"/>
                <w:szCs w:val="20"/>
              </w:rPr>
            </w:pPr>
          </w:p>
        </w:tc>
      </w:tr>
      <w:tr w:rsidR="00692A12" w:rsidRPr="00EF7257" w14:paraId="57152FAB" w14:textId="77777777" w:rsidTr="003F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7"/>
        </w:trPr>
        <w:tc>
          <w:tcPr>
            <w:tcW w:w="3168" w:type="dxa"/>
            <w:gridSpan w:val="3"/>
          </w:tcPr>
          <w:p w14:paraId="4377FD99" w14:textId="6AF4A7F5" w:rsidR="000001BC" w:rsidRPr="00EF7257" w:rsidRDefault="004E0802">
            <w:pPr>
              <w:rPr>
                <w:rFonts w:eastAsia="Calibri"/>
                <w:b/>
                <w:bCs/>
                <w:i/>
                <w:iCs/>
                <w:sz w:val="20"/>
                <w:szCs w:val="20"/>
              </w:rPr>
            </w:pPr>
            <w:r w:rsidRPr="00EF7257">
              <w:rPr>
                <w:rFonts w:eastAsia="Calibri"/>
                <w:b/>
                <w:bCs/>
                <w:i/>
                <w:iCs/>
                <w:sz w:val="20"/>
                <w:szCs w:val="20"/>
              </w:rPr>
              <w:t>Personnel</w:t>
            </w:r>
            <w:r w:rsidR="0052677F" w:rsidRPr="00EF7257">
              <w:rPr>
                <w:rFonts w:eastAsia="Calibri"/>
                <w:b/>
                <w:bCs/>
                <w:i/>
                <w:iCs/>
                <w:sz w:val="20"/>
                <w:szCs w:val="20"/>
              </w:rPr>
              <w:t>/Fringe</w:t>
            </w:r>
            <w:r w:rsidR="001A29B1" w:rsidRPr="00EF7257">
              <w:rPr>
                <w:rFonts w:eastAsia="Calibri"/>
                <w:b/>
                <w:bCs/>
                <w:i/>
                <w:iCs/>
                <w:sz w:val="20"/>
                <w:szCs w:val="20"/>
              </w:rPr>
              <w:t xml:space="preserve">:  </w:t>
            </w:r>
          </w:p>
          <w:p w14:paraId="08844136" w14:textId="3429D25D" w:rsidR="004E0802" w:rsidRPr="00EF7257" w:rsidRDefault="004E0802">
            <w:pPr>
              <w:rPr>
                <w:rFonts w:eastAsia="Calibri"/>
                <w:sz w:val="20"/>
                <w:szCs w:val="20"/>
              </w:rPr>
            </w:pPr>
            <w:r w:rsidRPr="00EF7257">
              <w:rPr>
                <w:rFonts w:eastAsia="Calibri"/>
                <w:sz w:val="20"/>
                <w:szCs w:val="20"/>
              </w:rPr>
              <w:t>2.5 FTE Peer Mentors</w:t>
            </w:r>
          </w:p>
          <w:p w14:paraId="54C677E7" w14:textId="29AACE0C" w:rsidR="004E0802" w:rsidRPr="00EF7257" w:rsidRDefault="004E0802" w:rsidP="003F4829">
            <w:pPr>
              <w:rPr>
                <w:rFonts w:eastAsia="Calibri"/>
                <w:sz w:val="20"/>
                <w:szCs w:val="20"/>
              </w:rPr>
            </w:pPr>
            <w:r w:rsidRPr="00EF7257">
              <w:rPr>
                <w:rFonts w:eastAsia="Calibri"/>
                <w:sz w:val="20"/>
                <w:szCs w:val="20"/>
              </w:rPr>
              <w:t>1 FTE Outreach worker</w:t>
            </w:r>
          </w:p>
          <w:p w14:paraId="666746A5" w14:textId="561936EE" w:rsidR="004E0802" w:rsidRPr="00EF7257" w:rsidRDefault="00235F99">
            <w:pPr>
              <w:rPr>
                <w:rFonts w:eastAsia="Calibri"/>
                <w:sz w:val="20"/>
                <w:szCs w:val="20"/>
              </w:rPr>
            </w:pPr>
            <w:r w:rsidRPr="00EF7257">
              <w:rPr>
                <w:rFonts w:eastAsia="Calibri"/>
                <w:sz w:val="20"/>
                <w:szCs w:val="20"/>
              </w:rPr>
              <w:t>.75FTE</w:t>
            </w:r>
            <w:r w:rsidRPr="00EF7257" w:rsidDel="0091502B">
              <w:rPr>
                <w:rFonts w:eastAsia="Calibri"/>
                <w:sz w:val="20"/>
                <w:szCs w:val="20"/>
              </w:rPr>
              <w:t xml:space="preserve"> </w:t>
            </w:r>
            <w:r w:rsidRPr="00EF7257">
              <w:rPr>
                <w:rFonts w:eastAsia="Calibri"/>
                <w:sz w:val="20"/>
                <w:szCs w:val="20"/>
              </w:rPr>
              <w:t>Program Director</w:t>
            </w:r>
            <w:r w:rsidRPr="00EF7257" w:rsidDel="0091502B">
              <w:rPr>
                <w:rFonts w:eastAsia="Calibri"/>
                <w:sz w:val="20"/>
                <w:szCs w:val="20"/>
              </w:rPr>
              <w:t xml:space="preserve"> </w:t>
            </w:r>
          </w:p>
        </w:tc>
        <w:tc>
          <w:tcPr>
            <w:tcW w:w="1350" w:type="dxa"/>
            <w:vMerge w:val="restart"/>
          </w:tcPr>
          <w:p w14:paraId="230E1EDB" w14:textId="205D2766" w:rsidR="004E0802" w:rsidRPr="00EF7257" w:rsidRDefault="009E6E9D">
            <w:pPr>
              <w:rPr>
                <w:rFonts w:eastAsia="Calibri"/>
                <w:sz w:val="20"/>
                <w:szCs w:val="20"/>
              </w:rPr>
            </w:pPr>
            <w:r w:rsidRPr="00EF7257">
              <w:rPr>
                <w:rFonts w:eastAsia="Calibri"/>
                <w:sz w:val="20"/>
                <w:szCs w:val="20"/>
              </w:rPr>
              <w:t xml:space="preserve">2. </w:t>
            </w:r>
            <w:r w:rsidR="004E0802" w:rsidRPr="00EF7257">
              <w:rPr>
                <w:rFonts w:eastAsia="Calibri"/>
                <w:sz w:val="20"/>
                <w:szCs w:val="20"/>
              </w:rPr>
              <w:t xml:space="preserve">Conduct face-to-face </w:t>
            </w:r>
            <w:r w:rsidR="00E01FE6" w:rsidRPr="00EF7257">
              <w:rPr>
                <w:rFonts w:eastAsia="Calibri"/>
                <w:sz w:val="20"/>
                <w:szCs w:val="20"/>
              </w:rPr>
              <w:t>youth mobilizing</w:t>
            </w:r>
          </w:p>
        </w:tc>
        <w:tc>
          <w:tcPr>
            <w:tcW w:w="1350" w:type="dxa"/>
            <w:vMerge w:val="restart"/>
          </w:tcPr>
          <w:p w14:paraId="6FC27526" w14:textId="77777777" w:rsidR="004E0802" w:rsidRPr="00EF7257" w:rsidRDefault="004E0802" w:rsidP="003F4829">
            <w:pPr>
              <w:rPr>
                <w:rFonts w:eastAsia="Calibri"/>
                <w:sz w:val="20"/>
                <w:szCs w:val="20"/>
              </w:rPr>
            </w:pPr>
            <w:r w:rsidRPr="00EF7257">
              <w:rPr>
                <w:rFonts w:eastAsia="Calibri"/>
                <w:sz w:val="20"/>
                <w:szCs w:val="20"/>
              </w:rPr>
              <w:t>4 meetings with community stakeholders; recruit 5 youth participants</w:t>
            </w:r>
          </w:p>
        </w:tc>
        <w:tc>
          <w:tcPr>
            <w:tcW w:w="1350" w:type="dxa"/>
            <w:vMerge w:val="restart"/>
          </w:tcPr>
          <w:p w14:paraId="1215187C" w14:textId="77777777" w:rsidR="004E0802" w:rsidRPr="00EF7257" w:rsidRDefault="004E0802" w:rsidP="003F4829">
            <w:pPr>
              <w:rPr>
                <w:rFonts w:eastAsia="Calibri"/>
                <w:sz w:val="20"/>
                <w:szCs w:val="20"/>
              </w:rPr>
            </w:pPr>
            <w:r w:rsidRPr="00EF7257">
              <w:rPr>
                <w:rFonts w:eastAsia="Calibri"/>
                <w:sz w:val="20"/>
                <w:szCs w:val="20"/>
              </w:rPr>
              <w:t>4 meetings with community stakeholders; recruit 5 youth participants</w:t>
            </w:r>
          </w:p>
        </w:tc>
        <w:tc>
          <w:tcPr>
            <w:tcW w:w="1350" w:type="dxa"/>
            <w:vMerge w:val="restart"/>
          </w:tcPr>
          <w:p w14:paraId="4E591341" w14:textId="77777777" w:rsidR="004E0802" w:rsidRPr="00EF7257" w:rsidRDefault="004E0802" w:rsidP="003F4829">
            <w:pPr>
              <w:rPr>
                <w:rFonts w:eastAsia="Calibri"/>
                <w:sz w:val="20"/>
                <w:szCs w:val="20"/>
              </w:rPr>
            </w:pPr>
            <w:r w:rsidRPr="00EF7257">
              <w:rPr>
                <w:rFonts w:eastAsia="Calibri"/>
                <w:sz w:val="20"/>
                <w:szCs w:val="20"/>
              </w:rPr>
              <w:t>4 meetings with community stakeholders; recruit 5 youth participants</w:t>
            </w:r>
          </w:p>
        </w:tc>
        <w:tc>
          <w:tcPr>
            <w:tcW w:w="1350" w:type="dxa"/>
            <w:vMerge w:val="restart"/>
          </w:tcPr>
          <w:p w14:paraId="4A448605" w14:textId="77777777" w:rsidR="004E0802" w:rsidRPr="00EF7257" w:rsidRDefault="004E0802" w:rsidP="003F4829">
            <w:pPr>
              <w:rPr>
                <w:rFonts w:eastAsia="Calibri"/>
                <w:sz w:val="20"/>
                <w:szCs w:val="20"/>
              </w:rPr>
            </w:pPr>
            <w:r w:rsidRPr="00EF7257">
              <w:rPr>
                <w:rFonts w:eastAsia="Calibri"/>
                <w:sz w:val="20"/>
                <w:szCs w:val="20"/>
              </w:rPr>
              <w:t>4 meetings with community stakeholders; recruit 5 youth participants</w:t>
            </w:r>
          </w:p>
        </w:tc>
        <w:tc>
          <w:tcPr>
            <w:tcW w:w="2430" w:type="dxa"/>
            <w:vMerge w:val="restart"/>
          </w:tcPr>
          <w:p w14:paraId="41D64CC0" w14:textId="646E74E5" w:rsidR="004E0802" w:rsidRPr="00EF7257" w:rsidRDefault="004E0802">
            <w:pPr>
              <w:rPr>
                <w:rFonts w:eastAsia="Calibri"/>
                <w:sz w:val="20"/>
                <w:szCs w:val="20"/>
              </w:rPr>
            </w:pPr>
            <w:r w:rsidRPr="00EF7257">
              <w:rPr>
                <w:rFonts w:eastAsia="Calibri"/>
                <w:sz w:val="20"/>
                <w:szCs w:val="20"/>
              </w:rPr>
              <w:t xml:space="preserve">By June 30, </w:t>
            </w:r>
            <w:r w:rsidR="00B61568" w:rsidRPr="00EF7257">
              <w:rPr>
                <w:rFonts w:eastAsia="Calibri"/>
                <w:sz w:val="20"/>
                <w:szCs w:val="20"/>
              </w:rPr>
              <w:t>2023,</w:t>
            </w:r>
            <w:r w:rsidRPr="00EF7257">
              <w:rPr>
                <w:rFonts w:eastAsia="Calibri"/>
                <w:sz w:val="20"/>
                <w:szCs w:val="20"/>
              </w:rPr>
              <w:t xml:space="preserve"> 30 youth will participate in activities to increase knowledge about the problems and consequences associated with underage drinking </w:t>
            </w:r>
          </w:p>
        </w:tc>
        <w:tc>
          <w:tcPr>
            <w:tcW w:w="1890" w:type="dxa"/>
            <w:vMerge w:val="restart"/>
          </w:tcPr>
          <w:p w14:paraId="554B40E8" w14:textId="7C875CE4" w:rsidR="004E0802" w:rsidRPr="00EF7257" w:rsidRDefault="004E0802">
            <w:pPr>
              <w:rPr>
                <w:rFonts w:eastAsia="Calibri"/>
                <w:sz w:val="20"/>
                <w:szCs w:val="20"/>
              </w:rPr>
            </w:pPr>
          </w:p>
        </w:tc>
        <w:tc>
          <w:tcPr>
            <w:tcW w:w="2880" w:type="dxa"/>
            <w:vMerge w:val="restart"/>
          </w:tcPr>
          <w:p w14:paraId="4305F858" w14:textId="51450801" w:rsidR="004E0802" w:rsidRPr="00EF7257" w:rsidRDefault="004E0802">
            <w:pPr>
              <w:rPr>
                <w:rFonts w:eastAsia="Calibri"/>
                <w:sz w:val="20"/>
                <w:szCs w:val="20"/>
              </w:rPr>
            </w:pPr>
          </w:p>
        </w:tc>
      </w:tr>
      <w:tr w:rsidR="00AD05B3" w:rsidRPr="00EF7257" w14:paraId="4731FAE3" w14:textId="77777777" w:rsidTr="00AD0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6"/>
        </w:trPr>
        <w:tc>
          <w:tcPr>
            <w:tcW w:w="3168" w:type="dxa"/>
            <w:gridSpan w:val="3"/>
          </w:tcPr>
          <w:p w14:paraId="4C135648" w14:textId="77777777" w:rsidR="004E0802" w:rsidRPr="00EF7257" w:rsidRDefault="004E0802">
            <w:pPr>
              <w:rPr>
                <w:rFonts w:eastAsia="Calibri"/>
                <w:sz w:val="20"/>
                <w:szCs w:val="20"/>
              </w:rPr>
            </w:pPr>
            <w:r w:rsidRPr="00EF7257">
              <w:rPr>
                <w:rFonts w:eastAsia="Calibri"/>
                <w:b/>
                <w:bCs/>
                <w:i/>
                <w:iCs/>
                <w:sz w:val="20"/>
                <w:szCs w:val="20"/>
              </w:rPr>
              <w:t>Operating</w:t>
            </w:r>
            <w:r w:rsidRPr="00EF7257">
              <w:rPr>
                <w:rFonts w:eastAsia="Calibri"/>
                <w:sz w:val="20"/>
                <w:szCs w:val="20"/>
              </w:rPr>
              <w:t>:</w:t>
            </w:r>
          </w:p>
          <w:p w14:paraId="2813123D" w14:textId="1CE1DFD3" w:rsidR="004E0802" w:rsidRPr="00EF7257" w:rsidRDefault="004E0802">
            <w:pPr>
              <w:rPr>
                <w:rFonts w:eastAsia="Calibri"/>
                <w:sz w:val="20"/>
                <w:szCs w:val="20"/>
              </w:rPr>
            </w:pPr>
            <w:r w:rsidRPr="00EF7257">
              <w:rPr>
                <w:rFonts w:eastAsia="Calibri"/>
                <w:sz w:val="20"/>
                <w:szCs w:val="20"/>
              </w:rPr>
              <w:t>Rent, Utilities</w:t>
            </w:r>
          </w:p>
        </w:tc>
        <w:tc>
          <w:tcPr>
            <w:tcW w:w="1350" w:type="dxa"/>
            <w:vMerge/>
          </w:tcPr>
          <w:p w14:paraId="7EAF6468" w14:textId="77777777" w:rsidR="004E0802" w:rsidRPr="00EF7257" w:rsidRDefault="004E0802">
            <w:pPr>
              <w:rPr>
                <w:rFonts w:eastAsia="Calibri"/>
                <w:sz w:val="20"/>
                <w:szCs w:val="20"/>
              </w:rPr>
            </w:pPr>
          </w:p>
        </w:tc>
        <w:tc>
          <w:tcPr>
            <w:tcW w:w="1350" w:type="dxa"/>
            <w:vMerge/>
          </w:tcPr>
          <w:p w14:paraId="29ABD71A" w14:textId="77777777" w:rsidR="004E0802" w:rsidRPr="00EF7257" w:rsidRDefault="004E0802" w:rsidP="003F4829">
            <w:pPr>
              <w:rPr>
                <w:rFonts w:eastAsia="Calibri"/>
                <w:sz w:val="20"/>
                <w:szCs w:val="20"/>
              </w:rPr>
            </w:pPr>
          </w:p>
        </w:tc>
        <w:tc>
          <w:tcPr>
            <w:tcW w:w="1350" w:type="dxa"/>
            <w:vMerge/>
          </w:tcPr>
          <w:p w14:paraId="4067DAE2" w14:textId="77777777" w:rsidR="004E0802" w:rsidRPr="00EF7257" w:rsidRDefault="004E0802" w:rsidP="003F4829">
            <w:pPr>
              <w:rPr>
                <w:rFonts w:eastAsia="Calibri"/>
                <w:sz w:val="20"/>
                <w:szCs w:val="20"/>
              </w:rPr>
            </w:pPr>
          </w:p>
        </w:tc>
        <w:tc>
          <w:tcPr>
            <w:tcW w:w="1350" w:type="dxa"/>
            <w:vMerge/>
          </w:tcPr>
          <w:p w14:paraId="6B44F328" w14:textId="77777777" w:rsidR="004E0802" w:rsidRPr="00EF7257" w:rsidRDefault="004E0802" w:rsidP="003F4829">
            <w:pPr>
              <w:rPr>
                <w:rFonts w:eastAsia="Calibri"/>
                <w:sz w:val="20"/>
                <w:szCs w:val="20"/>
              </w:rPr>
            </w:pPr>
          </w:p>
        </w:tc>
        <w:tc>
          <w:tcPr>
            <w:tcW w:w="1350" w:type="dxa"/>
            <w:vMerge/>
          </w:tcPr>
          <w:p w14:paraId="4F312451" w14:textId="77777777" w:rsidR="004E0802" w:rsidRPr="00EF7257" w:rsidRDefault="004E0802" w:rsidP="003F4829">
            <w:pPr>
              <w:rPr>
                <w:rFonts w:eastAsia="Calibri"/>
                <w:sz w:val="20"/>
                <w:szCs w:val="20"/>
              </w:rPr>
            </w:pPr>
          </w:p>
        </w:tc>
        <w:tc>
          <w:tcPr>
            <w:tcW w:w="2430" w:type="dxa"/>
            <w:vMerge/>
          </w:tcPr>
          <w:p w14:paraId="2B4B08B9" w14:textId="77777777" w:rsidR="004E0802" w:rsidRPr="00EF7257" w:rsidRDefault="004E0802">
            <w:pPr>
              <w:rPr>
                <w:rFonts w:eastAsia="Calibri"/>
                <w:sz w:val="20"/>
                <w:szCs w:val="20"/>
              </w:rPr>
            </w:pPr>
          </w:p>
        </w:tc>
        <w:tc>
          <w:tcPr>
            <w:tcW w:w="1890" w:type="dxa"/>
            <w:vMerge/>
          </w:tcPr>
          <w:p w14:paraId="789A7E1D" w14:textId="77777777" w:rsidR="004E0802" w:rsidRPr="00EF7257" w:rsidRDefault="004E0802">
            <w:pPr>
              <w:rPr>
                <w:rFonts w:eastAsia="Calibri"/>
                <w:sz w:val="20"/>
                <w:szCs w:val="20"/>
              </w:rPr>
            </w:pPr>
          </w:p>
        </w:tc>
        <w:tc>
          <w:tcPr>
            <w:tcW w:w="2880" w:type="dxa"/>
            <w:vMerge/>
          </w:tcPr>
          <w:p w14:paraId="59E527BA" w14:textId="77777777" w:rsidR="004E0802" w:rsidRPr="00EF7257" w:rsidRDefault="004E0802">
            <w:pPr>
              <w:rPr>
                <w:rFonts w:eastAsia="Calibri"/>
                <w:sz w:val="20"/>
                <w:szCs w:val="20"/>
              </w:rPr>
            </w:pPr>
          </w:p>
        </w:tc>
      </w:tr>
      <w:tr w:rsidR="00522042" w:rsidRPr="00EF7257" w14:paraId="7FC39227" w14:textId="77777777" w:rsidTr="003F4829">
        <w:trPr>
          <w:trHeight w:val="247"/>
        </w:trPr>
        <w:tc>
          <w:tcPr>
            <w:tcW w:w="2473" w:type="dxa"/>
            <w:gridSpan w:val="2"/>
            <w:shd w:val="clear" w:color="auto" w:fill="0C6228"/>
            <w:vAlign w:val="center"/>
          </w:tcPr>
          <w:p w14:paraId="62D29BF2" w14:textId="77777777" w:rsidR="00522042" w:rsidRPr="00EF7257" w:rsidRDefault="00522042" w:rsidP="003F4829">
            <w:pPr>
              <w:tabs>
                <w:tab w:val="left" w:pos="142"/>
                <w:tab w:val="center" w:pos="6979"/>
              </w:tabs>
              <w:spacing w:before="60" w:after="60"/>
              <w:rPr>
                <w:rFonts w:eastAsia="Calibri"/>
                <w:color w:val="EEECE1"/>
                <w:sz w:val="20"/>
                <w:szCs w:val="20"/>
              </w:rPr>
            </w:pPr>
            <w:r w:rsidRPr="00EF7257">
              <w:rPr>
                <w:rFonts w:eastAsia="Calibri"/>
                <w:color w:val="EEECE1"/>
                <w:sz w:val="20"/>
                <w:szCs w:val="20"/>
              </w:rPr>
              <w:t>Impact</w:t>
            </w:r>
          </w:p>
        </w:tc>
        <w:tc>
          <w:tcPr>
            <w:tcW w:w="14645" w:type="dxa"/>
            <w:gridSpan w:val="9"/>
          </w:tcPr>
          <w:p w14:paraId="44B5712D" w14:textId="0D1D5493" w:rsidR="00522042" w:rsidRPr="00EF7257" w:rsidRDefault="00522042">
            <w:pPr>
              <w:tabs>
                <w:tab w:val="left" w:pos="142"/>
                <w:tab w:val="center" w:pos="6979"/>
              </w:tabs>
              <w:spacing w:before="60" w:after="60"/>
              <w:rPr>
                <w:rFonts w:eastAsia="Calibri"/>
                <w:color w:val="595959"/>
                <w:sz w:val="20"/>
                <w:szCs w:val="20"/>
              </w:rPr>
            </w:pPr>
            <w:r w:rsidRPr="00EF7257">
              <w:rPr>
                <w:rFonts w:eastAsia="Calibri"/>
                <w:color w:val="595959"/>
                <w:sz w:val="20"/>
                <w:szCs w:val="20"/>
              </w:rPr>
              <w:t xml:space="preserve">Overall decrease in the number of alcohol related fatalities, violence, and crime for youth </w:t>
            </w:r>
            <w:r w:rsidR="00377751" w:rsidRPr="00EF7257">
              <w:rPr>
                <w:rFonts w:eastAsia="Calibri"/>
                <w:color w:val="595959"/>
                <w:sz w:val="20"/>
                <w:szCs w:val="20"/>
              </w:rPr>
              <w:t>aged</w:t>
            </w:r>
            <w:r w:rsidR="00987C60" w:rsidRPr="00EF7257">
              <w:rPr>
                <w:rFonts w:eastAsia="Calibri"/>
                <w:color w:val="595959"/>
                <w:sz w:val="20"/>
                <w:szCs w:val="20"/>
              </w:rPr>
              <w:t xml:space="preserve"> 12-20 </w:t>
            </w:r>
            <w:r w:rsidRPr="00EF7257">
              <w:rPr>
                <w:rFonts w:eastAsia="Calibri"/>
                <w:color w:val="595959"/>
                <w:sz w:val="20"/>
                <w:szCs w:val="20"/>
              </w:rPr>
              <w:t>in the target community.</w:t>
            </w:r>
          </w:p>
        </w:tc>
      </w:tr>
    </w:tbl>
    <w:p w14:paraId="03B0C6AC" w14:textId="6B500C37" w:rsidR="00AE6397" w:rsidRPr="00EF7257" w:rsidRDefault="003951B7" w:rsidP="00446D5B">
      <w:pPr>
        <w:rPr>
          <w:sz w:val="24"/>
        </w:rPr>
        <w:sectPr w:rsidR="00AE6397" w:rsidRPr="00EF7257" w:rsidSect="003F4829">
          <w:headerReference w:type="default" r:id="rId61"/>
          <w:pgSz w:w="20160" w:h="12240" w:orient="landscape" w:code="5"/>
          <w:pgMar w:top="1440" w:right="1440" w:bottom="1440" w:left="1440" w:header="0" w:footer="921" w:gutter="0"/>
          <w:cols w:space="720"/>
          <w:docGrid w:linePitch="299"/>
        </w:sectPr>
      </w:pPr>
      <w:r w:rsidRPr="00EF7257">
        <w:rPr>
          <w:rFonts w:eastAsia="Calibri"/>
          <w:b/>
          <w:sz w:val="20"/>
          <w:szCs w:val="20"/>
          <w:lang w:val="en-IN"/>
        </w:rPr>
        <w:br w:type="page"/>
      </w:r>
      <w:bookmarkStart w:id="284" w:name="_bookmark50"/>
      <w:bookmarkEnd w:id="284"/>
    </w:p>
    <w:p w14:paraId="2021299C" w14:textId="450360FE" w:rsidR="0007799D" w:rsidRDefault="008B4644" w:rsidP="0007799D">
      <w:pPr>
        <w:pStyle w:val="Heading1"/>
        <w:jc w:val="center"/>
      </w:pPr>
      <w:bookmarkStart w:id="285" w:name="_Toc68606155"/>
      <w:bookmarkStart w:id="286" w:name="_Toc69900846"/>
      <w:bookmarkStart w:id="287" w:name="_Toc101539923"/>
      <w:bookmarkStart w:id="288" w:name="_Toc101797826"/>
      <w:r w:rsidRPr="00EF7257">
        <w:lastRenderedPageBreak/>
        <w:t xml:space="preserve">APPENDIX </w:t>
      </w:r>
      <w:r w:rsidR="0081485E" w:rsidRPr="00EF7257">
        <w:t>D</w:t>
      </w:r>
      <w:r w:rsidR="00840AE2" w:rsidRPr="00EF7257">
        <w:t>: OVSJG Budget Template</w:t>
      </w:r>
      <w:bookmarkEnd w:id="285"/>
      <w:bookmarkEnd w:id="286"/>
      <w:bookmarkEnd w:id="287"/>
      <w:bookmarkEnd w:id="288"/>
    </w:p>
    <w:p w14:paraId="27494378" w14:textId="77777777" w:rsidR="0007799D" w:rsidRPr="003B6A6F" w:rsidRDefault="0007799D" w:rsidP="0007799D">
      <w:pPr>
        <w:rPr>
          <w:lang w:eastAsia="ar-SA"/>
        </w:rPr>
      </w:pPr>
    </w:p>
    <w:p w14:paraId="40AE17FA" w14:textId="77777777" w:rsidR="0007799D" w:rsidRPr="00B030BE" w:rsidRDefault="0007799D" w:rsidP="0007799D">
      <w:r w:rsidRPr="0020512B">
        <w:rPr>
          <w:b/>
          <w:bCs/>
        </w:rPr>
        <w:t xml:space="preserve">INSTRUCTIONS: </w:t>
      </w:r>
      <w:r w:rsidRPr="00B030BE">
        <w:rPr>
          <w:bCs/>
        </w:rPr>
        <w:t>For each category of expenditures, please provide the computation for arriving at these expenditures as well as a brief narrative explaining how these expenditures relate to the project/program outputs and outcomes.</w:t>
      </w:r>
      <w:r w:rsidRPr="00B030BE">
        <w:t xml:space="preserve"> The budget narrative should itemize all costs and provide a detailed narrative explaining and justifying each budget item. All funds listed in the budget </w:t>
      </w:r>
      <w:r>
        <w:t>may</w:t>
      </w:r>
      <w:r w:rsidRPr="00B030BE">
        <w:t xml:space="preserve"> be subject to an audit. Project allocations are required for OVSJG funding. Applicants must provide the percentage or number of hours proposed to fulfill the applicant’s proposed goals and objectives. </w:t>
      </w:r>
    </w:p>
    <w:p w14:paraId="71DAB34D" w14:textId="77777777" w:rsidR="0007799D" w:rsidRDefault="0007799D" w:rsidP="0007799D"/>
    <w:p w14:paraId="6E1D76DF" w14:textId="77777777" w:rsidR="0007799D" w:rsidRDefault="0007799D" w:rsidP="0007799D">
      <w:pPr>
        <w:rPr>
          <w:b/>
          <w:bCs/>
          <w:color w:val="FF0000"/>
        </w:rPr>
      </w:pPr>
      <w:r w:rsidRPr="00B030BE">
        <w:rPr>
          <w:bCs/>
        </w:rPr>
        <w:t>The following examples are intended to assist you in preparing your application budget.</w:t>
      </w:r>
      <w:r>
        <w:rPr>
          <w:bCs/>
        </w:rPr>
        <w:t xml:space="preserve"> </w:t>
      </w:r>
      <w:r w:rsidRPr="003B6A6F">
        <w:rPr>
          <w:b/>
          <w:bCs/>
        </w:rPr>
        <w:t>Budgets may be subm</w:t>
      </w:r>
      <w:r>
        <w:rPr>
          <w:b/>
          <w:bCs/>
        </w:rPr>
        <w:t xml:space="preserve">itted in Word or Excel format as an attachment. Applicants must also enter budget information in the appropriate section in ZoomGrants. </w:t>
      </w:r>
      <w:r w:rsidRPr="00E55816">
        <w:rPr>
          <w:b/>
          <w:bCs/>
          <w:color w:val="FF0000"/>
        </w:rPr>
        <w:t xml:space="preserve">Do not include the instructions or examples in the budget you submit with your application. </w:t>
      </w:r>
    </w:p>
    <w:p w14:paraId="7B664A69" w14:textId="77777777" w:rsidR="0007799D" w:rsidRDefault="0007799D" w:rsidP="0007799D">
      <w:pPr>
        <w:rPr>
          <w:b/>
          <w:bCs/>
          <w:color w:val="FF0000"/>
        </w:rPr>
      </w:pPr>
    </w:p>
    <w:p w14:paraId="1E4192A9" w14:textId="77777777" w:rsidR="0007799D" w:rsidRDefault="0007799D" w:rsidP="0007799D">
      <w:r w:rsidRPr="0020512B">
        <w:rPr>
          <w:b/>
        </w:rPr>
        <w:t>A. PERSONNEL:</w:t>
      </w:r>
      <w:r w:rsidRPr="0020512B">
        <w:t xml:space="preserve"> </w:t>
      </w:r>
    </w:p>
    <w:p w14:paraId="54A42241" w14:textId="77777777" w:rsidR="0007799D" w:rsidRPr="0020512B" w:rsidRDefault="0007799D" w:rsidP="0007799D">
      <w:pPr>
        <w:spacing w:after="120"/>
      </w:pPr>
      <w:r w:rsidRPr="0020512B">
        <w:t>List each position by title and name of employee</w:t>
      </w:r>
      <w:r w:rsidRPr="0020512B">
        <w:rPr>
          <w:b/>
        </w:rPr>
        <w:t xml:space="preserve">. </w:t>
      </w:r>
      <w:r w:rsidRPr="0020512B">
        <w:t>Show the annual salary rate, percentage of time to be devoted to the project, and related cost to the grant. An explanation of the requested position(s) and their relationship to the proposed project activity must be included in the budget narrative. Compensation paid for employees engaged in grant activities must be consistent with that paid for similar work within the applicant organization. Verification of salary may be requested. Include any projected salary increases for the award period.</w:t>
      </w:r>
    </w:p>
    <w:p w14:paraId="37C2EEAE" w14:textId="77777777" w:rsidR="0007799D" w:rsidRPr="0020512B" w:rsidRDefault="0007799D" w:rsidP="0007799D">
      <w:pPr>
        <w:pBdr>
          <w:top w:val="single" w:sz="4" w:space="1" w:color="auto"/>
          <w:left w:val="single" w:sz="4" w:space="3" w:color="auto"/>
          <w:bottom w:val="single" w:sz="4" w:space="1" w:color="auto"/>
          <w:right w:val="single" w:sz="4" w:space="4" w:color="auto"/>
        </w:pBdr>
        <w:shd w:val="clear" w:color="auto" w:fill="F2F2F2" w:themeFill="background1" w:themeFillShade="F2"/>
        <w:spacing w:after="120"/>
        <w:rPr>
          <w:rFonts w:eastAsia="Arial"/>
          <w:b/>
        </w:rPr>
      </w:pPr>
      <w:r w:rsidRPr="0020512B">
        <w:rPr>
          <w:rFonts w:eastAsia="Arial"/>
          <w:b/>
        </w:rPr>
        <w:t>EXAMPLE:</w:t>
      </w:r>
    </w:p>
    <w:p w14:paraId="4C4B6599" w14:textId="77777777" w:rsidR="0007799D" w:rsidRPr="0020512B" w:rsidRDefault="0007799D" w:rsidP="0007799D">
      <w:pPr>
        <w:pBdr>
          <w:top w:val="single" w:sz="4" w:space="1" w:color="auto"/>
          <w:left w:val="single" w:sz="4" w:space="3" w:color="auto"/>
          <w:bottom w:val="single" w:sz="4" w:space="1" w:color="auto"/>
          <w:right w:val="single" w:sz="4" w:space="4" w:color="auto"/>
        </w:pBdr>
        <w:shd w:val="clear" w:color="auto" w:fill="F2F2F2" w:themeFill="background1" w:themeFillShade="F2"/>
        <w:rPr>
          <w:rFonts w:eastAsia="Arial"/>
        </w:rPr>
      </w:pPr>
      <w:r w:rsidRPr="0020512B">
        <w:rPr>
          <w:rFonts w:eastAsia="Arial"/>
          <w:u w:val="single"/>
        </w:rPr>
        <w:t xml:space="preserve">Name/Position </w:t>
      </w:r>
      <w:r w:rsidRPr="0020512B">
        <w:rPr>
          <w:rFonts w:eastAsia="Arial"/>
        </w:rPr>
        <w:t xml:space="preserve">                    </w:t>
      </w:r>
      <w:r w:rsidRPr="0020512B">
        <w:rPr>
          <w:rFonts w:eastAsia="Arial"/>
        </w:rPr>
        <w:tab/>
      </w:r>
      <w:r w:rsidRPr="0020512B">
        <w:rPr>
          <w:rFonts w:eastAsia="Arial"/>
        </w:rPr>
        <w:tab/>
      </w:r>
      <w:r w:rsidRPr="0020512B">
        <w:rPr>
          <w:rFonts w:eastAsia="Arial"/>
          <w:u w:val="single"/>
        </w:rPr>
        <w:t>Computation</w:t>
      </w:r>
      <w:r w:rsidRPr="0020512B">
        <w:rPr>
          <w:rFonts w:eastAsia="Arial"/>
        </w:rPr>
        <w:tab/>
        <w:t xml:space="preserve">                    </w:t>
      </w:r>
      <w:r w:rsidRPr="0020512B">
        <w:rPr>
          <w:rFonts w:eastAsia="Arial"/>
        </w:rPr>
        <w:tab/>
      </w:r>
      <w:r w:rsidRPr="0020512B">
        <w:rPr>
          <w:rFonts w:eastAsia="Arial"/>
        </w:rPr>
        <w:tab/>
      </w:r>
      <w:r w:rsidRPr="0020512B">
        <w:rPr>
          <w:rFonts w:eastAsia="Arial"/>
          <w:u w:val="single"/>
        </w:rPr>
        <w:t>Cost</w:t>
      </w:r>
    </w:p>
    <w:p w14:paraId="03857700" w14:textId="77777777" w:rsidR="0007799D" w:rsidRPr="0020512B" w:rsidRDefault="0007799D" w:rsidP="0007799D">
      <w:pPr>
        <w:pBdr>
          <w:top w:val="single" w:sz="4" w:space="1" w:color="auto"/>
          <w:left w:val="single" w:sz="4" w:space="3" w:color="auto"/>
          <w:bottom w:val="single" w:sz="4" w:space="1" w:color="auto"/>
          <w:right w:val="single" w:sz="4" w:space="4" w:color="auto"/>
        </w:pBdr>
        <w:shd w:val="clear" w:color="auto" w:fill="F2F2F2" w:themeFill="background1" w:themeFillShade="F2"/>
        <w:rPr>
          <w:rFonts w:eastAsia="Arial"/>
        </w:rPr>
      </w:pPr>
      <w:r w:rsidRPr="0020512B">
        <w:rPr>
          <w:rFonts w:eastAsia="Arial"/>
        </w:rPr>
        <w:t>Project Manager, Maria Smith</w:t>
      </w:r>
      <w:r w:rsidRPr="0020512B">
        <w:rPr>
          <w:rFonts w:eastAsia="Arial"/>
        </w:rPr>
        <w:tab/>
      </w:r>
      <w:r>
        <w:rPr>
          <w:rFonts w:eastAsia="Arial"/>
        </w:rPr>
        <w:tab/>
      </w:r>
      <w:r w:rsidRPr="0020512B">
        <w:rPr>
          <w:rFonts w:eastAsia="Arial"/>
        </w:rPr>
        <w:t>$60,000</w:t>
      </w:r>
      <w:r>
        <w:rPr>
          <w:rFonts w:eastAsia="Arial"/>
        </w:rPr>
        <w:t xml:space="preserve">/year </w:t>
      </w:r>
      <w:r w:rsidRPr="0020512B">
        <w:rPr>
          <w:rFonts w:eastAsia="Arial"/>
        </w:rPr>
        <w:t xml:space="preserve"> x 50%           </w:t>
      </w:r>
      <w:r w:rsidRPr="0020512B">
        <w:rPr>
          <w:rFonts w:eastAsia="Arial"/>
        </w:rPr>
        <w:tab/>
      </w:r>
      <w:r w:rsidRPr="0020512B">
        <w:rPr>
          <w:rFonts w:eastAsia="Arial"/>
        </w:rPr>
        <w:tab/>
        <w:t>$30,000</w:t>
      </w:r>
    </w:p>
    <w:p w14:paraId="3232FB5D" w14:textId="77777777" w:rsidR="0007799D" w:rsidRPr="0020512B" w:rsidRDefault="0007799D" w:rsidP="0007799D">
      <w:pPr>
        <w:pBdr>
          <w:top w:val="single" w:sz="4" w:space="1" w:color="auto"/>
          <w:left w:val="single" w:sz="4" w:space="3" w:color="auto"/>
          <w:bottom w:val="single" w:sz="4" w:space="1" w:color="auto"/>
          <w:right w:val="single" w:sz="4" w:space="4" w:color="auto"/>
        </w:pBdr>
        <w:shd w:val="clear" w:color="auto" w:fill="F2F2F2" w:themeFill="background1" w:themeFillShade="F2"/>
        <w:rPr>
          <w:rFonts w:eastAsia="Arial"/>
        </w:rPr>
      </w:pPr>
      <w:r w:rsidRPr="0020512B">
        <w:rPr>
          <w:rFonts w:eastAsia="Arial"/>
        </w:rPr>
        <w:t>Staff Assistant, TBD</w:t>
      </w:r>
      <w:r w:rsidRPr="0020512B">
        <w:rPr>
          <w:rFonts w:eastAsia="Arial"/>
        </w:rPr>
        <w:tab/>
      </w:r>
      <w:r w:rsidRPr="0020512B">
        <w:rPr>
          <w:rFonts w:eastAsia="Arial"/>
        </w:rPr>
        <w:tab/>
      </w:r>
      <w:r w:rsidRPr="0020512B">
        <w:rPr>
          <w:rFonts w:eastAsia="Arial"/>
        </w:rPr>
        <w:tab/>
        <w:t>$45,000</w:t>
      </w:r>
      <w:r>
        <w:rPr>
          <w:rFonts w:eastAsia="Arial"/>
        </w:rPr>
        <w:t>/year</w:t>
      </w:r>
      <w:r w:rsidRPr="0020512B">
        <w:rPr>
          <w:rFonts w:eastAsia="Arial"/>
        </w:rPr>
        <w:t xml:space="preserve"> x 25%</w:t>
      </w:r>
      <w:r w:rsidRPr="0020512B">
        <w:rPr>
          <w:rFonts w:eastAsia="Arial"/>
        </w:rPr>
        <w:tab/>
      </w:r>
      <w:r w:rsidRPr="0020512B">
        <w:rPr>
          <w:rFonts w:eastAsia="Arial"/>
        </w:rPr>
        <w:tab/>
      </w:r>
      <w:r w:rsidRPr="0020512B">
        <w:rPr>
          <w:rFonts w:eastAsia="Arial"/>
        </w:rPr>
        <w:tab/>
        <w:t>$11,250</w:t>
      </w:r>
    </w:p>
    <w:p w14:paraId="68E1F9BF" w14:textId="77777777" w:rsidR="0007799D" w:rsidRPr="0020512B" w:rsidRDefault="0007799D" w:rsidP="0007799D">
      <w:pPr>
        <w:pBdr>
          <w:top w:val="single" w:sz="4" w:space="1" w:color="auto"/>
          <w:left w:val="single" w:sz="4" w:space="3" w:color="auto"/>
          <w:bottom w:val="single" w:sz="4" w:space="1" w:color="auto"/>
          <w:right w:val="single" w:sz="4" w:space="4" w:color="auto"/>
        </w:pBdr>
        <w:shd w:val="clear" w:color="auto" w:fill="F2F2F2" w:themeFill="background1" w:themeFillShade="F2"/>
        <w:rPr>
          <w:rFonts w:eastAsia="Arial"/>
        </w:rPr>
      </w:pPr>
      <w:r w:rsidRPr="0020512B">
        <w:rPr>
          <w:rFonts w:eastAsia="Arial"/>
        </w:rPr>
        <w:t>Outreach Worker, Aaron Jones</w:t>
      </w:r>
      <w:r w:rsidRPr="0020512B">
        <w:rPr>
          <w:rFonts w:eastAsia="Arial"/>
        </w:rPr>
        <w:tab/>
      </w:r>
      <w:r>
        <w:rPr>
          <w:rFonts w:eastAsia="Arial"/>
        </w:rPr>
        <w:tab/>
      </w:r>
      <w:r w:rsidRPr="0020512B">
        <w:rPr>
          <w:rFonts w:eastAsia="Arial"/>
        </w:rPr>
        <w:t>$20/hour x 10-15 hours/week</w:t>
      </w:r>
      <w:r w:rsidRPr="0020512B">
        <w:rPr>
          <w:rFonts w:eastAsia="Arial"/>
        </w:rPr>
        <w:tab/>
      </w:r>
      <w:r w:rsidRPr="0020512B">
        <w:rPr>
          <w:rFonts w:eastAsia="Arial"/>
        </w:rPr>
        <w:tab/>
        <w:t>$13,000</w:t>
      </w:r>
    </w:p>
    <w:p w14:paraId="403701DB" w14:textId="77777777" w:rsidR="0007799D" w:rsidRPr="0020512B" w:rsidRDefault="0007799D" w:rsidP="0007799D">
      <w:pPr>
        <w:pBdr>
          <w:top w:val="single" w:sz="4" w:space="1" w:color="auto"/>
          <w:left w:val="single" w:sz="4" w:space="3" w:color="auto"/>
          <w:bottom w:val="single" w:sz="4" w:space="1" w:color="auto"/>
          <w:right w:val="single" w:sz="4" w:space="4" w:color="auto"/>
        </w:pBdr>
        <w:shd w:val="clear" w:color="auto" w:fill="F2F2F2" w:themeFill="background1" w:themeFillShade="F2"/>
        <w:rPr>
          <w:rFonts w:eastAsia="Arial"/>
        </w:rPr>
      </w:pPr>
    </w:p>
    <w:p w14:paraId="194F16DD" w14:textId="77777777" w:rsidR="0007799D" w:rsidRPr="0020512B" w:rsidRDefault="0007799D" w:rsidP="0007799D">
      <w:pPr>
        <w:pBdr>
          <w:top w:val="single" w:sz="4" w:space="1" w:color="auto"/>
          <w:left w:val="single" w:sz="4" w:space="3" w:color="auto"/>
          <w:bottom w:val="single" w:sz="4" w:space="1" w:color="auto"/>
          <w:right w:val="single" w:sz="4" w:space="4" w:color="auto"/>
        </w:pBdr>
        <w:shd w:val="clear" w:color="auto" w:fill="F2F2F2" w:themeFill="background1" w:themeFillShade="F2"/>
        <w:rPr>
          <w:rFonts w:eastAsia="Arial"/>
        </w:rPr>
      </w:pPr>
      <w:r w:rsidRPr="0020512B">
        <w:rPr>
          <w:rFonts w:eastAsia="Arial"/>
        </w:rPr>
        <w:t>The Project Manager, Maria Smith, will oversee the daily operations of the project and supervise project staff. Ms. Smith is also responsible for drafting and submitting programmatic and financial reports.</w:t>
      </w:r>
    </w:p>
    <w:p w14:paraId="0A2CC9C5" w14:textId="77777777" w:rsidR="0007799D" w:rsidRPr="0020512B" w:rsidRDefault="0007799D" w:rsidP="0007799D">
      <w:pPr>
        <w:pBdr>
          <w:top w:val="single" w:sz="4" w:space="1" w:color="auto"/>
          <w:left w:val="single" w:sz="4" w:space="3" w:color="auto"/>
          <w:bottom w:val="single" w:sz="4" w:space="1" w:color="auto"/>
          <w:right w:val="single" w:sz="4" w:space="4" w:color="auto"/>
        </w:pBdr>
        <w:shd w:val="clear" w:color="auto" w:fill="F2F2F2" w:themeFill="background1" w:themeFillShade="F2"/>
        <w:rPr>
          <w:rFonts w:eastAsia="Arial"/>
        </w:rPr>
      </w:pPr>
    </w:p>
    <w:p w14:paraId="734547DB" w14:textId="77777777" w:rsidR="0007799D" w:rsidRPr="0020512B" w:rsidRDefault="0007799D" w:rsidP="0007799D">
      <w:pPr>
        <w:pBdr>
          <w:top w:val="single" w:sz="4" w:space="1" w:color="auto"/>
          <w:left w:val="single" w:sz="4" w:space="3" w:color="auto"/>
          <w:bottom w:val="single" w:sz="4" w:space="1" w:color="auto"/>
          <w:right w:val="single" w:sz="4" w:space="4" w:color="auto"/>
        </w:pBdr>
        <w:shd w:val="clear" w:color="auto" w:fill="F2F2F2" w:themeFill="background1" w:themeFillShade="F2"/>
        <w:rPr>
          <w:rFonts w:eastAsia="Arial"/>
        </w:rPr>
      </w:pPr>
      <w:r w:rsidRPr="0020512B">
        <w:rPr>
          <w:rFonts w:eastAsia="Arial"/>
        </w:rPr>
        <w:t xml:space="preserve">The Staff Assistant, to be hired, will provide administrative support to the project, including responding to client contacts via phone and email, compiling data for programmatic and financial reports, and responding to other requests for information. </w:t>
      </w:r>
    </w:p>
    <w:p w14:paraId="43E28CBA" w14:textId="77777777" w:rsidR="0007799D" w:rsidRPr="0020512B" w:rsidRDefault="0007799D" w:rsidP="0007799D">
      <w:pPr>
        <w:pBdr>
          <w:top w:val="single" w:sz="4" w:space="1" w:color="auto"/>
          <w:left w:val="single" w:sz="4" w:space="3" w:color="auto"/>
          <w:bottom w:val="single" w:sz="4" w:space="1" w:color="auto"/>
          <w:right w:val="single" w:sz="4" w:space="4" w:color="auto"/>
        </w:pBdr>
        <w:shd w:val="clear" w:color="auto" w:fill="F2F2F2" w:themeFill="background1" w:themeFillShade="F2"/>
        <w:rPr>
          <w:rFonts w:eastAsia="Arial"/>
        </w:rPr>
      </w:pPr>
    </w:p>
    <w:p w14:paraId="653D9243" w14:textId="77777777" w:rsidR="0007799D" w:rsidRPr="0020512B" w:rsidRDefault="0007799D" w:rsidP="0007799D">
      <w:pPr>
        <w:pBdr>
          <w:top w:val="single" w:sz="4" w:space="1" w:color="auto"/>
          <w:left w:val="single" w:sz="4" w:space="3" w:color="auto"/>
          <w:bottom w:val="single" w:sz="4" w:space="1" w:color="auto"/>
          <w:right w:val="single" w:sz="4" w:space="4" w:color="auto"/>
        </w:pBdr>
        <w:shd w:val="clear" w:color="auto" w:fill="F2F2F2" w:themeFill="background1" w:themeFillShade="F2"/>
        <w:rPr>
          <w:rFonts w:eastAsia="Arial"/>
        </w:rPr>
      </w:pPr>
      <w:r w:rsidRPr="0020512B">
        <w:rPr>
          <w:rFonts w:eastAsia="Arial"/>
        </w:rPr>
        <w:t xml:space="preserve">The Outreach Worker, Aaron Jones, is a part-time employee who be compensated at $20 hour for 10-15 hours per week. The number of hours will vary each week depending on need. An average of 12.5 hours per week was used to calculate the cost. Mr. Jones will engage in community outreach activities to increase program participation. </w:t>
      </w:r>
    </w:p>
    <w:p w14:paraId="0620F440" w14:textId="77777777" w:rsidR="0007799D" w:rsidRPr="0020512B" w:rsidRDefault="0007799D" w:rsidP="0007799D">
      <w:pPr>
        <w:pBdr>
          <w:top w:val="single" w:sz="4" w:space="1" w:color="auto"/>
          <w:left w:val="single" w:sz="4" w:space="3" w:color="auto"/>
          <w:bottom w:val="single" w:sz="4" w:space="1" w:color="auto"/>
          <w:right w:val="single" w:sz="4" w:space="4" w:color="auto"/>
        </w:pBdr>
        <w:shd w:val="clear" w:color="auto" w:fill="F2F2F2" w:themeFill="background1" w:themeFillShade="F2"/>
        <w:rPr>
          <w:rFonts w:eastAsia="Arial"/>
        </w:rPr>
      </w:pPr>
    </w:p>
    <w:p w14:paraId="394701E8" w14:textId="77777777" w:rsidR="0007799D" w:rsidRPr="0020512B" w:rsidRDefault="0007799D" w:rsidP="0007799D">
      <w:pPr>
        <w:pBdr>
          <w:top w:val="single" w:sz="4" w:space="1" w:color="auto"/>
          <w:left w:val="single" w:sz="4" w:space="3" w:color="auto"/>
          <w:bottom w:val="single" w:sz="4" w:space="1" w:color="auto"/>
          <w:right w:val="single" w:sz="4" w:space="4" w:color="auto"/>
        </w:pBdr>
        <w:shd w:val="clear" w:color="auto" w:fill="F2F2F2" w:themeFill="background1" w:themeFillShade="F2"/>
        <w:rPr>
          <w:rFonts w:eastAsia="Arial"/>
          <w:b/>
        </w:rPr>
      </w:pP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b/>
        </w:rPr>
        <w:t>TOTAL PERSONNEL: $54,250</w:t>
      </w:r>
    </w:p>
    <w:p w14:paraId="74210622" w14:textId="77777777" w:rsidR="0007799D" w:rsidRDefault="0007799D" w:rsidP="0007799D">
      <w:pPr>
        <w:pStyle w:val="Header"/>
        <w:rPr>
          <w:u w:val="single"/>
        </w:rPr>
      </w:pPr>
    </w:p>
    <w:p w14:paraId="31F532ED" w14:textId="77777777" w:rsidR="0007799D" w:rsidRDefault="0007799D" w:rsidP="0007799D">
      <w:pPr>
        <w:pStyle w:val="Header"/>
        <w:rPr>
          <w:u w:val="single"/>
        </w:rPr>
      </w:pPr>
    </w:p>
    <w:p w14:paraId="26AF6938" w14:textId="77777777" w:rsidR="0007799D" w:rsidRDefault="0007799D" w:rsidP="0007799D">
      <w:r w:rsidRPr="0020512B">
        <w:rPr>
          <w:b/>
        </w:rPr>
        <w:t>B. FRINGE BENEFITS:</w:t>
      </w:r>
      <w:r w:rsidRPr="0020512B">
        <w:t xml:space="preserve"> </w:t>
      </w:r>
    </w:p>
    <w:p w14:paraId="326448E2" w14:textId="77777777" w:rsidR="0007799D" w:rsidRDefault="0007799D" w:rsidP="0007799D">
      <w:r w:rsidRPr="0020512B">
        <w:t>Fringe benefits should be based on actual known costs</w:t>
      </w:r>
      <w:r w:rsidRPr="0020512B">
        <w:rPr>
          <w:b/>
        </w:rPr>
        <w:t xml:space="preserve">. </w:t>
      </w:r>
      <w:r w:rsidRPr="0020512B">
        <w:t>Fringe benefits are for the personnel listed in the personnel budget category (A) and only for the percentage of time devoted to the project. List name and actual cost of fringe expense for each employee.</w:t>
      </w:r>
    </w:p>
    <w:p w14:paraId="79855953" w14:textId="77777777" w:rsidR="003B0FB4" w:rsidRDefault="003B0FB4" w:rsidP="0007799D"/>
    <w:p w14:paraId="7B5A9D15" w14:textId="77777777" w:rsidR="003B0FB4" w:rsidRDefault="003B0FB4" w:rsidP="0007799D"/>
    <w:p w14:paraId="35BF33EC" w14:textId="77777777" w:rsidR="003B0FB4" w:rsidRPr="0020512B" w:rsidRDefault="003B0FB4" w:rsidP="0007799D"/>
    <w:p w14:paraId="4C4CE124"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eastAsia="Arial"/>
          <w:b/>
        </w:rPr>
      </w:pPr>
      <w:r w:rsidRPr="0020512B">
        <w:rPr>
          <w:rFonts w:eastAsia="Arial"/>
          <w:b/>
        </w:rPr>
        <w:lastRenderedPageBreak/>
        <w:t>EXAMPLE:</w:t>
      </w:r>
    </w:p>
    <w:p w14:paraId="3C65F027"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u w:val="single"/>
        </w:rPr>
        <w:t xml:space="preserve">Name/Position </w:t>
      </w:r>
      <w:r w:rsidRPr="0020512B">
        <w:rPr>
          <w:rFonts w:eastAsia="Arial"/>
        </w:rPr>
        <w:t xml:space="preserve">                    </w:t>
      </w:r>
      <w:r w:rsidRPr="0020512B">
        <w:rPr>
          <w:rFonts w:eastAsia="Arial"/>
        </w:rPr>
        <w:tab/>
      </w:r>
      <w:r w:rsidRPr="0020512B">
        <w:rPr>
          <w:rFonts w:eastAsia="Arial"/>
        </w:rPr>
        <w:tab/>
      </w:r>
      <w:r w:rsidRPr="0020512B">
        <w:rPr>
          <w:rFonts w:eastAsia="Arial"/>
        </w:rPr>
        <w:tab/>
      </w:r>
      <w:r w:rsidRPr="0020512B">
        <w:rPr>
          <w:rFonts w:eastAsia="Arial"/>
          <w:u w:val="single"/>
        </w:rPr>
        <w:t>Computation</w:t>
      </w:r>
      <w:r w:rsidRPr="0020512B">
        <w:rPr>
          <w:rFonts w:eastAsia="Arial"/>
        </w:rPr>
        <w:tab/>
        <w:t xml:space="preserve">                    </w:t>
      </w:r>
      <w:r w:rsidRPr="0020512B">
        <w:rPr>
          <w:rFonts w:eastAsia="Arial"/>
        </w:rPr>
        <w:tab/>
      </w:r>
      <w:r w:rsidRPr="0020512B">
        <w:rPr>
          <w:rFonts w:eastAsia="Arial"/>
        </w:rPr>
        <w:tab/>
      </w:r>
      <w:r w:rsidRPr="0020512B">
        <w:rPr>
          <w:rFonts w:eastAsia="Arial"/>
          <w:u w:val="single"/>
        </w:rPr>
        <w:t>Cost</w:t>
      </w:r>
    </w:p>
    <w:p w14:paraId="2DBAEC59"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Project Manager, Maria Smith</w:t>
      </w:r>
      <w:r w:rsidRPr="0020512B">
        <w:rPr>
          <w:rFonts w:eastAsia="Arial"/>
        </w:rPr>
        <w:tab/>
      </w:r>
      <w:r>
        <w:rPr>
          <w:rFonts w:eastAsia="Arial"/>
        </w:rPr>
        <w:tab/>
      </w:r>
      <w:r>
        <w:rPr>
          <w:rFonts w:eastAsia="Arial"/>
        </w:rPr>
        <w:tab/>
      </w:r>
      <w:r w:rsidRPr="0020512B">
        <w:rPr>
          <w:rFonts w:eastAsia="Arial"/>
        </w:rPr>
        <w:t xml:space="preserve">$30,000 x </w:t>
      </w:r>
      <w:r>
        <w:rPr>
          <w:rFonts w:eastAsia="Arial"/>
        </w:rPr>
        <w:t>22.4%</w:t>
      </w:r>
      <w:r w:rsidRPr="0020512B">
        <w:rPr>
          <w:rFonts w:eastAsia="Arial"/>
        </w:rPr>
        <w:t xml:space="preserve">           </w:t>
      </w:r>
      <w:r w:rsidRPr="0020512B">
        <w:rPr>
          <w:rFonts w:eastAsia="Arial"/>
        </w:rPr>
        <w:tab/>
      </w:r>
      <w:r w:rsidRPr="0020512B">
        <w:rPr>
          <w:rFonts w:eastAsia="Arial"/>
        </w:rPr>
        <w:tab/>
      </w:r>
      <w:r>
        <w:rPr>
          <w:rFonts w:eastAsia="Arial"/>
        </w:rPr>
        <w:tab/>
      </w:r>
      <w:r w:rsidRPr="0020512B">
        <w:rPr>
          <w:rFonts w:eastAsia="Arial"/>
        </w:rPr>
        <w:t>$</w:t>
      </w:r>
      <w:r>
        <w:rPr>
          <w:rFonts w:eastAsia="Arial"/>
        </w:rPr>
        <w:t>6,720</w:t>
      </w:r>
    </w:p>
    <w:p w14:paraId="7709E68C"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 xml:space="preserve">        </w:t>
      </w:r>
    </w:p>
    <w:p w14:paraId="51DE8F5B"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Staff Assistant, TBD</w:t>
      </w:r>
      <w:r w:rsidRPr="0020512B">
        <w:rPr>
          <w:rFonts w:eastAsia="Arial"/>
        </w:rPr>
        <w:tab/>
      </w:r>
      <w:r w:rsidRPr="0020512B">
        <w:rPr>
          <w:rFonts w:eastAsia="Arial"/>
        </w:rPr>
        <w:tab/>
      </w:r>
      <w:r w:rsidRPr="0020512B">
        <w:rPr>
          <w:rFonts w:eastAsia="Arial"/>
        </w:rPr>
        <w:tab/>
      </w:r>
      <w:r>
        <w:rPr>
          <w:rFonts w:eastAsia="Arial"/>
        </w:rPr>
        <w:tab/>
      </w:r>
      <w:r w:rsidRPr="0020512B">
        <w:rPr>
          <w:rFonts w:eastAsia="Arial"/>
        </w:rPr>
        <w:t xml:space="preserve">$11,250 x </w:t>
      </w:r>
      <w:r>
        <w:rPr>
          <w:rFonts w:eastAsia="Arial"/>
        </w:rPr>
        <w:t>22.4</w:t>
      </w:r>
      <w:r w:rsidRPr="0020512B">
        <w:rPr>
          <w:rFonts w:eastAsia="Arial"/>
        </w:rPr>
        <w:t xml:space="preserve">%           </w:t>
      </w:r>
      <w:r w:rsidRPr="0020512B">
        <w:rPr>
          <w:rFonts w:eastAsia="Arial"/>
        </w:rPr>
        <w:tab/>
      </w:r>
      <w:r w:rsidRPr="0020512B">
        <w:rPr>
          <w:rFonts w:eastAsia="Arial"/>
        </w:rPr>
        <w:tab/>
      </w:r>
      <w:r>
        <w:rPr>
          <w:rFonts w:eastAsia="Arial"/>
        </w:rPr>
        <w:tab/>
        <w:t>$2,520</w:t>
      </w:r>
      <w:r w:rsidRPr="0020512B">
        <w:rPr>
          <w:rFonts w:eastAsia="Arial"/>
        </w:rPr>
        <w:tab/>
      </w:r>
    </w:p>
    <w:p w14:paraId="622E71B2"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2ACC9920"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Outreach Worker, Aaron Jones</w:t>
      </w:r>
      <w:r w:rsidRPr="0020512B">
        <w:rPr>
          <w:rFonts w:eastAsia="Arial"/>
        </w:rPr>
        <w:tab/>
      </w:r>
      <w:r w:rsidRPr="0020512B">
        <w:rPr>
          <w:rFonts w:eastAsia="Arial"/>
        </w:rPr>
        <w:tab/>
      </w:r>
      <w:r>
        <w:rPr>
          <w:rFonts w:eastAsia="Arial"/>
        </w:rPr>
        <w:tab/>
      </w:r>
      <w:r w:rsidRPr="0020512B">
        <w:rPr>
          <w:rFonts w:eastAsia="Arial"/>
        </w:rPr>
        <w:t xml:space="preserve">$13,000 x </w:t>
      </w:r>
      <w:r>
        <w:rPr>
          <w:rFonts w:eastAsia="Arial"/>
        </w:rPr>
        <w:t>9.15</w:t>
      </w:r>
      <w:r w:rsidRPr="0020512B">
        <w:rPr>
          <w:rFonts w:eastAsia="Arial"/>
        </w:rPr>
        <w:t xml:space="preserve">%           </w:t>
      </w:r>
      <w:r w:rsidRPr="0020512B">
        <w:rPr>
          <w:rFonts w:eastAsia="Arial"/>
        </w:rPr>
        <w:tab/>
      </w:r>
      <w:r w:rsidRPr="0020512B">
        <w:rPr>
          <w:rFonts w:eastAsia="Arial"/>
        </w:rPr>
        <w:tab/>
      </w:r>
      <w:r>
        <w:rPr>
          <w:rFonts w:eastAsia="Arial"/>
        </w:rPr>
        <w:tab/>
        <w:t>$1,190</w:t>
      </w:r>
      <w:r w:rsidRPr="0020512B">
        <w:rPr>
          <w:rFonts w:eastAsia="Arial"/>
        </w:rPr>
        <w:tab/>
      </w:r>
      <w:r w:rsidRPr="0020512B">
        <w:rPr>
          <w:rFonts w:eastAsia="Arial"/>
        </w:rPr>
        <w:tab/>
      </w:r>
    </w:p>
    <w:p w14:paraId="061B23D7"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5A3A9FF5" w14:textId="77777777" w:rsidR="0007799D"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Fringe benefits include FICA, health insurance, worker’s compensation, unemployment compensation, and retirement and are based on actual anticipated expenses for each employee.</w:t>
      </w:r>
    </w:p>
    <w:p w14:paraId="16176454"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b/>
        </w:rPr>
      </w:pPr>
    </w:p>
    <w:p w14:paraId="1A70BAB1"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jc w:val="right"/>
        <w:rPr>
          <w:rFonts w:eastAsia="Arial"/>
          <w:b/>
        </w:rPr>
      </w:pPr>
      <w:r>
        <w:rPr>
          <w:rFonts w:eastAsia="Arial"/>
          <w:b/>
        </w:rPr>
        <w:t>TOTAL FRINGE BENEFITS: $10,430</w:t>
      </w:r>
    </w:p>
    <w:p w14:paraId="71B6D969" w14:textId="77777777" w:rsidR="0007799D" w:rsidRPr="0020512B" w:rsidRDefault="0007799D" w:rsidP="0007799D">
      <w:pPr>
        <w:pStyle w:val="Header"/>
        <w:rPr>
          <w:u w:val="single"/>
        </w:rPr>
      </w:pPr>
    </w:p>
    <w:p w14:paraId="0EBF8B6E" w14:textId="77777777" w:rsidR="0007799D" w:rsidRPr="0020512B" w:rsidRDefault="0007799D" w:rsidP="0007799D">
      <w:r w:rsidRPr="0020512B">
        <w:rPr>
          <w:b/>
        </w:rPr>
        <w:t>C. TRAVEL/TRAINING</w:t>
      </w:r>
      <w:r w:rsidRPr="0020512B">
        <w:t xml:space="preserve">: </w:t>
      </w:r>
    </w:p>
    <w:p w14:paraId="6554BF38" w14:textId="77777777" w:rsidR="0007799D" w:rsidRPr="0020512B" w:rsidRDefault="0007799D" w:rsidP="003B0FB4">
      <w:pPr>
        <w:spacing w:after="120"/>
      </w:pPr>
      <w:r w:rsidRPr="0020512B">
        <w:t xml:space="preserve">Provide the purpose of the travel under the grant. </w:t>
      </w:r>
      <w:r w:rsidRPr="0020512B">
        <w:rPr>
          <w:b/>
        </w:rPr>
        <w:t xml:space="preserve">Requests for travel will only be considered if the proposed use directly supports the goals and objectives of the proposal </w:t>
      </w:r>
      <w:r w:rsidRPr="0020512B">
        <w:t>and budget narrative must describe how the planned travel in necessary for the success of the project.</w:t>
      </w:r>
      <w:r>
        <w:t xml:space="preserve"> </w:t>
      </w:r>
      <w:hyperlink r:id="rId62" w:history="1">
        <w:r w:rsidRPr="00184058">
          <w:rPr>
            <w:rStyle w:val="Hyperlink"/>
          </w:rPr>
          <w:t>GSA</w:t>
        </w:r>
      </w:hyperlink>
      <w:r>
        <w:t xml:space="preserve"> rates may be used to calculate travel cost or rates established by agency policy. </w:t>
      </w:r>
    </w:p>
    <w:p w14:paraId="7F38B363"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eastAsia="Arial"/>
          <w:b/>
        </w:rPr>
      </w:pPr>
      <w:r w:rsidRPr="0020512B">
        <w:rPr>
          <w:rFonts w:eastAsia="Arial"/>
          <w:b/>
        </w:rPr>
        <w:t>EXAMPLE:</w:t>
      </w:r>
    </w:p>
    <w:p w14:paraId="3D46DA52"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u w:val="single"/>
        </w:rPr>
        <w:t>Item</w:t>
      </w:r>
      <w:r w:rsidRPr="0020512B">
        <w:rPr>
          <w:rFonts w:eastAsia="Arial"/>
        </w:rPr>
        <w:t xml:space="preserve">                                     </w:t>
      </w:r>
      <w:r w:rsidRPr="0020512B">
        <w:rPr>
          <w:rFonts w:eastAsia="Arial"/>
        </w:rPr>
        <w:tab/>
      </w:r>
      <w:r w:rsidRPr="0020512B">
        <w:rPr>
          <w:rFonts w:eastAsia="Arial"/>
        </w:rPr>
        <w:tab/>
      </w:r>
      <w:r w:rsidRPr="0020512B">
        <w:rPr>
          <w:rFonts w:eastAsia="Arial"/>
        </w:rPr>
        <w:tab/>
      </w:r>
      <w:r w:rsidRPr="0020512B">
        <w:rPr>
          <w:rFonts w:eastAsia="Arial"/>
          <w:u w:val="single"/>
        </w:rPr>
        <w:t>Computation</w:t>
      </w:r>
      <w:r w:rsidRPr="0020512B">
        <w:rPr>
          <w:rFonts w:eastAsia="Arial"/>
        </w:rPr>
        <w:t xml:space="preserve">                        </w:t>
      </w:r>
      <w:r w:rsidRPr="0020512B">
        <w:rPr>
          <w:rFonts w:eastAsia="Arial"/>
        </w:rPr>
        <w:tab/>
      </w:r>
      <w:r w:rsidRPr="0020512B">
        <w:rPr>
          <w:rFonts w:eastAsia="Arial"/>
        </w:rPr>
        <w:tab/>
      </w:r>
      <w:r w:rsidRPr="0020512B">
        <w:rPr>
          <w:rFonts w:eastAsia="Arial"/>
          <w:u w:val="single"/>
        </w:rPr>
        <w:t>Cost</w:t>
      </w:r>
    </w:p>
    <w:p w14:paraId="62325148"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Transporting clients to/from court</w:t>
      </w:r>
      <w:r w:rsidRPr="0020512B">
        <w:rPr>
          <w:rFonts w:eastAsia="Arial"/>
        </w:rPr>
        <w:tab/>
      </w:r>
      <w:r w:rsidRPr="0020512B">
        <w:rPr>
          <w:rFonts w:eastAsia="Arial"/>
        </w:rPr>
        <w:tab/>
        <w:t>50 trips x 6.4 miles x $0.5</w:t>
      </w:r>
      <w:r>
        <w:rPr>
          <w:rFonts w:eastAsia="Arial"/>
        </w:rPr>
        <w:t>8</w:t>
      </w:r>
      <w:r w:rsidRPr="0020512B">
        <w:rPr>
          <w:rFonts w:eastAsia="Arial"/>
        </w:rPr>
        <w:t>5</w:t>
      </w:r>
      <w:r w:rsidRPr="0020512B">
        <w:rPr>
          <w:rFonts w:eastAsia="Arial"/>
        </w:rPr>
        <w:tab/>
      </w:r>
      <w:r w:rsidRPr="0020512B">
        <w:rPr>
          <w:rFonts w:eastAsia="Arial"/>
        </w:rPr>
        <w:tab/>
        <w:t>$</w:t>
      </w:r>
      <w:r>
        <w:rPr>
          <w:rFonts w:eastAsia="Arial"/>
        </w:rPr>
        <w:t>187.20</w:t>
      </w:r>
    </w:p>
    <w:p w14:paraId="3F651AA9"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24BCA7A1"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 xml:space="preserve">Attendance at </w:t>
      </w:r>
      <w:r>
        <w:rPr>
          <w:rFonts w:eastAsia="Arial"/>
        </w:rPr>
        <w:t>task force</w:t>
      </w:r>
      <w:r w:rsidRPr="0020512B">
        <w:rPr>
          <w:rFonts w:eastAsia="Arial"/>
        </w:rPr>
        <w:t xml:space="preserve"> meetin</w:t>
      </w:r>
      <w:r>
        <w:rPr>
          <w:rFonts w:eastAsia="Arial"/>
        </w:rPr>
        <w:t>gs</w:t>
      </w:r>
      <w:r>
        <w:rPr>
          <w:rFonts w:eastAsia="Arial"/>
        </w:rPr>
        <w:tab/>
      </w:r>
      <w:r>
        <w:rPr>
          <w:rFonts w:eastAsia="Arial"/>
        </w:rPr>
        <w:tab/>
      </w:r>
      <w:r w:rsidRPr="0020512B">
        <w:rPr>
          <w:rFonts w:eastAsia="Arial"/>
        </w:rPr>
        <w:t>6 meetings x $4.</w:t>
      </w:r>
      <w:r>
        <w:rPr>
          <w:rFonts w:eastAsia="Arial"/>
        </w:rPr>
        <w:t>4</w:t>
      </w:r>
      <w:r w:rsidRPr="0020512B">
        <w:rPr>
          <w:rFonts w:eastAsia="Arial"/>
        </w:rPr>
        <w:t>0 Metro RT</w:t>
      </w:r>
      <w:r w:rsidRPr="0020512B">
        <w:rPr>
          <w:rFonts w:eastAsia="Arial"/>
        </w:rPr>
        <w:tab/>
      </w:r>
      <w:r w:rsidRPr="0020512B">
        <w:rPr>
          <w:rFonts w:eastAsia="Arial"/>
        </w:rPr>
        <w:tab/>
        <w:t>$ 26</w:t>
      </w:r>
      <w:r>
        <w:rPr>
          <w:rFonts w:eastAsia="Arial"/>
        </w:rPr>
        <w:t>.40</w:t>
      </w:r>
    </w:p>
    <w:p w14:paraId="747783FB"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280F32BD"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Staff training</w:t>
      </w: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rPr>
        <w:tab/>
        <w:t>Airfare: $500 x 2 staff</w:t>
      </w:r>
      <w:r w:rsidRPr="0020512B">
        <w:rPr>
          <w:rFonts w:eastAsia="Arial"/>
        </w:rPr>
        <w:tab/>
      </w:r>
      <w:r w:rsidRPr="0020512B">
        <w:rPr>
          <w:rFonts w:eastAsia="Arial"/>
        </w:rPr>
        <w:tab/>
      </w:r>
      <w:r w:rsidRPr="0020512B">
        <w:rPr>
          <w:rFonts w:eastAsia="Arial"/>
        </w:rPr>
        <w:tab/>
        <w:t>$1,000</w:t>
      </w:r>
    </w:p>
    <w:p w14:paraId="6A1A4E8E"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Pr>
          <w:rFonts w:eastAsia="Arial"/>
          <w:i/>
        </w:rPr>
        <w:t>National Trauma Conference</w:t>
      </w:r>
      <w:r>
        <w:rPr>
          <w:rFonts w:eastAsia="Arial"/>
          <w:i/>
        </w:rPr>
        <w:tab/>
      </w:r>
      <w:r w:rsidRPr="0020512B">
        <w:rPr>
          <w:rFonts w:eastAsia="Arial"/>
        </w:rPr>
        <w:tab/>
      </w:r>
      <w:r>
        <w:rPr>
          <w:rFonts w:eastAsia="Arial"/>
        </w:rPr>
        <w:tab/>
      </w:r>
      <w:r w:rsidRPr="0020512B">
        <w:rPr>
          <w:rFonts w:eastAsia="Arial"/>
        </w:rPr>
        <w:t>Lodging: $15</w:t>
      </w:r>
      <w:r>
        <w:rPr>
          <w:rFonts w:eastAsia="Arial"/>
        </w:rPr>
        <w:t>4</w:t>
      </w:r>
      <w:r w:rsidRPr="0020512B">
        <w:rPr>
          <w:rFonts w:eastAsia="Arial"/>
        </w:rPr>
        <w:t xml:space="preserve"> x 3 nights x 2 staff</w:t>
      </w:r>
      <w:r w:rsidRPr="0020512B">
        <w:rPr>
          <w:rFonts w:eastAsia="Arial"/>
        </w:rPr>
        <w:tab/>
        <w:t>$   9</w:t>
      </w:r>
      <w:r>
        <w:rPr>
          <w:rFonts w:eastAsia="Arial"/>
        </w:rPr>
        <w:t>24</w:t>
      </w:r>
    </w:p>
    <w:p w14:paraId="0E448BE2"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i/>
        </w:rPr>
        <w:t>Dallas, TX</w:t>
      </w: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rPr>
        <w:tab/>
        <w:t>Per diem: $</w:t>
      </w:r>
      <w:r>
        <w:rPr>
          <w:rFonts w:eastAsia="Arial"/>
        </w:rPr>
        <w:t>69</w:t>
      </w:r>
      <w:r w:rsidRPr="0020512B">
        <w:rPr>
          <w:rFonts w:eastAsia="Arial"/>
        </w:rPr>
        <w:t xml:space="preserve"> x 4 days x 2 staff</w:t>
      </w:r>
      <w:r>
        <w:rPr>
          <w:rFonts w:eastAsia="Arial"/>
        </w:rPr>
        <w:tab/>
      </w:r>
      <w:r w:rsidRPr="0020512B">
        <w:rPr>
          <w:rFonts w:eastAsia="Arial"/>
        </w:rPr>
        <w:tab/>
        <w:t xml:space="preserve">$   </w:t>
      </w:r>
      <w:r>
        <w:rPr>
          <w:rFonts w:eastAsia="Arial"/>
        </w:rPr>
        <w:t>552</w:t>
      </w:r>
    </w:p>
    <w:p w14:paraId="76B71EF6" w14:textId="77777777" w:rsidR="0007799D"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rPr>
        <w:tab/>
        <w:t xml:space="preserve">Ground: $50 x 2 staff </w:t>
      </w:r>
      <w:r w:rsidRPr="0020512B">
        <w:rPr>
          <w:rFonts w:eastAsia="Arial"/>
        </w:rPr>
        <w:tab/>
      </w:r>
      <w:r w:rsidRPr="0020512B">
        <w:rPr>
          <w:rFonts w:eastAsia="Arial"/>
        </w:rPr>
        <w:tab/>
      </w:r>
      <w:r w:rsidRPr="0020512B">
        <w:rPr>
          <w:rFonts w:eastAsia="Arial"/>
        </w:rPr>
        <w:tab/>
        <w:t>$   100</w:t>
      </w:r>
    </w:p>
    <w:p w14:paraId="6A2BB69B" w14:textId="77777777" w:rsidR="0007799D"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2A09403C" w14:textId="77777777" w:rsidR="0007799D"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Pr>
          <w:rFonts w:eastAsia="Arial"/>
        </w:rPr>
        <w:t>Staff will use private vehicles to transport clients to/from court as needed.</w:t>
      </w:r>
    </w:p>
    <w:p w14:paraId="3FF2152A" w14:textId="77777777" w:rsidR="0007799D"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4522BE28" w14:textId="77777777" w:rsidR="0007799D"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Pr>
          <w:rFonts w:eastAsia="Arial"/>
        </w:rPr>
        <w:t xml:space="preserve">One staff person will attend the DC VAN and other task force meetings. </w:t>
      </w:r>
    </w:p>
    <w:p w14:paraId="60E5CC76" w14:textId="77777777" w:rsidR="0007799D"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6AE1B317"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Pr>
          <w:rFonts w:eastAsia="Arial"/>
        </w:rPr>
        <w:t>Two staff will attend the National Trauma Conference to enhance their professional knowledge and skills.</w:t>
      </w:r>
    </w:p>
    <w:p w14:paraId="6FA06C98"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 xml:space="preserve">                                           </w:t>
      </w:r>
      <w:r w:rsidRPr="0020512B">
        <w:rPr>
          <w:rFonts w:eastAsia="Arial"/>
        </w:rPr>
        <w:tab/>
        <w:t xml:space="preserve">                    </w:t>
      </w:r>
      <w:r w:rsidRPr="0020512B">
        <w:rPr>
          <w:rFonts w:eastAsia="Arial"/>
        </w:rPr>
        <w:tab/>
      </w:r>
    </w:p>
    <w:p w14:paraId="7872EB24"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jc w:val="right"/>
        <w:rPr>
          <w:rFonts w:eastAsia="Arial"/>
          <w:b/>
        </w:rPr>
      </w:pPr>
      <w:r w:rsidRPr="0020512B">
        <w:rPr>
          <w:rFonts w:eastAsia="Arial"/>
          <w:b/>
        </w:rPr>
        <w:t>TOTAL TRAVEL: $2,</w:t>
      </w:r>
      <w:r>
        <w:rPr>
          <w:rFonts w:eastAsia="Arial"/>
          <w:b/>
        </w:rPr>
        <w:t>790</w:t>
      </w:r>
    </w:p>
    <w:p w14:paraId="6BB3C1E1" w14:textId="77777777" w:rsidR="0007799D" w:rsidRPr="0020512B" w:rsidRDefault="0007799D" w:rsidP="0007799D"/>
    <w:p w14:paraId="6A21D40A" w14:textId="77777777" w:rsidR="0007799D" w:rsidRPr="0020512B" w:rsidRDefault="0007799D" w:rsidP="0007799D">
      <w:pPr>
        <w:rPr>
          <w:b/>
        </w:rPr>
      </w:pPr>
      <w:r w:rsidRPr="0020512B">
        <w:rPr>
          <w:b/>
        </w:rPr>
        <w:t>D. CONSULTANTS/</w:t>
      </w:r>
      <w:r w:rsidRPr="0020512B">
        <w:rPr>
          <w:b/>
          <w:caps/>
        </w:rPr>
        <w:t>ContractS:</w:t>
      </w:r>
      <w:r w:rsidRPr="0020512B">
        <w:rPr>
          <w:b/>
        </w:rPr>
        <w:t xml:space="preserve"> </w:t>
      </w:r>
    </w:p>
    <w:p w14:paraId="2ED074DA" w14:textId="77777777" w:rsidR="0007799D" w:rsidRPr="0020512B" w:rsidRDefault="0007799D" w:rsidP="003B0FB4">
      <w:pPr>
        <w:spacing w:after="120"/>
      </w:pPr>
      <w:r w:rsidRPr="0020512B">
        <w:t>Contract and consulting services, including contracts such as rent, IT contracts, technical assistance, training, outsourcing of program services, maintenance/service agreements, accounting, etc. that can be directly attributed to grant-funded activities. Provide a description of the project or services to be procured by consultant/contractor and an estimate of the costs</w:t>
      </w:r>
      <w:r>
        <w:t xml:space="preserve">. </w:t>
      </w:r>
      <w:r w:rsidRPr="0020512B">
        <w:t>Applicants are encouraged to promote free and open competition in awarding contracts. A copy of executed contract/written agreement between the sub-grantee and service provider prior to any reimbursement payment.</w:t>
      </w:r>
    </w:p>
    <w:p w14:paraId="0E1F9448"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eastAsia="Arial"/>
          <w:b/>
        </w:rPr>
      </w:pPr>
      <w:r w:rsidRPr="0020512B">
        <w:rPr>
          <w:rFonts w:eastAsia="Arial"/>
          <w:b/>
        </w:rPr>
        <w:t>EXAMPLE:</w:t>
      </w:r>
    </w:p>
    <w:p w14:paraId="6C8853C3"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u w:val="single"/>
        </w:rPr>
      </w:pPr>
      <w:r w:rsidRPr="0020512B">
        <w:rPr>
          <w:rFonts w:eastAsia="Arial"/>
          <w:u w:val="single"/>
        </w:rPr>
        <w:t>Consultant Name</w:t>
      </w:r>
      <w:r w:rsidRPr="0020512B">
        <w:rPr>
          <w:rFonts w:eastAsia="Arial"/>
        </w:rPr>
        <w:tab/>
      </w:r>
      <w:r w:rsidRPr="0020512B">
        <w:rPr>
          <w:rFonts w:eastAsia="Arial"/>
          <w:u w:val="single"/>
        </w:rPr>
        <w:t>Service Provided</w:t>
      </w:r>
      <w:r w:rsidRPr="0020512B">
        <w:rPr>
          <w:rFonts w:eastAsia="Arial"/>
        </w:rPr>
        <w:tab/>
      </w:r>
      <w:r w:rsidRPr="0020512B">
        <w:rPr>
          <w:rFonts w:eastAsia="Arial"/>
        </w:rPr>
        <w:tab/>
      </w:r>
      <w:r w:rsidRPr="0020512B">
        <w:rPr>
          <w:rFonts w:eastAsia="Arial"/>
          <w:u w:val="single"/>
        </w:rPr>
        <w:t>Computation</w:t>
      </w: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u w:val="single"/>
        </w:rPr>
        <w:t>Cost</w:t>
      </w:r>
    </w:p>
    <w:p w14:paraId="4502563A"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Dr. Leslie Smith</w:t>
      </w:r>
      <w:r w:rsidRPr="0020512B">
        <w:rPr>
          <w:rFonts w:eastAsia="Arial"/>
        </w:rPr>
        <w:tab/>
        <w:t>Trauma training</w:t>
      </w:r>
      <w:r w:rsidRPr="0020512B">
        <w:rPr>
          <w:rFonts w:eastAsia="Arial"/>
        </w:rPr>
        <w:tab/>
      </w:r>
      <w:r w:rsidRPr="0020512B">
        <w:rPr>
          <w:rFonts w:eastAsia="Arial"/>
        </w:rPr>
        <w:tab/>
      </w:r>
      <w:r>
        <w:rPr>
          <w:rFonts w:eastAsia="Arial"/>
        </w:rPr>
        <w:tab/>
      </w:r>
      <w:r w:rsidRPr="0020512B">
        <w:rPr>
          <w:rFonts w:eastAsia="Arial"/>
        </w:rPr>
        <w:t xml:space="preserve">$500/day x 2 days  </w:t>
      </w:r>
      <w:r w:rsidRPr="0020512B">
        <w:rPr>
          <w:rFonts w:eastAsia="Arial"/>
        </w:rPr>
        <w:tab/>
      </w:r>
      <w:r w:rsidRPr="0020512B">
        <w:rPr>
          <w:rFonts w:eastAsia="Arial"/>
        </w:rPr>
        <w:tab/>
      </w:r>
      <w:r w:rsidRPr="0020512B">
        <w:rPr>
          <w:rFonts w:eastAsia="Arial"/>
        </w:rPr>
        <w:tab/>
        <w:t>$1,000</w:t>
      </w:r>
    </w:p>
    <w:p w14:paraId="05B2C89D"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rPr>
        <w:tab/>
        <w:t>Mileage: 88 miles x $0.5</w:t>
      </w:r>
      <w:r>
        <w:rPr>
          <w:rFonts w:eastAsia="Arial"/>
        </w:rPr>
        <w:t>8</w:t>
      </w:r>
      <w:r w:rsidRPr="0020512B">
        <w:rPr>
          <w:rFonts w:eastAsia="Arial"/>
        </w:rPr>
        <w:t>5/mile</w:t>
      </w:r>
      <w:r w:rsidRPr="0020512B">
        <w:rPr>
          <w:rFonts w:eastAsia="Arial"/>
        </w:rPr>
        <w:tab/>
      </w:r>
      <w:r>
        <w:rPr>
          <w:rFonts w:eastAsia="Arial"/>
        </w:rPr>
        <w:tab/>
      </w:r>
      <w:r w:rsidRPr="0020512B">
        <w:rPr>
          <w:rFonts w:eastAsia="Arial"/>
        </w:rPr>
        <w:t xml:space="preserve">$    </w:t>
      </w:r>
      <w:r>
        <w:rPr>
          <w:rFonts w:eastAsia="Arial"/>
        </w:rPr>
        <w:t xml:space="preserve"> 51</w:t>
      </w:r>
    </w:p>
    <w:p w14:paraId="36C6E4D6"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0745A942"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Dr. Smith will prepare and provide a one-day training on the neurobiology of trauma and providing trauma-informed services for staff and project partners. Dr. Smith will travel from Baltimore to provide the training.</w:t>
      </w:r>
    </w:p>
    <w:p w14:paraId="167AEF58"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053CB673"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u w:val="single"/>
        </w:rPr>
      </w:pPr>
      <w:r w:rsidRPr="0020512B">
        <w:rPr>
          <w:rFonts w:eastAsia="Arial"/>
          <w:u w:val="single"/>
        </w:rPr>
        <w:t>Contract Item</w:t>
      </w: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u w:val="single"/>
        </w:rPr>
        <w:t>Computation</w:t>
      </w: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u w:val="single"/>
        </w:rPr>
        <w:t>Cost</w:t>
      </w:r>
    </w:p>
    <w:p w14:paraId="05300517"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Printer/Copier Lease</w:t>
      </w:r>
      <w:r w:rsidRPr="0020512B">
        <w:rPr>
          <w:rFonts w:eastAsia="Arial"/>
        </w:rPr>
        <w:tab/>
      </w:r>
      <w:r w:rsidRPr="0020512B">
        <w:rPr>
          <w:rFonts w:eastAsia="Arial"/>
        </w:rPr>
        <w:tab/>
      </w:r>
      <w:r w:rsidRPr="0020512B">
        <w:rPr>
          <w:rFonts w:eastAsia="Arial"/>
        </w:rPr>
        <w:tab/>
        <w:t>$400/month x</w:t>
      </w:r>
      <w:r w:rsidRPr="0020512B">
        <w:rPr>
          <w:rFonts w:eastAsia="Arial"/>
        </w:rPr>
        <w:tab/>
        <w:t>12 months</w:t>
      </w:r>
      <w:r w:rsidRPr="0020512B">
        <w:rPr>
          <w:rFonts w:eastAsia="Arial"/>
        </w:rPr>
        <w:tab/>
      </w:r>
      <w:r w:rsidRPr="0020512B">
        <w:rPr>
          <w:rFonts w:eastAsia="Arial"/>
        </w:rPr>
        <w:tab/>
      </w:r>
      <w:r w:rsidRPr="0020512B">
        <w:rPr>
          <w:rFonts w:eastAsia="Arial"/>
        </w:rPr>
        <w:tab/>
      </w:r>
      <w:r w:rsidRPr="0020512B">
        <w:rPr>
          <w:rFonts w:eastAsia="Arial"/>
        </w:rPr>
        <w:tab/>
        <w:t>$4,800</w:t>
      </w:r>
      <w:r w:rsidRPr="0020512B">
        <w:rPr>
          <w:rFonts w:eastAsia="Arial"/>
        </w:rPr>
        <w:tab/>
      </w:r>
    </w:p>
    <w:p w14:paraId="1E3FF662"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16DBDBD4"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eastAsia="Arial"/>
        </w:rPr>
      </w:pPr>
      <w:r w:rsidRPr="0020512B">
        <w:rPr>
          <w:rFonts w:eastAsia="Arial"/>
        </w:rPr>
        <w:t xml:space="preserve">Printer/copier use is tracked by project codes; budgeted amount is based on historical </w:t>
      </w:r>
      <w:proofErr w:type="spellStart"/>
      <w:r w:rsidRPr="0020512B">
        <w:rPr>
          <w:rFonts w:eastAsia="Arial"/>
        </w:rPr>
        <w:t>useage</w:t>
      </w:r>
      <w:proofErr w:type="spellEnd"/>
      <w:r w:rsidRPr="0020512B">
        <w:rPr>
          <w:rFonts w:eastAsia="Arial"/>
        </w:rPr>
        <w:t>.</w:t>
      </w:r>
    </w:p>
    <w:p w14:paraId="0B8D1FC6"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jc w:val="right"/>
        <w:rPr>
          <w:rFonts w:eastAsia="Arial"/>
          <w:b/>
        </w:rPr>
      </w:pPr>
      <w:r w:rsidRPr="0020512B">
        <w:rPr>
          <w:rFonts w:eastAsia="Arial"/>
          <w:b/>
        </w:rPr>
        <w:t>TOTAL CONSULTANTS/CONTRACTS: $5,8</w:t>
      </w:r>
      <w:r>
        <w:rPr>
          <w:rFonts w:eastAsia="Arial"/>
          <w:b/>
        </w:rPr>
        <w:t>51</w:t>
      </w:r>
    </w:p>
    <w:p w14:paraId="4008948B" w14:textId="77777777" w:rsidR="0007799D" w:rsidRDefault="0007799D" w:rsidP="0007799D">
      <w:pPr>
        <w:rPr>
          <w:b/>
        </w:rPr>
      </w:pPr>
    </w:p>
    <w:p w14:paraId="24377961" w14:textId="77777777" w:rsidR="0007799D" w:rsidRPr="00455D99" w:rsidRDefault="0007799D" w:rsidP="0007799D">
      <w:pPr>
        <w:rPr>
          <w:bCs/>
        </w:rPr>
      </w:pPr>
      <w:r w:rsidRPr="0020512B">
        <w:rPr>
          <w:b/>
        </w:rPr>
        <w:t>Consultant Fees:</w:t>
      </w:r>
      <w:r w:rsidRPr="0020512B">
        <w:t xml:space="preserve"> For each consultant enter the name, if known, service to be provided, hourly or daily fee (8-hour day), and estimated time on the project. List all expenses to be paid from the grant to the individual consultants in addition to their fees (i.e., travel, meals, lodging, etc.). </w:t>
      </w:r>
      <w:r w:rsidRPr="00BA50C4">
        <w:rPr>
          <w:b/>
          <w:i/>
          <w:u w:val="single"/>
          <w:lang w:bidi="en-US"/>
        </w:rPr>
        <w:t>Consultant rate cannot</w:t>
      </w:r>
      <w:r w:rsidRPr="00BA50C4">
        <w:rPr>
          <w:b/>
          <w:i/>
          <w:lang w:bidi="en-US"/>
        </w:rPr>
        <w:t xml:space="preserve"> </w:t>
      </w:r>
      <w:r w:rsidRPr="00BA50C4">
        <w:rPr>
          <w:b/>
          <w:i/>
          <w:u w:val="single"/>
          <w:lang w:bidi="en-US"/>
        </w:rPr>
        <w:t>exceed $650 per day or $81.25 per hour. Prior approval must be received from OVSJG for consultant</w:t>
      </w:r>
      <w:r w:rsidRPr="00BA50C4">
        <w:rPr>
          <w:b/>
          <w:i/>
          <w:lang w:bidi="en-US"/>
        </w:rPr>
        <w:t xml:space="preserve"> </w:t>
      </w:r>
      <w:r w:rsidRPr="00BA50C4">
        <w:rPr>
          <w:b/>
          <w:i/>
          <w:u w:val="single"/>
          <w:lang w:bidi="en-US"/>
        </w:rPr>
        <w:t xml:space="preserve">rates </w:t>
      </w:r>
      <w:proofErr w:type="gramStart"/>
      <w:r w:rsidRPr="00BA50C4">
        <w:rPr>
          <w:b/>
          <w:i/>
          <w:u w:val="single"/>
          <w:lang w:bidi="en-US"/>
        </w:rPr>
        <w:t>in excess of</w:t>
      </w:r>
      <w:proofErr w:type="gramEnd"/>
      <w:r w:rsidRPr="00BA50C4">
        <w:rPr>
          <w:b/>
          <w:i/>
          <w:u w:val="single"/>
          <w:lang w:bidi="en-US"/>
        </w:rPr>
        <w:t xml:space="preserve"> $650 per day.</w:t>
      </w:r>
    </w:p>
    <w:p w14:paraId="4C958369" w14:textId="77777777" w:rsidR="0007799D" w:rsidRDefault="0007799D" w:rsidP="0007799D">
      <w:pPr>
        <w:rPr>
          <w:b/>
        </w:rPr>
      </w:pPr>
    </w:p>
    <w:p w14:paraId="7F3852C1" w14:textId="485DABD2" w:rsidR="0007799D" w:rsidRPr="0020512B" w:rsidRDefault="0007799D" w:rsidP="0007799D">
      <w:r w:rsidRPr="0020512B">
        <w:rPr>
          <w:b/>
        </w:rPr>
        <w:t>Contracts:</w:t>
      </w:r>
      <w:r w:rsidRPr="0020512B">
        <w:t xml:space="preserve"> Provide a description of the product or service to be procured by contract and an estimate of the cost. Applicants are encouraged to promote free and open competition in awarding contracts. Rent expenses should be based on project allocation. </w:t>
      </w:r>
      <w:r w:rsidRPr="0020512B">
        <w:rPr>
          <w:rFonts w:eastAsia="Calibri"/>
        </w:rPr>
        <w:t>For example, provide the square footage and the cost per square foot for rent, or provide a monthly rental cost and how many months to rent.</w:t>
      </w:r>
    </w:p>
    <w:p w14:paraId="6BE4ECCF" w14:textId="77777777" w:rsidR="0007799D" w:rsidRDefault="0007799D" w:rsidP="0007799D">
      <w:pPr>
        <w:rPr>
          <w:b/>
        </w:rPr>
      </w:pPr>
    </w:p>
    <w:p w14:paraId="2ECBB21F" w14:textId="725CC455" w:rsidR="0007799D" w:rsidRPr="0020512B" w:rsidRDefault="0007799D" w:rsidP="0007799D">
      <w:r w:rsidRPr="0020512B">
        <w:rPr>
          <w:b/>
        </w:rPr>
        <w:t>E. SUPPLIES</w:t>
      </w:r>
      <w:r w:rsidRPr="0020512B">
        <w:t xml:space="preserve">: </w:t>
      </w:r>
    </w:p>
    <w:p w14:paraId="577D1A6A" w14:textId="18448BF7" w:rsidR="0007799D" w:rsidRDefault="0007799D" w:rsidP="0007799D">
      <w:pPr>
        <w:pStyle w:val="ListParagraph"/>
        <w:adjustRightInd w:val="0"/>
        <w:ind w:left="0" w:firstLine="0"/>
      </w:pPr>
      <w:r w:rsidRPr="0020512B">
        <w:t xml:space="preserve">List the supplies that will be purchased under the grant and provide a description in the budget narrative explaining how the supplies are necessary for the success of the project. Include all known vendors. These costs cover such items as office supplies, </w:t>
      </w:r>
      <w:r>
        <w:t>computer hardware/softwar</w:t>
      </w:r>
      <w:r w:rsidR="003B0FB4">
        <w:t>e</w:t>
      </w:r>
      <w:r w:rsidRPr="0020512B">
        <w:t>, and other items that must be used directly for project activities; all proposed costs must be based on project allocation. List items by type (office supplies, postage, training materials, copying paper, and</w:t>
      </w:r>
      <w:bookmarkStart w:id="289" w:name="_Hlk4952375"/>
      <w:r w:rsidRPr="0020512B">
        <w:t xml:space="preserve"> expendable equipment items costing less than $5,000</w:t>
      </w:r>
      <w:bookmarkEnd w:id="289"/>
      <w:r w:rsidRPr="0020512B">
        <w:t xml:space="preserve">) and show the basis for computation. (Note: Organization’s own capitalization policy may be used for items costing less than $5,000). Generally, supplies include any materials that are expendable or consumed </w:t>
      </w:r>
      <w:proofErr w:type="gramStart"/>
      <w:r w:rsidRPr="0020512B">
        <w:t>during the course of</w:t>
      </w:r>
      <w:proofErr w:type="gramEnd"/>
      <w:r w:rsidRPr="0020512B">
        <w:t xml:space="preserve"> the project.</w:t>
      </w:r>
      <w:r>
        <w:t xml:space="preserve"> </w:t>
      </w:r>
    </w:p>
    <w:p w14:paraId="6D9B607F" w14:textId="77777777" w:rsidR="003B0FB4" w:rsidRPr="0020512B" w:rsidRDefault="003B0FB4" w:rsidP="0007799D">
      <w:pPr>
        <w:pStyle w:val="ListParagraph"/>
        <w:adjustRightInd w:val="0"/>
        <w:ind w:left="0" w:firstLine="0"/>
      </w:pPr>
    </w:p>
    <w:p w14:paraId="756B3576" w14:textId="77777777" w:rsidR="0007799D" w:rsidRDefault="0007799D" w:rsidP="003B0FB4">
      <w:pPr>
        <w:spacing w:after="120"/>
      </w:pPr>
      <w:r w:rsidRPr="0020512B">
        <w:t xml:space="preserve">Please list all supplies that will be purchase under the grant and provide a brief description in the budget narrative whether any specialty supplies (other than general office supplies) will be purchased to fulfill the </w:t>
      </w:r>
      <w:proofErr w:type="gramStart"/>
      <w:r w:rsidRPr="0020512B">
        <w:t>applicants</w:t>
      </w:r>
      <w:proofErr w:type="gramEnd"/>
      <w:r w:rsidRPr="0020512B">
        <w:t xml:space="preserve"> proposed goals and objectives.</w:t>
      </w:r>
    </w:p>
    <w:p w14:paraId="2CEEF1B8"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eastAsia="Arial"/>
          <w:b/>
        </w:rPr>
      </w:pPr>
      <w:r w:rsidRPr="0020512B">
        <w:rPr>
          <w:rFonts w:eastAsia="Arial"/>
          <w:b/>
        </w:rPr>
        <w:t>EXAMPLE:</w:t>
      </w:r>
    </w:p>
    <w:p w14:paraId="65BBF170"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u w:val="single"/>
        </w:rPr>
        <w:t>Item</w:t>
      </w:r>
      <w:r w:rsidRPr="0020512B">
        <w:rPr>
          <w:rFonts w:eastAsia="Arial"/>
        </w:rPr>
        <w:t xml:space="preserve">             </w:t>
      </w:r>
      <w:r w:rsidRPr="0020512B">
        <w:rPr>
          <w:rFonts w:eastAsia="Arial"/>
        </w:rPr>
        <w:tab/>
        <w:t xml:space="preserve">                    </w:t>
      </w:r>
      <w:r w:rsidRPr="0020512B">
        <w:rPr>
          <w:rFonts w:eastAsia="Arial"/>
        </w:rPr>
        <w:tab/>
      </w:r>
      <w:r w:rsidRPr="0020512B">
        <w:rPr>
          <w:rFonts w:eastAsia="Arial"/>
        </w:rPr>
        <w:tab/>
      </w:r>
      <w:r w:rsidRPr="0020512B">
        <w:rPr>
          <w:rFonts w:eastAsia="Arial"/>
          <w:u w:val="single"/>
        </w:rPr>
        <w:t>Computation</w:t>
      </w:r>
      <w:r w:rsidRPr="0020512B">
        <w:rPr>
          <w:rFonts w:eastAsia="Arial"/>
        </w:rPr>
        <w:t xml:space="preserve">                        </w:t>
      </w:r>
      <w:r w:rsidRPr="0020512B">
        <w:rPr>
          <w:rFonts w:eastAsia="Arial"/>
        </w:rPr>
        <w:tab/>
      </w:r>
      <w:r w:rsidRPr="0020512B">
        <w:rPr>
          <w:rFonts w:eastAsia="Arial"/>
        </w:rPr>
        <w:tab/>
      </w:r>
      <w:r w:rsidRPr="0020512B">
        <w:rPr>
          <w:rFonts w:eastAsia="Arial"/>
        </w:rPr>
        <w:tab/>
      </w:r>
      <w:r w:rsidRPr="0020512B">
        <w:rPr>
          <w:rFonts w:eastAsia="Arial"/>
          <w:u w:val="single"/>
        </w:rPr>
        <w:t>Cost</w:t>
      </w:r>
    </w:p>
    <w:p w14:paraId="762A4E78"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Office supplies</w:t>
      </w:r>
      <w:r w:rsidRPr="0020512B">
        <w:rPr>
          <w:rFonts w:eastAsia="Arial"/>
        </w:rPr>
        <w:tab/>
      </w:r>
      <w:r w:rsidRPr="0020512B">
        <w:rPr>
          <w:rFonts w:eastAsia="Arial"/>
        </w:rPr>
        <w:tab/>
      </w:r>
      <w:r w:rsidRPr="0020512B">
        <w:rPr>
          <w:rFonts w:eastAsia="Arial"/>
        </w:rPr>
        <w:tab/>
      </w:r>
      <w:r>
        <w:rPr>
          <w:rFonts w:eastAsia="Arial"/>
        </w:rPr>
        <w:tab/>
      </w:r>
      <w:r w:rsidRPr="0020512B">
        <w:rPr>
          <w:rFonts w:eastAsia="Arial"/>
        </w:rPr>
        <w:t>$5,000/year x 15%</w:t>
      </w:r>
      <w:r w:rsidRPr="0020512B">
        <w:rPr>
          <w:rFonts w:eastAsia="Arial"/>
        </w:rPr>
        <w:tab/>
      </w:r>
      <w:r w:rsidRPr="0020512B">
        <w:rPr>
          <w:rFonts w:eastAsia="Arial"/>
        </w:rPr>
        <w:tab/>
      </w:r>
      <w:r w:rsidRPr="0020512B">
        <w:rPr>
          <w:rFonts w:eastAsia="Arial"/>
        </w:rPr>
        <w:tab/>
      </w:r>
      <w:r w:rsidRPr="0020512B">
        <w:rPr>
          <w:rFonts w:eastAsia="Arial"/>
        </w:rPr>
        <w:tab/>
        <w:t>$  750</w:t>
      </w:r>
    </w:p>
    <w:p w14:paraId="50114A4D"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425C5DCA"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Palm cards</w:t>
      </w:r>
      <w:r w:rsidRPr="0020512B">
        <w:rPr>
          <w:rFonts w:eastAsia="Arial"/>
        </w:rPr>
        <w:tab/>
      </w:r>
      <w:r w:rsidRPr="0020512B">
        <w:rPr>
          <w:rFonts w:eastAsia="Arial"/>
        </w:rPr>
        <w:tab/>
      </w:r>
      <w:r w:rsidRPr="0020512B">
        <w:rPr>
          <w:rFonts w:eastAsia="Arial"/>
        </w:rPr>
        <w:tab/>
      </w:r>
      <w:r w:rsidRPr="0020512B">
        <w:rPr>
          <w:rFonts w:eastAsia="Arial"/>
        </w:rPr>
        <w:tab/>
        <w:t>$0.05/card x 5000 copies</w:t>
      </w:r>
      <w:r w:rsidRPr="0020512B">
        <w:rPr>
          <w:rFonts w:eastAsia="Arial"/>
        </w:rPr>
        <w:tab/>
      </w:r>
      <w:r w:rsidRPr="0020512B">
        <w:rPr>
          <w:rFonts w:eastAsia="Arial"/>
        </w:rPr>
        <w:tab/>
      </w:r>
      <w:r w:rsidRPr="0020512B">
        <w:rPr>
          <w:rFonts w:eastAsia="Arial"/>
        </w:rPr>
        <w:tab/>
        <w:t>$  250</w:t>
      </w:r>
    </w:p>
    <w:p w14:paraId="6C86E4D9"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0E064A34"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Laptop/Notebook</w:t>
      </w:r>
      <w:r w:rsidRPr="0020512B">
        <w:rPr>
          <w:rFonts w:eastAsia="Arial"/>
        </w:rPr>
        <w:tab/>
      </w:r>
      <w:r w:rsidRPr="0020512B">
        <w:rPr>
          <w:rFonts w:eastAsia="Arial"/>
        </w:rPr>
        <w:tab/>
      </w:r>
      <w:r w:rsidRPr="0020512B">
        <w:rPr>
          <w:rFonts w:eastAsia="Arial"/>
        </w:rPr>
        <w:tab/>
        <w:t>1 unit at $500</w:t>
      </w:r>
      <w:r w:rsidRPr="0020512B">
        <w:rPr>
          <w:rFonts w:eastAsia="Arial"/>
        </w:rPr>
        <w:tab/>
      </w:r>
      <w:r w:rsidRPr="0020512B">
        <w:rPr>
          <w:rFonts w:eastAsia="Arial"/>
        </w:rPr>
        <w:tab/>
      </w:r>
      <w:r w:rsidRPr="0020512B">
        <w:rPr>
          <w:rFonts w:eastAsia="Arial"/>
        </w:rPr>
        <w:tab/>
      </w:r>
      <w:r w:rsidRPr="0020512B">
        <w:rPr>
          <w:rFonts w:eastAsia="Arial"/>
        </w:rPr>
        <w:tab/>
      </w:r>
      <w:r w:rsidRPr="0020512B">
        <w:rPr>
          <w:rFonts w:eastAsia="Arial"/>
        </w:rPr>
        <w:tab/>
        <w:t>$  500</w:t>
      </w:r>
    </w:p>
    <w:p w14:paraId="225959A0"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58D01375" w14:textId="77777777" w:rsidR="0007799D"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Office supplies are based on the program’s percentage of the annual organization supply budget. Palm cards with agency contact information will be distributed during outreach activities. The laptop/notebook will be purchased for the Outreach Worker to use during outreach events.</w:t>
      </w:r>
      <w:r w:rsidRPr="0020512B">
        <w:rPr>
          <w:rFonts w:eastAsia="Arial"/>
        </w:rPr>
        <w:tab/>
      </w:r>
    </w:p>
    <w:p w14:paraId="41876285" w14:textId="77777777" w:rsidR="0007799D" w:rsidRPr="006410C7"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jc w:val="right"/>
        <w:rPr>
          <w:rFonts w:eastAsia="Arial"/>
          <w:b/>
        </w:rPr>
      </w:pPr>
      <w:r w:rsidRPr="006410C7">
        <w:rPr>
          <w:rFonts w:eastAsia="Arial"/>
          <w:b/>
        </w:rPr>
        <w:t>TOTAL SUPPLIES: $1,500</w:t>
      </w:r>
    </w:p>
    <w:p w14:paraId="01DB5B31" w14:textId="77777777" w:rsidR="0007799D" w:rsidRPr="0020512B" w:rsidRDefault="0007799D" w:rsidP="0007799D">
      <w:pPr>
        <w:pStyle w:val="Header"/>
        <w:rPr>
          <w:u w:val="single"/>
        </w:rPr>
      </w:pPr>
      <w:r w:rsidRPr="0020512B">
        <w:tab/>
      </w:r>
      <w:r w:rsidRPr="0020512B">
        <w:tab/>
      </w:r>
    </w:p>
    <w:p w14:paraId="3A283081" w14:textId="77777777" w:rsidR="002951C8" w:rsidRDefault="002951C8" w:rsidP="0007799D">
      <w:pPr>
        <w:pStyle w:val="BodyText"/>
        <w:rPr>
          <w:b/>
          <w:bCs/>
        </w:rPr>
      </w:pPr>
    </w:p>
    <w:p w14:paraId="5746163B" w14:textId="2709B317" w:rsidR="0007799D" w:rsidRPr="0020512B" w:rsidRDefault="0007799D" w:rsidP="0007799D">
      <w:pPr>
        <w:pStyle w:val="BodyText"/>
        <w:rPr>
          <w:b/>
        </w:rPr>
      </w:pPr>
      <w:r w:rsidRPr="0020512B">
        <w:rPr>
          <w:b/>
          <w:bCs/>
        </w:rPr>
        <w:lastRenderedPageBreak/>
        <w:t>F. EQUIPMENT</w:t>
      </w:r>
      <w:r w:rsidRPr="0020512B">
        <w:rPr>
          <w:b/>
        </w:rPr>
        <w:t xml:space="preserve">: </w:t>
      </w:r>
    </w:p>
    <w:p w14:paraId="36CFAE74" w14:textId="77777777" w:rsidR="0007799D" w:rsidRPr="0020512B" w:rsidRDefault="0007799D" w:rsidP="0007799D">
      <w:r w:rsidRPr="0020512B">
        <w:t>These funds are to be used for the purchase of equipment that is essential and used directly by the project. List non-expendable items that are to be purchased.(Note: Organization’s own capitalization policy may be used for items costing less than $5,000; if the item cost is above $5,000, then the organization must seek no less than three price bids and award based off the best price. Documentation must be maintained per the record retention policy.). Provide a description in the budget narrative explaining how the equipment is necessary for the success of the project and include all known vendors.</w:t>
      </w:r>
    </w:p>
    <w:p w14:paraId="5FDE45C1" w14:textId="77777777" w:rsidR="002951C8" w:rsidRDefault="002951C8" w:rsidP="0007799D">
      <w:pPr>
        <w:pStyle w:val="BodyText"/>
        <w:rPr>
          <w:b/>
          <w:bCs/>
        </w:rPr>
      </w:pPr>
    </w:p>
    <w:p w14:paraId="58645A87" w14:textId="32D992B7" w:rsidR="0007799D" w:rsidRDefault="0007799D" w:rsidP="0007799D">
      <w:pPr>
        <w:pStyle w:val="BodyText"/>
        <w:rPr>
          <w:b/>
          <w:bCs/>
        </w:rPr>
      </w:pPr>
      <w:r w:rsidRPr="0020512B">
        <w:rPr>
          <w:b/>
          <w:bCs/>
        </w:rPr>
        <w:t>Please list the equipment that will be purchased under the grant and provide a description in the budget narrative whether the proposed equipment augments current equipment used by the applicant.</w:t>
      </w:r>
    </w:p>
    <w:p w14:paraId="1CF1C456" w14:textId="77777777" w:rsidR="0007799D" w:rsidRDefault="0007799D" w:rsidP="0007799D">
      <w:pPr>
        <w:pStyle w:val="BodyText"/>
        <w:rPr>
          <w:b/>
          <w:bCs/>
        </w:rPr>
      </w:pPr>
    </w:p>
    <w:p w14:paraId="0205E22D" w14:textId="77777777" w:rsidR="0007799D" w:rsidRPr="00BF1B58" w:rsidRDefault="0007799D" w:rsidP="0007799D">
      <w:pPr>
        <w:rPr>
          <w:b/>
        </w:rPr>
      </w:pPr>
      <w:r w:rsidRPr="00BF1B58">
        <w:rPr>
          <w:b/>
        </w:rPr>
        <w:t xml:space="preserve">G. </w:t>
      </w:r>
      <w:r>
        <w:rPr>
          <w:b/>
        </w:rPr>
        <w:t>DIRECT CLIENT SUPPORT (</w:t>
      </w:r>
      <w:r w:rsidRPr="00BF1B58">
        <w:rPr>
          <w:b/>
        </w:rPr>
        <w:t>FLEX FUNDS</w:t>
      </w:r>
      <w:r>
        <w:rPr>
          <w:b/>
        </w:rPr>
        <w:t>)</w:t>
      </w:r>
      <w:r w:rsidRPr="00BF1B58">
        <w:rPr>
          <w:b/>
        </w:rPr>
        <w:t>:</w:t>
      </w:r>
    </w:p>
    <w:p w14:paraId="36C27E0A" w14:textId="77777777" w:rsidR="0007799D" w:rsidRPr="00BF1B58" w:rsidRDefault="0007799D" w:rsidP="002951C8">
      <w:pPr>
        <w:spacing w:after="120"/>
      </w:pPr>
      <w:r w:rsidRPr="00BF1B58">
        <w:t xml:space="preserve">These costs are to be used for </w:t>
      </w:r>
      <w:r>
        <w:t xml:space="preserve">direct </w:t>
      </w:r>
      <w:r w:rsidRPr="00BF1B58">
        <w:t xml:space="preserve">client </w:t>
      </w:r>
      <w:r>
        <w:t xml:space="preserve">support. </w:t>
      </w:r>
      <w:r w:rsidRPr="0001394D">
        <w:t>While the funds are intentionally flexible, eligible uses are</w:t>
      </w:r>
      <w:r>
        <w:t xml:space="preserve"> </w:t>
      </w:r>
      <w:r w:rsidRPr="0001394D">
        <w:t xml:space="preserve">restricted to goods and services that are directly related to </w:t>
      </w:r>
      <w:r w:rsidRPr="008C0C8B">
        <w:rPr>
          <w:b/>
          <w:bCs/>
        </w:rPr>
        <w:t>assessed individual needs</w:t>
      </w:r>
      <w:r w:rsidRPr="0001394D">
        <w:t>. For example,</w:t>
      </w:r>
      <w:r>
        <w:t xml:space="preserve"> </w:t>
      </w:r>
      <w:r w:rsidRPr="0001394D">
        <w:t>food, housing (access and retention or critical supplies), vital documents (birth certificates, IDs,</w:t>
      </w:r>
      <w:r>
        <w:t xml:space="preserve"> </w:t>
      </w:r>
      <w:r w:rsidRPr="0001394D">
        <w:t>immigration documents, etc.), access to health care services (co pays, required immunizations</w:t>
      </w:r>
      <w:r>
        <w:t>, prescriptions</w:t>
      </w:r>
      <w:r w:rsidRPr="0001394D">
        <w:t>),</w:t>
      </w:r>
      <w:r>
        <w:t xml:space="preserve"> </w:t>
      </w:r>
      <w:r w:rsidRPr="0001394D">
        <w:t>transportation needs, connectivity, education needs, and other temporary or immediate expenses.</w:t>
      </w:r>
    </w:p>
    <w:p w14:paraId="5E6A071F" w14:textId="77777777" w:rsidR="0007799D" w:rsidRPr="00BF1B58" w:rsidRDefault="0007799D" w:rsidP="0007799D">
      <w:pPr>
        <w:pBdr>
          <w:top w:val="single" w:sz="4" w:space="1" w:color="auto"/>
          <w:left w:val="single" w:sz="4" w:space="4" w:color="auto"/>
          <w:bottom w:val="single" w:sz="4" w:space="18" w:color="auto"/>
          <w:right w:val="single" w:sz="4" w:space="4" w:color="auto"/>
        </w:pBdr>
        <w:shd w:val="clear" w:color="auto" w:fill="F2F2F2" w:themeFill="background1" w:themeFillShade="F2"/>
        <w:spacing w:after="120"/>
        <w:rPr>
          <w:rFonts w:eastAsia="Arial"/>
          <w:b/>
        </w:rPr>
      </w:pPr>
      <w:r w:rsidRPr="00BF1B58">
        <w:rPr>
          <w:rFonts w:eastAsia="Arial"/>
          <w:b/>
        </w:rPr>
        <w:t>EXAMPLE:</w:t>
      </w:r>
    </w:p>
    <w:p w14:paraId="24A017AA" w14:textId="77777777" w:rsidR="0007799D" w:rsidRPr="00BF1B58" w:rsidRDefault="0007799D" w:rsidP="0007799D">
      <w:pPr>
        <w:pBdr>
          <w:top w:val="single" w:sz="4" w:space="1" w:color="auto"/>
          <w:left w:val="single" w:sz="4" w:space="4" w:color="auto"/>
          <w:bottom w:val="single" w:sz="4" w:space="18" w:color="auto"/>
          <w:right w:val="single" w:sz="4" w:space="4" w:color="auto"/>
        </w:pBdr>
        <w:shd w:val="clear" w:color="auto" w:fill="F2F2F2" w:themeFill="background1" w:themeFillShade="F2"/>
        <w:rPr>
          <w:rFonts w:eastAsia="Arial"/>
        </w:rPr>
      </w:pPr>
      <w:r w:rsidRPr="00BF1B58">
        <w:rPr>
          <w:rFonts w:eastAsia="Arial"/>
          <w:u w:val="single"/>
        </w:rPr>
        <w:t>Item</w:t>
      </w:r>
      <w:r w:rsidRPr="00BF1B58">
        <w:rPr>
          <w:rFonts w:eastAsia="Arial"/>
        </w:rPr>
        <w:t xml:space="preserve">             </w:t>
      </w:r>
      <w:r w:rsidRPr="00BF1B58">
        <w:rPr>
          <w:rFonts w:eastAsia="Arial"/>
        </w:rPr>
        <w:tab/>
        <w:t xml:space="preserve">                    </w:t>
      </w:r>
      <w:r w:rsidRPr="00BF1B58">
        <w:rPr>
          <w:rFonts w:eastAsia="Arial"/>
        </w:rPr>
        <w:tab/>
      </w:r>
      <w:r w:rsidRPr="00BF1B58">
        <w:rPr>
          <w:rFonts w:eastAsia="Arial"/>
        </w:rPr>
        <w:tab/>
      </w:r>
      <w:r w:rsidRPr="00BF1B58">
        <w:rPr>
          <w:rFonts w:eastAsia="Arial"/>
          <w:u w:val="single"/>
        </w:rPr>
        <w:t>Computation</w:t>
      </w:r>
      <w:r w:rsidRPr="00BF1B58">
        <w:rPr>
          <w:rFonts w:eastAsia="Arial"/>
        </w:rPr>
        <w:t xml:space="preserve">                        </w:t>
      </w:r>
      <w:r w:rsidRPr="00BF1B58">
        <w:rPr>
          <w:rFonts w:eastAsia="Arial"/>
        </w:rPr>
        <w:tab/>
      </w:r>
      <w:r w:rsidRPr="00BF1B58">
        <w:rPr>
          <w:rFonts w:eastAsia="Arial"/>
        </w:rPr>
        <w:tab/>
      </w:r>
      <w:r w:rsidRPr="00BF1B58">
        <w:rPr>
          <w:rFonts w:eastAsia="Arial"/>
        </w:rPr>
        <w:tab/>
      </w:r>
      <w:r w:rsidRPr="00BF1B58">
        <w:rPr>
          <w:rFonts w:eastAsia="Arial"/>
          <w:u w:val="single"/>
        </w:rPr>
        <w:t>Cost</w:t>
      </w:r>
    </w:p>
    <w:p w14:paraId="2CB8A1B6" w14:textId="77777777" w:rsidR="0007799D" w:rsidRPr="00BF1B58" w:rsidRDefault="0007799D" w:rsidP="0007799D">
      <w:pPr>
        <w:pBdr>
          <w:top w:val="single" w:sz="4" w:space="1" w:color="auto"/>
          <w:left w:val="single" w:sz="4" w:space="4" w:color="auto"/>
          <w:bottom w:val="single" w:sz="4" w:space="18" w:color="auto"/>
          <w:right w:val="single" w:sz="4" w:space="4" w:color="auto"/>
        </w:pBdr>
        <w:shd w:val="clear" w:color="auto" w:fill="F2F2F2" w:themeFill="background1" w:themeFillShade="F2"/>
        <w:rPr>
          <w:rFonts w:eastAsia="Arial"/>
        </w:rPr>
      </w:pPr>
      <w:r w:rsidRPr="00BF1B58">
        <w:rPr>
          <w:rFonts w:eastAsia="Arial"/>
        </w:rPr>
        <w:t>Metro Smart Trip Cards</w:t>
      </w:r>
      <w:r w:rsidRPr="00BF1B58">
        <w:rPr>
          <w:rFonts w:eastAsia="Arial"/>
        </w:rPr>
        <w:tab/>
      </w:r>
      <w:r w:rsidRPr="00BF1B58">
        <w:rPr>
          <w:rFonts w:eastAsia="Arial"/>
        </w:rPr>
        <w:tab/>
      </w:r>
      <w:r w:rsidRPr="00BF1B58">
        <w:rPr>
          <w:rFonts w:eastAsia="Arial"/>
        </w:rPr>
        <w:tab/>
        <w:t>$30/card x 100 cards</w:t>
      </w:r>
      <w:r w:rsidRPr="00BF1B58">
        <w:rPr>
          <w:rFonts w:eastAsia="Arial"/>
        </w:rPr>
        <w:tab/>
      </w:r>
      <w:r w:rsidRPr="00BF1B58">
        <w:rPr>
          <w:rFonts w:eastAsia="Arial"/>
        </w:rPr>
        <w:tab/>
      </w:r>
      <w:r w:rsidRPr="00BF1B58">
        <w:rPr>
          <w:rFonts w:eastAsia="Arial"/>
        </w:rPr>
        <w:tab/>
      </w:r>
      <w:r w:rsidRPr="00BF1B58">
        <w:rPr>
          <w:rFonts w:eastAsia="Arial"/>
        </w:rPr>
        <w:tab/>
        <w:t>$3,000</w:t>
      </w:r>
    </w:p>
    <w:p w14:paraId="42208B80" w14:textId="77777777" w:rsidR="0007799D" w:rsidRPr="00BF1B58" w:rsidRDefault="0007799D" w:rsidP="0007799D">
      <w:pPr>
        <w:pBdr>
          <w:top w:val="single" w:sz="4" w:space="1" w:color="auto"/>
          <w:left w:val="single" w:sz="4" w:space="4" w:color="auto"/>
          <w:bottom w:val="single" w:sz="4" w:space="18" w:color="auto"/>
          <w:right w:val="single" w:sz="4" w:space="4" w:color="auto"/>
        </w:pBdr>
        <w:shd w:val="clear" w:color="auto" w:fill="F2F2F2" w:themeFill="background1" w:themeFillShade="F2"/>
        <w:rPr>
          <w:rFonts w:eastAsia="Arial"/>
        </w:rPr>
      </w:pPr>
    </w:p>
    <w:p w14:paraId="759472CE" w14:textId="77777777" w:rsidR="0007799D" w:rsidRDefault="0007799D" w:rsidP="0007799D">
      <w:pPr>
        <w:pBdr>
          <w:top w:val="single" w:sz="4" w:space="1" w:color="auto"/>
          <w:left w:val="single" w:sz="4" w:space="4" w:color="auto"/>
          <w:bottom w:val="single" w:sz="4" w:space="18" w:color="auto"/>
          <w:right w:val="single" w:sz="4" w:space="4" w:color="auto"/>
        </w:pBdr>
        <w:shd w:val="clear" w:color="auto" w:fill="F2F2F2" w:themeFill="background1" w:themeFillShade="F2"/>
        <w:rPr>
          <w:rFonts w:eastAsia="Arial"/>
        </w:rPr>
      </w:pPr>
      <w:r w:rsidRPr="00BF1B58">
        <w:rPr>
          <w:rFonts w:eastAsia="Arial"/>
        </w:rPr>
        <w:t xml:space="preserve">Metro Smart Trip Cards will be provided to 100 clients to facilitate transportation to court dates. </w:t>
      </w:r>
    </w:p>
    <w:p w14:paraId="5B0549B6" w14:textId="77777777" w:rsidR="0007799D" w:rsidRDefault="0007799D" w:rsidP="0007799D">
      <w:pPr>
        <w:pBdr>
          <w:top w:val="single" w:sz="4" w:space="1" w:color="auto"/>
          <w:left w:val="single" w:sz="4" w:space="4" w:color="auto"/>
          <w:bottom w:val="single" w:sz="4" w:space="18" w:color="auto"/>
          <w:right w:val="single" w:sz="4" w:space="4" w:color="auto"/>
        </w:pBdr>
        <w:shd w:val="clear" w:color="auto" w:fill="F2F2F2" w:themeFill="background1" w:themeFillShade="F2"/>
        <w:rPr>
          <w:rFonts w:eastAsia="Arial"/>
        </w:rPr>
      </w:pPr>
    </w:p>
    <w:p w14:paraId="74E9B523" w14:textId="77777777" w:rsidR="0007799D" w:rsidRDefault="0007799D" w:rsidP="0007799D">
      <w:pPr>
        <w:pBdr>
          <w:top w:val="single" w:sz="4" w:space="1" w:color="auto"/>
          <w:left w:val="single" w:sz="4" w:space="4" w:color="auto"/>
          <w:bottom w:val="single" w:sz="4" w:space="18" w:color="auto"/>
          <w:right w:val="single" w:sz="4" w:space="4" w:color="auto"/>
        </w:pBdr>
        <w:shd w:val="clear" w:color="auto" w:fill="F2F2F2" w:themeFill="background1" w:themeFillShade="F2"/>
        <w:jc w:val="right"/>
        <w:rPr>
          <w:b/>
          <w:bCs/>
        </w:rPr>
      </w:pPr>
      <w:r w:rsidRPr="0001394D">
        <w:rPr>
          <w:rFonts w:eastAsia="Arial"/>
          <w:b/>
          <w:bCs/>
        </w:rPr>
        <w:t>TOTAL DIRECT CLIENT SUPPORT (FLEX FUNDS): $3,000</w:t>
      </w:r>
    </w:p>
    <w:p w14:paraId="71F7AA79" w14:textId="77777777" w:rsidR="002951C8" w:rsidRDefault="002951C8" w:rsidP="0007799D">
      <w:pPr>
        <w:pStyle w:val="BodyText"/>
        <w:rPr>
          <w:b/>
          <w:bCs/>
        </w:rPr>
      </w:pPr>
    </w:p>
    <w:p w14:paraId="44D700BE" w14:textId="6A91AF1C" w:rsidR="0007799D" w:rsidRPr="008D1DE2" w:rsidRDefault="0007799D" w:rsidP="0007799D">
      <w:pPr>
        <w:pStyle w:val="BodyText"/>
        <w:rPr>
          <w:b/>
          <w:bCs/>
        </w:rPr>
      </w:pPr>
      <w:r>
        <w:rPr>
          <w:b/>
          <w:bCs/>
        </w:rPr>
        <w:t xml:space="preserve">H. </w:t>
      </w:r>
      <w:r w:rsidRPr="0020512B">
        <w:rPr>
          <w:b/>
          <w:bCs/>
        </w:rPr>
        <w:t>OPERATING COSTS</w:t>
      </w:r>
    </w:p>
    <w:p w14:paraId="07444AC6" w14:textId="77777777" w:rsidR="0007799D" w:rsidRDefault="0007799D" w:rsidP="002951C8">
      <w:pPr>
        <w:pStyle w:val="Header"/>
        <w:spacing w:after="120"/>
      </w:pPr>
      <w:r w:rsidRPr="0020512B">
        <w:t xml:space="preserve">List items by type that will be charged to the grant and provide a description in the budget narrative explaining how the requested item(s) are necessary for the success of the project. Include all known vendors. </w:t>
      </w:r>
    </w:p>
    <w:p w14:paraId="61F547EC"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eastAsia="Arial"/>
          <w:b/>
        </w:rPr>
      </w:pPr>
      <w:r w:rsidRPr="0020512B">
        <w:rPr>
          <w:rFonts w:eastAsia="Arial"/>
          <w:b/>
        </w:rPr>
        <w:t>EXAMPLE:</w:t>
      </w:r>
    </w:p>
    <w:p w14:paraId="19D51934"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u w:val="single"/>
        </w:rPr>
        <w:t>Item</w:t>
      </w:r>
      <w:r w:rsidRPr="0020512B">
        <w:rPr>
          <w:rFonts w:eastAsia="Arial"/>
        </w:rPr>
        <w:t xml:space="preserve">                         </w:t>
      </w:r>
      <w:r w:rsidRPr="0020512B">
        <w:rPr>
          <w:rFonts w:eastAsia="Arial"/>
        </w:rPr>
        <w:tab/>
        <w:t xml:space="preserve">        </w:t>
      </w:r>
      <w:r w:rsidRPr="0020512B">
        <w:rPr>
          <w:rFonts w:eastAsia="Arial"/>
        </w:rPr>
        <w:tab/>
      </w:r>
      <w:r w:rsidRPr="0020512B">
        <w:rPr>
          <w:rFonts w:eastAsia="Arial"/>
        </w:rPr>
        <w:tab/>
      </w:r>
      <w:r w:rsidRPr="0020512B">
        <w:rPr>
          <w:rFonts w:eastAsia="Arial"/>
        </w:rPr>
        <w:tab/>
      </w:r>
      <w:r w:rsidRPr="0020512B">
        <w:rPr>
          <w:rFonts w:eastAsia="Arial"/>
          <w:u w:val="single"/>
        </w:rPr>
        <w:t>Computation</w:t>
      </w:r>
      <w:r w:rsidRPr="0020512B">
        <w:rPr>
          <w:rFonts w:eastAsia="Arial"/>
        </w:rPr>
        <w:t xml:space="preserve">                        </w:t>
      </w:r>
      <w:r w:rsidRPr="0020512B">
        <w:rPr>
          <w:rFonts w:eastAsia="Arial"/>
        </w:rPr>
        <w:tab/>
      </w:r>
      <w:r w:rsidRPr="0020512B">
        <w:rPr>
          <w:rFonts w:eastAsia="Arial"/>
        </w:rPr>
        <w:tab/>
      </w:r>
      <w:r w:rsidRPr="0020512B">
        <w:rPr>
          <w:rFonts w:eastAsia="Arial"/>
        </w:rPr>
        <w:tab/>
      </w:r>
      <w:r w:rsidRPr="0020512B">
        <w:rPr>
          <w:rFonts w:eastAsia="Arial"/>
          <w:u w:val="single"/>
        </w:rPr>
        <w:t>Cost</w:t>
      </w:r>
    </w:p>
    <w:p w14:paraId="1F34AC05"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Insurance (Traveler’s)</w:t>
      </w:r>
      <w:r w:rsidRPr="0020512B">
        <w:rPr>
          <w:rFonts w:eastAsia="Arial"/>
        </w:rPr>
        <w:tab/>
      </w:r>
      <w:r w:rsidRPr="0020512B">
        <w:rPr>
          <w:rFonts w:eastAsia="Arial"/>
        </w:rPr>
        <w:tab/>
      </w:r>
      <w:r w:rsidRPr="0020512B">
        <w:rPr>
          <w:rFonts w:eastAsia="Arial"/>
        </w:rPr>
        <w:tab/>
      </w:r>
      <w:r>
        <w:rPr>
          <w:rFonts w:eastAsia="Arial"/>
        </w:rPr>
        <w:tab/>
      </w:r>
      <w:r w:rsidRPr="0020512B">
        <w:rPr>
          <w:rFonts w:eastAsia="Arial"/>
        </w:rPr>
        <w:t>$10,000 annually x 15%</w:t>
      </w:r>
      <w:r w:rsidRPr="0020512B">
        <w:rPr>
          <w:rFonts w:eastAsia="Arial"/>
        </w:rPr>
        <w:tab/>
      </w:r>
      <w:r w:rsidRPr="0020512B">
        <w:rPr>
          <w:rFonts w:eastAsia="Arial"/>
        </w:rPr>
        <w:tab/>
      </w:r>
      <w:r w:rsidRPr="0020512B">
        <w:rPr>
          <w:rFonts w:eastAsia="Arial"/>
        </w:rPr>
        <w:tab/>
      </w:r>
      <w:r w:rsidRPr="0020512B">
        <w:rPr>
          <w:rFonts w:eastAsia="Arial"/>
        </w:rPr>
        <w:tab/>
        <w:t>$1,500</w:t>
      </w:r>
    </w:p>
    <w:p w14:paraId="42B80446"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2888BDB5"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Audit services</w:t>
      </w:r>
      <w:r w:rsidRPr="0020512B">
        <w:rPr>
          <w:rFonts w:eastAsia="Arial"/>
        </w:rPr>
        <w:tab/>
        <w:t>(Cooper &amp; Fine)</w:t>
      </w:r>
      <w:r w:rsidRPr="0020512B">
        <w:rPr>
          <w:rFonts w:eastAsia="Arial"/>
        </w:rPr>
        <w:tab/>
      </w:r>
      <w:r>
        <w:rPr>
          <w:rFonts w:eastAsia="Arial"/>
        </w:rPr>
        <w:tab/>
        <w:t>$ 8,000 x 15%</w:t>
      </w:r>
      <w:r>
        <w:rPr>
          <w:rFonts w:eastAsia="Arial"/>
        </w:rPr>
        <w:tab/>
      </w:r>
      <w:r>
        <w:rPr>
          <w:rFonts w:eastAsia="Arial"/>
        </w:rPr>
        <w:tab/>
      </w:r>
      <w:r>
        <w:rPr>
          <w:rFonts w:eastAsia="Arial"/>
        </w:rPr>
        <w:tab/>
      </w:r>
      <w:r>
        <w:rPr>
          <w:rFonts w:eastAsia="Arial"/>
        </w:rPr>
        <w:tab/>
      </w:r>
      <w:r>
        <w:rPr>
          <w:rFonts w:eastAsia="Arial"/>
        </w:rPr>
        <w:tab/>
      </w:r>
      <w:r w:rsidRPr="0020512B">
        <w:rPr>
          <w:rFonts w:eastAsia="Arial"/>
        </w:rPr>
        <w:t>$1,200</w:t>
      </w:r>
    </w:p>
    <w:p w14:paraId="20E29F26"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310038D7"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Internet (</w:t>
      </w:r>
      <w:r>
        <w:rPr>
          <w:rFonts w:eastAsia="Arial"/>
        </w:rPr>
        <w:t>Verizon)</w:t>
      </w:r>
      <w:r>
        <w:rPr>
          <w:rFonts w:eastAsia="Arial"/>
        </w:rPr>
        <w:tab/>
      </w:r>
      <w:r>
        <w:rPr>
          <w:rFonts w:eastAsia="Arial"/>
        </w:rPr>
        <w:tab/>
      </w:r>
      <w:r>
        <w:rPr>
          <w:rFonts w:eastAsia="Arial"/>
        </w:rPr>
        <w:tab/>
      </w:r>
      <w:r>
        <w:rPr>
          <w:rFonts w:eastAsia="Arial"/>
        </w:rPr>
        <w:tab/>
        <w:t>$600/month x 15%</w:t>
      </w:r>
      <w:r>
        <w:rPr>
          <w:rFonts w:eastAsia="Arial"/>
        </w:rPr>
        <w:tab/>
      </w:r>
      <w:r>
        <w:rPr>
          <w:rFonts w:eastAsia="Arial"/>
        </w:rPr>
        <w:tab/>
      </w:r>
      <w:r>
        <w:rPr>
          <w:rFonts w:eastAsia="Arial"/>
        </w:rPr>
        <w:tab/>
      </w:r>
      <w:r>
        <w:rPr>
          <w:rFonts w:eastAsia="Arial"/>
        </w:rPr>
        <w:tab/>
      </w:r>
      <w:r w:rsidRPr="0020512B">
        <w:rPr>
          <w:rFonts w:eastAsia="Arial"/>
        </w:rPr>
        <w:t>$    90</w:t>
      </w:r>
    </w:p>
    <w:p w14:paraId="7091673F"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1532BF3F"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r w:rsidRPr="0020512B">
        <w:rPr>
          <w:rFonts w:eastAsia="Arial"/>
        </w:rPr>
        <w:t xml:space="preserve">Insurance includes general liability, D&amp;O, and professional insurance. Audit services are based on past expense. Wired/wireless services provided for staff in office and hotspot access. Amounts are prorated based on project budget in relation or overall organization budget. </w:t>
      </w:r>
    </w:p>
    <w:p w14:paraId="56DF81F7"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Arial"/>
        </w:rPr>
      </w:pPr>
    </w:p>
    <w:p w14:paraId="5789D5C4" w14:textId="77777777" w:rsidR="0007799D" w:rsidRPr="0020512B" w:rsidRDefault="0007799D" w:rsidP="0007799D">
      <w:pPr>
        <w:pBdr>
          <w:top w:val="single" w:sz="4" w:space="1" w:color="auto"/>
          <w:left w:val="single" w:sz="4" w:space="4" w:color="auto"/>
          <w:bottom w:val="single" w:sz="4" w:space="1" w:color="auto"/>
          <w:right w:val="single" w:sz="4" w:space="4" w:color="auto"/>
        </w:pBdr>
        <w:shd w:val="clear" w:color="auto" w:fill="F2F2F2" w:themeFill="background1" w:themeFillShade="F2"/>
        <w:jc w:val="right"/>
        <w:rPr>
          <w:rFonts w:eastAsia="Arial"/>
          <w:b/>
        </w:rPr>
      </w:pPr>
      <w:r>
        <w:rPr>
          <w:rFonts w:eastAsia="Arial"/>
          <w:b/>
        </w:rPr>
        <w:t>TOTAL OPERATING: $2,</w:t>
      </w:r>
      <w:r w:rsidRPr="0020512B">
        <w:rPr>
          <w:rFonts w:eastAsia="Arial"/>
          <w:b/>
        </w:rPr>
        <w:t>790</w:t>
      </w:r>
    </w:p>
    <w:p w14:paraId="5DDAB5C4" w14:textId="77777777" w:rsidR="0007799D" w:rsidRDefault="0007799D" w:rsidP="0007799D">
      <w:pPr>
        <w:rPr>
          <w:rFonts w:eastAsia="Arial"/>
          <w:b/>
          <w:color w:val="000000"/>
        </w:rPr>
      </w:pPr>
    </w:p>
    <w:p w14:paraId="14CAAE8B" w14:textId="77777777" w:rsidR="002951C8" w:rsidRDefault="002951C8" w:rsidP="0007799D">
      <w:pPr>
        <w:rPr>
          <w:rFonts w:eastAsia="Arial"/>
          <w:b/>
          <w:color w:val="000000"/>
        </w:rPr>
      </w:pPr>
    </w:p>
    <w:p w14:paraId="38956489" w14:textId="77777777" w:rsidR="002951C8" w:rsidRDefault="002951C8" w:rsidP="0007799D">
      <w:pPr>
        <w:rPr>
          <w:rFonts w:eastAsia="Arial"/>
          <w:b/>
          <w:color w:val="000000"/>
        </w:rPr>
      </w:pPr>
    </w:p>
    <w:p w14:paraId="2A7BF9D2" w14:textId="3E96C1CB" w:rsidR="0007799D" w:rsidRPr="0020512B" w:rsidRDefault="0007799D" w:rsidP="0007799D">
      <w:pPr>
        <w:rPr>
          <w:rFonts w:eastAsia="Arial"/>
          <w:color w:val="000000"/>
        </w:rPr>
      </w:pPr>
      <w:r>
        <w:rPr>
          <w:rFonts w:eastAsia="Arial"/>
          <w:b/>
          <w:color w:val="000000"/>
        </w:rPr>
        <w:lastRenderedPageBreak/>
        <w:t>I</w:t>
      </w:r>
      <w:r w:rsidRPr="0020512B">
        <w:rPr>
          <w:rFonts w:eastAsia="Arial"/>
          <w:b/>
          <w:color w:val="000000"/>
        </w:rPr>
        <w:t>.</w:t>
      </w:r>
      <w:r w:rsidRPr="0020512B">
        <w:rPr>
          <w:rFonts w:eastAsia="Arial"/>
          <w:color w:val="000000"/>
        </w:rPr>
        <w:t xml:space="preserve"> </w:t>
      </w:r>
      <w:r w:rsidRPr="0020512B">
        <w:rPr>
          <w:rFonts w:eastAsia="Arial"/>
          <w:b/>
          <w:color w:val="000000"/>
        </w:rPr>
        <w:t>INDIRECT COSTS</w:t>
      </w:r>
      <w:r w:rsidRPr="0020512B">
        <w:rPr>
          <w:rFonts w:eastAsia="Arial"/>
          <w:color w:val="000000"/>
        </w:rPr>
        <w:t xml:space="preserve"> </w:t>
      </w:r>
    </w:p>
    <w:p w14:paraId="712BAA0E" w14:textId="77777777" w:rsidR="0007799D" w:rsidRDefault="0007799D" w:rsidP="0007799D">
      <w:pPr>
        <w:rPr>
          <w:rFonts w:eastAsia="Arial"/>
          <w:color w:val="000000"/>
        </w:rPr>
      </w:pPr>
      <w:r w:rsidRPr="0020512B">
        <w:rPr>
          <w:rFonts w:eastAsia="Arial"/>
          <w:color w:val="000000"/>
        </w:rPr>
        <w:t xml:space="preserve">If the applicant possesses a negotiated indirect cost rate (NICRA), they can submit it in this section and request reimbursement for expenses at said rate. </w:t>
      </w:r>
      <w:r w:rsidRPr="0020512B">
        <w:rPr>
          <w:rFonts w:eastAsia="Arial"/>
          <w:b/>
          <w:color w:val="000000"/>
        </w:rPr>
        <w:t>Any costs included in the calculation of the NICRA cannot also be requested as direct costs.</w:t>
      </w:r>
      <w:r w:rsidRPr="0020512B">
        <w:rPr>
          <w:rFonts w:eastAsia="Arial"/>
          <w:color w:val="000000"/>
        </w:rPr>
        <w:t xml:space="preserve"> NICRA documentation must be submitted with the application. </w:t>
      </w:r>
    </w:p>
    <w:p w14:paraId="3327C0D7" w14:textId="77777777" w:rsidR="0007799D" w:rsidRDefault="0007799D" w:rsidP="0007799D">
      <w:pPr>
        <w:rPr>
          <w:rFonts w:eastAsia="Arial"/>
          <w:color w:val="000000"/>
        </w:rPr>
      </w:pPr>
    </w:p>
    <w:p w14:paraId="171DC55C" w14:textId="77777777" w:rsidR="0007799D" w:rsidRPr="00B030BE" w:rsidRDefault="0007799D" w:rsidP="0007799D">
      <w:pPr>
        <w:rPr>
          <w:rFonts w:eastAsia="Arial"/>
          <w:color w:val="000000"/>
        </w:rPr>
      </w:pPr>
      <w:r w:rsidRPr="0020512B">
        <w:rPr>
          <w:rFonts w:eastAsia="Arial"/>
          <w:color w:val="000000"/>
        </w:rPr>
        <w:t xml:space="preserve">Alternatively, applicants can request reimbursement of </w:t>
      </w:r>
      <w:r w:rsidRPr="00B030BE">
        <w:rPr>
          <w:rFonts w:eastAsia="Arial"/>
          <w:color w:val="000000"/>
        </w:rPr>
        <w:t>the "de minimis" rate</w:t>
      </w:r>
      <w:r>
        <w:rPr>
          <w:rFonts w:eastAsia="Arial"/>
          <w:color w:val="000000"/>
        </w:rPr>
        <w:t xml:space="preserve"> </w:t>
      </w:r>
      <w:r w:rsidRPr="00B030BE">
        <w:rPr>
          <w:rFonts w:eastAsia="Arial"/>
          <w:color w:val="000000"/>
        </w:rPr>
        <w:t>which is 10% of the Modified Total Direct Costs (MTDC).</w:t>
      </w:r>
      <w:r>
        <w:rPr>
          <w:rFonts w:eastAsia="Arial"/>
          <w:color w:val="000000"/>
        </w:rPr>
        <w:t xml:space="preserve"> </w:t>
      </w:r>
      <w:r w:rsidRPr="00B030BE">
        <w:rPr>
          <w:rFonts w:eastAsia="Arial"/>
          <w:color w:val="000000"/>
        </w:rPr>
        <w:t xml:space="preserve">When using this method, cost must be consistently charged as either indirect or direct </w:t>
      </w:r>
      <w:proofErr w:type="gramStart"/>
      <w:r w:rsidRPr="00B030BE">
        <w:rPr>
          <w:rFonts w:eastAsia="Arial"/>
          <w:color w:val="000000"/>
        </w:rPr>
        <w:t>costs, but</w:t>
      </w:r>
      <w:proofErr w:type="gramEnd"/>
      <w:r>
        <w:rPr>
          <w:rFonts w:eastAsia="Arial"/>
          <w:color w:val="000000"/>
        </w:rPr>
        <w:t xml:space="preserve"> </w:t>
      </w:r>
      <w:r w:rsidRPr="00B030BE">
        <w:rPr>
          <w:rFonts w:eastAsia="Arial"/>
          <w:color w:val="000000"/>
        </w:rPr>
        <w:t>may not be double charged or inconsistently charged as both. Also, if this method is chosen then it</w:t>
      </w:r>
      <w:r>
        <w:rPr>
          <w:rFonts w:eastAsia="Arial"/>
          <w:color w:val="000000"/>
        </w:rPr>
        <w:t xml:space="preserve"> </w:t>
      </w:r>
      <w:r w:rsidRPr="00B030BE">
        <w:rPr>
          <w:rFonts w:eastAsia="Arial"/>
          <w:color w:val="000000"/>
        </w:rPr>
        <w:t>must be used consistently for all awards.</w:t>
      </w:r>
    </w:p>
    <w:p w14:paraId="3F69B890" w14:textId="77777777" w:rsidR="002951C8" w:rsidRDefault="002951C8" w:rsidP="0007799D">
      <w:pPr>
        <w:rPr>
          <w:rFonts w:eastAsia="Arial"/>
          <w:color w:val="000000"/>
        </w:rPr>
      </w:pPr>
    </w:p>
    <w:p w14:paraId="6C29184F" w14:textId="11C4A139" w:rsidR="0007799D" w:rsidRPr="00B030BE" w:rsidRDefault="0007799D" w:rsidP="0007799D">
      <w:pPr>
        <w:rPr>
          <w:rFonts w:eastAsia="Arial"/>
          <w:color w:val="000000"/>
        </w:rPr>
      </w:pPr>
      <w:r w:rsidRPr="00B030BE">
        <w:rPr>
          <w:rFonts w:eastAsia="Arial"/>
          <w:color w:val="000000"/>
        </w:rPr>
        <w:t>What is the Modified Total Direct Cost, or MTDC?</w:t>
      </w:r>
    </w:p>
    <w:p w14:paraId="267EAA79" w14:textId="77777777" w:rsidR="002951C8" w:rsidRDefault="0007799D" w:rsidP="001053DF">
      <w:pPr>
        <w:widowControl/>
        <w:numPr>
          <w:ilvl w:val="1"/>
          <w:numId w:val="492"/>
        </w:numPr>
        <w:autoSpaceDE/>
        <w:autoSpaceDN/>
        <w:spacing w:line="276" w:lineRule="auto"/>
        <w:ind w:left="450"/>
        <w:rPr>
          <w:rFonts w:eastAsia="Arial"/>
          <w:color w:val="000000"/>
        </w:rPr>
      </w:pPr>
      <w:r w:rsidRPr="00B030BE">
        <w:rPr>
          <w:rFonts w:eastAsia="Arial"/>
          <w:color w:val="000000"/>
        </w:rPr>
        <w:t>This base includes all direct salaries and wages, applicable fringe benefits, materials and</w:t>
      </w:r>
      <w:r>
        <w:rPr>
          <w:rFonts w:eastAsia="Arial"/>
          <w:color w:val="000000"/>
        </w:rPr>
        <w:t xml:space="preserve"> </w:t>
      </w:r>
      <w:r w:rsidRPr="00B030BE">
        <w:rPr>
          <w:rFonts w:eastAsia="Arial"/>
          <w:color w:val="000000"/>
        </w:rPr>
        <w:t>supplies, services, travel, and subawards up to the first $25,000 of each subaward</w:t>
      </w:r>
      <w:r>
        <w:rPr>
          <w:rFonts w:eastAsia="Arial"/>
          <w:color w:val="000000"/>
        </w:rPr>
        <w:t xml:space="preserve"> </w:t>
      </w:r>
      <w:r w:rsidRPr="00B030BE">
        <w:rPr>
          <w:rFonts w:eastAsia="Arial"/>
          <w:color w:val="000000"/>
        </w:rPr>
        <w:t>(regardless of the period of performance of the subawards under the award).</w:t>
      </w:r>
    </w:p>
    <w:p w14:paraId="4918B75E" w14:textId="5BAD6814" w:rsidR="002951C8" w:rsidRPr="002951C8" w:rsidRDefault="0007799D" w:rsidP="001053DF">
      <w:pPr>
        <w:widowControl/>
        <w:numPr>
          <w:ilvl w:val="1"/>
          <w:numId w:val="492"/>
        </w:numPr>
        <w:autoSpaceDE/>
        <w:autoSpaceDN/>
        <w:spacing w:line="276" w:lineRule="auto"/>
        <w:ind w:left="450"/>
        <w:rPr>
          <w:rFonts w:eastAsia="Arial"/>
          <w:color w:val="000000"/>
        </w:rPr>
      </w:pPr>
      <w:r w:rsidRPr="002951C8">
        <w:rPr>
          <w:rFonts w:eastAsia="Arial"/>
          <w:color w:val="000000"/>
        </w:rPr>
        <w:t xml:space="preserve">MTDC excludes equipment, capital expenditures, charges for patient care, rental costs, tuition remission, scholarships and fellowships, participant support costs, and the portion of each subaward </w:t>
      </w:r>
      <w:proofErr w:type="gramStart"/>
      <w:r w:rsidRPr="002951C8">
        <w:rPr>
          <w:rFonts w:eastAsia="Arial"/>
          <w:color w:val="000000"/>
        </w:rPr>
        <w:t>in excess of</w:t>
      </w:r>
      <w:proofErr w:type="gramEnd"/>
      <w:r w:rsidRPr="002951C8">
        <w:rPr>
          <w:rFonts w:eastAsia="Arial"/>
          <w:color w:val="000000"/>
        </w:rPr>
        <w:t xml:space="preserve"> $25,000. Other items may only be excluded when necessary to avoid a serious inequity in the distribution of indirect costs, and with approval.</w:t>
      </w:r>
    </w:p>
    <w:p w14:paraId="22DAFC59" w14:textId="77777777" w:rsidR="002951C8" w:rsidRPr="002951C8" w:rsidRDefault="002951C8" w:rsidP="002951C8">
      <w:pPr>
        <w:widowControl/>
        <w:autoSpaceDE/>
        <w:autoSpaceDN/>
        <w:spacing w:line="276" w:lineRule="auto"/>
        <w:ind w:left="90"/>
        <w:jc w:val="center"/>
        <w:rPr>
          <w:rFonts w:eastAsia="Arial"/>
          <w:b/>
          <w:color w:val="000000"/>
          <w:u w:val="single"/>
        </w:rPr>
      </w:pPr>
    </w:p>
    <w:p w14:paraId="39CE6B86" w14:textId="543F7E3E" w:rsidR="0007799D" w:rsidRPr="002951C8" w:rsidRDefault="0007799D" w:rsidP="002951C8">
      <w:pPr>
        <w:widowControl/>
        <w:autoSpaceDE/>
        <w:autoSpaceDN/>
        <w:spacing w:line="276" w:lineRule="auto"/>
        <w:ind w:left="90"/>
        <w:jc w:val="center"/>
        <w:rPr>
          <w:rFonts w:eastAsia="Arial"/>
          <w:b/>
          <w:color w:val="000000"/>
          <w:u w:val="single"/>
        </w:rPr>
      </w:pPr>
      <w:r w:rsidRPr="002951C8">
        <w:rPr>
          <w:rFonts w:eastAsia="Arial"/>
          <w:b/>
          <w:color w:val="000000"/>
        </w:rPr>
        <w:t>BUDGET SUMMARY</w:t>
      </w:r>
    </w:p>
    <w:p w14:paraId="3EFFC906" w14:textId="77777777" w:rsidR="0007799D" w:rsidRPr="0020512B" w:rsidRDefault="0007799D" w:rsidP="0007799D">
      <w:pPr>
        <w:rPr>
          <w:rFonts w:eastAsia="Arial"/>
          <w:color w:val="000000"/>
        </w:rPr>
      </w:pPr>
    </w:p>
    <w:tbl>
      <w:tblPr>
        <w:tblW w:w="936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0"/>
        <w:gridCol w:w="5400"/>
      </w:tblGrid>
      <w:tr w:rsidR="0007799D" w:rsidRPr="0020512B" w14:paraId="44785B1B" w14:textId="77777777" w:rsidTr="00B73C44">
        <w:tc>
          <w:tcPr>
            <w:tcW w:w="3960" w:type="dxa"/>
          </w:tcPr>
          <w:p w14:paraId="75CFC0BF" w14:textId="77777777" w:rsidR="0007799D" w:rsidRPr="0020512B" w:rsidRDefault="0007799D" w:rsidP="00B73C44">
            <w:pPr>
              <w:pStyle w:val="Caption"/>
              <w:rPr>
                <w:sz w:val="22"/>
                <w:szCs w:val="22"/>
              </w:rPr>
            </w:pPr>
            <w:r>
              <w:rPr>
                <w:sz w:val="22"/>
                <w:szCs w:val="22"/>
              </w:rPr>
              <w:t>Budget</w:t>
            </w:r>
          </w:p>
        </w:tc>
        <w:tc>
          <w:tcPr>
            <w:tcW w:w="5400" w:type="dxa"/>
          </w:tcPr>
          <w:p w14:paraId="3E2249DC" w14:textId="77777777" w:rsidR="0007799D" w:rsidRPr="0020512B" w:rsidRDefault="0007799D" w:rsidP="00B73C44">
            <w:pPr>
              <w:pStyle w:val="Caption"/>
              <w:rPr>
                <w:sz w:val="22"/>
                <w:szCs w:val="22"/>
              </w:rPr>
            </w:pPr>
            <w:r w:rsidRPr="0020512B">
              <w:rPr>
                <w:sz w:val="22"/>
                <w:szCs w:val="22"/>
              </w:rPr>
              <w:t xml:space="preserve">OVSJG </w:t>
            </w:r>
            <w:r>
              <w:rPr>
                <w:sz w:val="22"/>
                <w:szCs w:val="22"/>
              </w:rPr>
              <w:t>Grant Funds Requested</w:t>
            </w:r>
          </w:p>
        </w:tc>
      </w:tr>
      <w:tr w:rsidR="0007799D" w:rsidRPr="0020512B" w14:paraId="1652712C" w14:textId="77777777" w:rsidTr="00B73C44">
        <w:trPr>
          <w:trHeight w:val="422"/>
        </w:trPr>
        <w:tc>
          <w:tcPr>
            <w:tcW w:w="3960" w:type="dxa"/>
          </w:tcPr>
          <w:p w14:paraId="584C0102" w14:textId="77777777" w:rsidR="0007799D" w:rsidRPr="0020512B" w:rsidRDefault="0007799D" w:rsidP="001053DF">
            <w:pPr>
              <w:pStyle w:val="Caption"/>
              <w:numPr>
                <w:ilvl w:val="0"/>
                <w:numId w:val="493"/>
              </w:numPr>
              <w:spacing w:line="360" w:lineRule="auto"/>
              <w:ind w:left="435"/>
              <w:jc w:val="left"/>
            </w:pPr>
            <w:r w:rsidRPr="0020512B">
              <w:rPr>
                <w:sz w:val="22"/>
                <w:szCs w:val="22"/>
              </w:rPr>
              <w:t>Personnel</w:t>
            </w:r>
          </w:p>
        </w:tc>
        <w:tc>
          <w:tcPr>
            <w:tcW w:w="5400" w:type="dxa"/>
          </w:tcPr>
          <w:p w14:paraId="76CFA0A2" w14:textId="77777777" w:rsidR="0007799D" w:rsidRPr="0020512B" w:rsidRDefault="0007799D" w:rsidP="00B73C44">
            <w:pPr>
              <w:pStyle w:val="Caption"/>
              <w:rPr>
                <w:b w:val="0"/>
                <w:sz w:val="22"/>
                <w:szCs w:val="22"/>
              </w:rPr>
            </w:pPr>
          </w:p>
        </w:tc>
      </w:tr>
      <w:tr w:rsidR="0007799D" w:rsidRPr="0020512B" w14:paraId="58A14E2D" w14:textId="77777777" w:rsidTr="00B73C44">
        <w:tc>
          <w:tcPr>
            <w:tcW w:w="3960" w:type="dxa"/>
          </w:tcPr>
          <w:p w14:paraId="73CC6472" w14:textId="77777777" w:rsidR="0007799D" w:rsidRPr="0020512B" w:rsidRDefault="0007799D" w:rsidP="001053DF">
            <w:pPr>
              <w:pStyle w:val="Caption"/>
              <w:numPr>
                <w:ilvl w:val="0"/>
                <w:numId w:val="493"/>
              </w:numPr>
              <w:spacing w:line="360" w:lineRule="auto"/>
              <w:ind w:left="435"/>
              <w:jc w:val="left"/>
            </w:pPr>
            <w:r w:rsidRPr="0020512B">
              <w:rPr>
                <w:sz w:val="22"/>
                <w:szCs w:val="22"/>
              </w:rPr>
              <w:t>Fringe Benefits</w:t>
            </w:r>
          </w:p>
        </w:tc>
        <w:tc>
          <w:tcPr>
            <w:tcW w:w="5400" w:type="dxa"/>
          </w:tcPr>
          <w:p w14:paraId="033663DA" w14:textId="77777777" w:rsidR="0007799D" w:rsidRPr="0020512B" w:rsidRDefault="0007799D" w:rsidP="00B73C44">
            <w:pPr>
              <w:pStyle w:val="Caption"/>
              <w:rPr>
                <w:b w:val="0"/>
                <w:sz w:val="22"/>
                <w:szCs w:val="22"/>
              </w:rPr>
            </w:pPr>
          </w:p>
        </w:tc>
      </w:tr>
      <w:tr w:rsidR="0007799D" w:rsidRPr="0020512B" w14:paraId="02A96BFC" w14:textId="77777777" w:rsidTr="00B73C44">
        <w:tc>
          <w:tcPr>
            <w:tcW w:w="3960" w:type="dxa"/>
          </w:tcPr>
          <w:p w14:paraId="3F410617" w14:textId="77777777" w:rsidR="0007799D" w:rsidRPr="00B030BE" w:rsidRDefault="0007799D" w:rsidP="001053DF">
            <w:pPr>
              <w:pStyle w:val="Caption"/>
              <w:numPr>
                <w:ilvl w:val="0"/>
                <w:numId w:val="493"/>
              </w:numPr>
              <w:spacing w:line="360" w:lineRule="auto"/>
              <w:ind w:left="435"/>
              <w:jc w:val="left"/>
              <w:rPr>
                <w:sz w:val="22"/>
                <w:szCs w:val="22"/>
              </w:rPr>
            </w:pPr>
            <w:r w:rsidRPr="0020512B">
              <w:rPr>
                <w:sz w:val="22"/>
                <w:szCs w:val="22"/>
              </w:rPr>
              <w:t>Travel</w:t>
            </w:r>
          </w:p>
        </w:tc>
        <w:tc>
          <w:tcPr>
            <w:tcW w:w="5400" w:type="dxa"/>
          </w:tcPr>
          <w:p w14:paraId="3C9386DC" w14:textId="77777777" w:rsidR="0007799D" w:rsidRPr="0020512B" w:rsidRDefault="0007799D" w:rsidP="00B73C44">
            <w:pPr>
              <w:pStyle w:val="Caption"/>
              <w:rPr>
                <w:b w:val="0"/>
                <w:sz w:val="22"/>
                <w:szCs w:val="22"/>
              </w:rPr>
            </w:pPr>
          </w:p>
        </w:tc>
      </w:tr>
      <w:tr w:rsidR="0007799D" w:rsidRPr="0020512B" w14:paraId="5A5373E1" w14:textId="77777777" w:rsidTr="00B73C44">
        <w:trPr>
          <w:trHeight w:val="377"/>
        </w:trPr>
        <w:tc>
          <w:tcPr>
            <w:tcW w:w="3960" w:type="dxa"/>
          </w:tcPr>
          <w:p w14:paraId="38A04FA8" w14:textId="77777777" w:rsidR="0007799D" w:rsidRPr="0020512B" w:rsidRDefault="0007799D" w:rsidP="001053DF">
            <w:pPr>
              <w:pStyle w:val="Caption"/>
              <w:numPr>
                <w:ilvl w:val="0"/>
                <w:numId w:val="493"/>
              </w:numPr>
              <w:spacing w:line="360" w:lineRule="auto"/>
              <w:ind w:left="435"/>
              <w:jc w:val="left"/>
              <w:rPr>
                <w:sz w:val="22"/>
                <w:szCs w:val="22"/>
              </w:rPr>
            </w:pPr>
            <w:r w:rsidRPr="0020512B">
              <w:rPr>
                <w:sz w:val="22"/>
                <w:szCs w:val="22"/>
              </w:rPr>
              <w:t>Contracts/ Consultants</w:t>
            </w:r>
          </w:p>
        </w:tc>
        <w:tc>
          <w:tcPr>
            <w:tcW w:w="5400" w:type="dxa"/>
          </w:tcPr>
          <w:p w14:paraId="791CA0D8" w14:textId="77777777" w:rsidR="0007799D" w:rsidRPr="0020512B" w:rsidRDefault="0007799D" w:rsidP="00B73C44">
            <w:pPr>
              <w:pStyle w:val="Caption"/>
              <w:rPr>
                <w:b w:val="0"/>
                <w:sz w:val="22"/>
                <w:szCs w:val="22"/>
              </w:rPr>
            </w:pPr>
          </w:p>
        </w:tc>
      </w:tr>
      <w:tr w:rsidR="0007799D" w:rsidRPr="0020512B" w14:paraId="5FE261A6" w14:textId="77777777" w:rsidTr="00B73C44">
        <w:tc>
          <w:tcPr>
            <w:tcW w:w="3960" w:type="dxa"/>
          </w:tcPr>
          <w:p w14:paraId="4E9170DA" w14:textId="77777777" w:rsidR="0007799D" w:rsidRPr="0020512B" w:rsidRDefault="0007799D" w:rsidP="001053DF">
            <w:pPr>
              <w:pStyle w:val="Caption"/>
              <w:numPr>
                <w:ilvl w:val="0"/>
                <w:numId w:val="493"/>
              </w:numPr>
              <w:spacing w:line="360" w:lineRule="auto"/>
              <w:ind w:left="435"/>
              <w:jc w:val="left"/>
            </w:pPr>
            <w:r w:rsidRPr="0020512B">
              <w:rPr>
                <w:sz w:val="22"/>
                <w:szCs w:val="22"/>
              </w:rPr>
              <w:t>Supplies</w:t>
            </w:r>
          </w:p>
        </w:tc>
        <w:tc>
          <w:tcPr>
            <w:tcW w:w="5400" w:type="dxa"/>
          </w:tcPr>
          <w:p w14:paraId="3CA34D89" w14:textId="77777777" w:rsidR="0007799D" w:rsidRPr="0020512B" w:rsidRDefault="0007799D" w:rsidP="00B73C44">
            <w:pPr>
              <w:pStyle w:val="Caption"/>
              <w:rPr>
                <w:b w:val="0"/>
                <w:sz w:val="22"/>
                <w:szCs w:val="22"/>
              </w:rPr>
            </w:pPr>
          </w:p>
        </w:tc>
      </w:tr>
      <w:tr w:rsidR="0007799D" w:rsidRPr="0020512B" w14:paraId="40FC53B5" w14:textId="77777777" w:rsidTr="00B73C44">
        <w:tc>
          <w:tcPr>
            <w:tcW w:w="3960" w:type="dxa"/>
          </w:tcPr>
          <w:p w14:paraId="0AC91831" w14:textId="77777777" w:rsidR="0007799D" w:rsidRPr="0020512B" w:rsidRDefault="0007799D" w:rsidP="001053DF">
            <w:pPr>
              <w:pStyle w:val="Caption"/>
              <w:numPr>
                <w:ilvl w:val="0"/>
                <w:numId w:val="493"/>
              </w:numPr>
              <w:spacing w:line="360" w:lineRule="auto"/>
              <w:ind w:left="435"/>
              <w:jc w:val="left"/>
            </w:pPr>
            <w:r w:rsidRPr="0020512B">
              <w:rPr>
                <w:sz w:val="22"/>
                <w:szCs w:val="22"/>
              </w:rPr>
              <w:t>Equipment</w:t>
            </w:r>
          </w:p>
        </w:tc>
        <w:tc>
          <w:tcPr>
            <w:tcW w:w="5400" w:type="dxa"/>
          </w:tcPr>
          <w:p w14:paraId="5FB1BF14" w14:textId="77777777" w:rsidR="0007799D" w:rsidRPr="0020512B" w:rsidRDefault="0007799D" w:rsidP="00B73C44">
            <w:pPr>
              <w:pStyle w:val="Caption"/>
              <w:rPr>
                <w:b w:val="0"/>
                <w:sz w:val="22"/>
                <w:szCs w:val="22"/>
              </w:rPr>
            </w:pPr>
          </w:p>
        </w:tc>
      </w:tr>
      <w:tr w:rsidR="0007799D" w:rsidRPr="0020512B" w14:paraId="07373001" w14:textId="77777777" w:rsidTr="00B73C44">
        <w:tc>
          <w:tcPr>
            <w:tcW w:w="3960" w:type="dxa"/>
          </w:tcPr>
          <w:p w14:paraId="2B2420BF" w14:textId="77777777" w:rsidR="0007799D" w:rsidRDefault="0007799D" w:rsidP="001053DF">
            <w:pPr>
              <w:pStyle w:val="Caption"/>
              <w:numPr>
                <w:ilvl w:val="0"/>
                <w:numId w:val="493"/>
              </w:numPr>
              <w:spacing w:line="360" w:lineRule="auto"/>
              <w:ind w:left="435"/>
              <w:jc w:val="left"/>
              <w:rPr>
                <w:sz w:val="22"/>
                <w:szCs w:val="22"/>
              </w:rPr>
            </w:pPr>
            <w:r>
              <w:rPr>
                <w:sz w:val="22"/>
                <w:szCs w:val="22"/>
              </w:rPr>
              <w:t>Direct Client Support (Flex Funds)</w:t>
            </w:r>
          </w:p>
        </w:tc>
        <w:tc>
          <w:tcPr>
            <w:tcW w:w="5400" w:type="dxa"/>
          </w:tcPr>
          <w:p w14:paraId="2408F8A2" w14:textId="77777777" w:rsidR="0007799D" w:rsidRPr="0020512B" w:rsidRDefault="0007799D" w:rsidP="00B73C44">
            <w:pPr>
              <w:pStyle w:val="Caption"/>
              <w:rPr>
                <w:b w:val="0"/>
                <w:sz w:val="22"/>
                <w:szCs w:val="22"/>
              </w:rPr>
            </w:pPr>
          </w:p>
        </w:tc>
      </w:tr>
      <w:tr w:rsidR="0007799D" w:rsidRPr="0020512B" w14:paraId="25DA479D" w14:textId="77777777" w:rsidTr="00B73C44">
        <w:tc>
          <w:tcPr>
            <w:tcW w:w="3960" w:type="dxa"/>
          </w:tcPr>
          <w:p w14:paraId="6B393EF9" w14:textId="77777777" w:rsidR="0007799D" w:rsidRPr="0020512B" w:rsidRDefault="0007799D" w:rsidP="001053DF">
            <w:pPr>
              <w:pStyle w:val="Caption"/>
              <w:numPr>
                <w:ilvl w:val="0"/>
                <w:numId w:val="493"/>
              </w:numPr>
              <w:spacing w:line="360" w:lineRule="auto"/>
              <w:ind w:left="435"/>
              <w:jc w:val="left"/>
            </w:pPr>
            <w:r>
              <w:rPr>
                <w:sz w:val="22"/>
                <w:szCs w:val="22"/>
              </w:rPr>
              <w:t xml:space="preserve">Operating </w:t>
            </w:r>
          </w:p>
        </w:tc>
        <w:tc>
          <w:tcPr>
            <w:tcW w:w="5400" w:type="dxa"/>
          </w:tcPr>
          <w:p w14:paraId="0E31C188" w14:textId="77777777" w:rsidR="0007799D" w:rsidRPr="0020512B" w:rsidRDefault="0007799D" w:rsidP="00B73C44">
            <w:pPr>
              <w:pStyle w:val="Caption"/>
              <w:rPr>
                <w:b w:val="0"/>
                <w:sz w:val="22"/>
                <w:szCs w:val="22"/>
              </w:rPr>
            </w:pPr>
          </w:p>
        </w:tc>
      </w:tr>
      <w:tr w:rsidR="0007799D" w:rsidRPr="0020512B" w14:paraId="7C219FD0" w14:textId="77777777" w:rsidTr="00B73C44">
        <w:tc>
          <w:tcPr>
            <w:tcW w:w="3960" w:type="dxa"/>
          </w:tcPr>
          <w:p w14:paraId="41FA1745" w14:textId="77777777" w:rsidR="0007799D" w:rsidRDefault="0007799D" w:rsidP="00B73C44">
            <w:pPr>
              <w:pStyle w:val="Caption"/>
              <w:spacing w:line="360" w:lineRule="auto"/>
              <w:jc w:val="right"/>
              <w:rPr>
                <w:sz w:val="22"/>
                <w:szCs w:val="22"/>
              </w:rPr>
            </w:pPr>
            <w:r>
              <w:rPr>
                <w:sz w:val="22"/>
                <w:szCs w:val="22"/>
              </w:rPr>
              <w:t>TOTAL DIRECT COST</w:t>
            </w:r>
          </w:p>
        </w:tc>
        <w:tc>
          <w:tcPr>
            <w:tcW w:w="5400" w:type="dxa"/>
          </w:tcPr>
          <w:p w14:paraId="325B859D" w14:textId="77777777" w:rsidR="0007799D" w:rsidRPr="0020512B" w:rsidRDefault="0007799D" w:rsidP="00B73C44">
            <w:pPr>
              <w:pStyle w:val="Caption"/>
              <w:rPr>
                <w:b w:val="0"/>
                <w:sz w:val="22"/>
                <w:szCs w:val="22"/>
              </w:rPr>
            </w:pPr>
          </w:p>
        </w:tc>
      </w:tr>
      <w:tr w:rsidR="0007799D" w:rsidRPr="0020512B" w14:paraId="169813FB" w14:textId="77777777" w:rsidTr="00B73C44">
        <w:trPr>
          <w:trHeight w:val="467"/>
        </w:trPr>
        <w:tc>
          <w:tcPr>
            <w:tcW w:w="3960" w:type="dxa"/>
          </w:tcPr>
          <w:p w14:paraId="30FCEF37" w14:textId="77777777" w:rsidR="0007799D" w:rsidRPr="0020512B" w:rsidRDefault="0007799D" w:rsidP="001053DF">
            <w:pPr>
              <w:pStyle w:val="Caption"/>
              <w:numPr>
                <w:ilvl w:val="0"/>
                <w:numId w:val="493"/>
              </w:numPr>
              <w:spacing w:line="360" w:lineRule="auto"/>
              <w:ind w:left="435"/>
              <w:jc w:val="left"/>
              <w:rPr>
                <w:sz w:val="22"/>
                <w:szCs w:val="22"/>
              </w:rPr>
            </w:pPr>
            <w:r w:rsidRPr="0020512B">
              <w:rPr>
                <w:sz w:val="22"/>
                <w:szCs w:val="22"/>
              </w:rPr>
              <w:t>Indirect Costs</w:t>
            </w:r>
          </w:p>
        </w:tc>
        <w:tc>
          <w:tcPr>
            <w:tcW w:w="5400" w:type="dxa"/>
          </w:tcPr>
          <w:p w14:paraId="7271E62C" w14:textId="77777777" w:rsidR="0007799D" w:rsidRPr="0020512B" w:rsidRDefault="0007799D" w:rsidP="00B73C44">
            <w:pPr>
              <w:pStyle w:val="Caption"/>
              <w:rPr>
                <w:b w:val="0"/>
                <w:sz w:val="22"/>
                <w:szCs w:val="22"/>
              </w:rPr>
            </w:pPr>
          </w:p>
        </w:tc>
      </w:tr>
      <w:tr w:rsidR="0007799D" w:rsidRPr="0020512B" w14:paraId="3D1B5944" w14:textId="77777777" w:rsidTr="00B73C44">
        <w:trPr>
          <w:trHeight w:val="422"/>
        </w:trPr>
        <w:tc>
          <w:tcPr>
            <w:tcW w:w="3960" w:type="dxa"/>
          </w:tcPr>
          <w:p w14:paraId="63435089" w14:textId="77777777" w:rsidR="0007799D" w:rsidRPr="0020512B" w:rsidRDefault="0007799D" w:rsidP="00B73C44">
            <w:pPr>
              <w:pStyle w:val="Caption"/>
              <w:spacing w:line="360" w:lineRule="auto"/>
              <w:jc w:val="right"/>
              <w:rPr>
                <w:sz w:val="22"/>
                <w:szCs w:val="22"/>
              </w:rPr>
            </w:pPr>
            <w:r>
              <w:rPr>
                <w:sz w:val="22"/>
                <w:szCs w:val="22"/>
              </w:rPr>
              <w:t>TOTAL PROJECT COST</w:t>
            </w:r>
          </w:p>
        </w:tc>
        <w:tc>
          <w:tcPr>
            <w:tcW w:w="5400" w:type="dxa"/>
          </w:tcPr>
          <w:p w14:paraId="28757522" w14:textId="77777777" w:rsidR="0007799D" w:rsidRPr="0020512B" w:rsidRDefault="0007799D" w:rsidP="00B73C44">
            <w:pPr>
              <w:pStyle w:val="Caption"/>
              <w:rPr>
                <w:sz w:val="22"/>
                <w:szCs w:val="22"/>
              </w:rPr>
            </w:pPr>
          </w:p>
        </w:tc>
      </w:tr>
    </w:tbl>
    <w:p w14:paraId="5D3C5D38" w14:textId="77777777" w:rsidR="0007799D" w:rsidRPr="0020512B" w:rsidRDefault="0007799D" w:rsidP="0007799D">
      <w:pPr>
        <w:rPr>
          <w:rFonts w:eastAsia="Arial"/>
          <w:color w:val="000000"/>
        </w:rPr>
      </w:pPr>
    </w:p>
    <w:p w14:paraId="6FD10D2D" w14:textId="77777777" w:rsidR="0007799D" w:rsidRPr="0020512B" w:rsidRDefault="0007799D" w:rsidP="0007799D">
      <w:pPr>
        <w:rPr>
          <w:rFonts w:eastAsia="Arial"/>
          <w:color w:val="000000"/>
        </w:rPr>
      </w:pPr>
    </w:p>
    <w:p w14:paraId="41F35D66" w14:textId="77777777" w:rsidR="0007799D" w:rsidRPr="00325C93" w:rsidRDefault="0007799D" w:rsidP="0007799D">
      <w:pPr>
        <w:spacing w:line="360" w:lineRule="auto"/>
        <w:rPr>
          <w:sz w:val="24"/>
          <w:szCs w:val="24"/>
        </w:rPr>
      </w:pPr>
      <w:r w:rsidRPr="00325C93">
        <w:rPr>
          <w:sz w:val="24"/>
          <w:szCs w:val="24"/>
        </w:rPr>
        <w:t xml:space="preserve"> </w:t>
      </w:r>
    </w:p>
    <w:p w14:paraId="3052FB2E" w14:textId="77777777" w:rsidR="0007799D" w:rsidRPr="00325C93" w:rsidRDefault="0007799D" w:rsidP="0007799D">
      <w:pPr>
        <w:adjustRightInd w:val="0"/>
        <w:spacing w:after="120"/>
        <w:rPr>
          <w:color w:val="000000"/>
          <w:sz w:val="24"/>
          <w:szCs w:val="24"/>
        </w:rPr>
      </w:pPr>
    </w:p>
    <w:p w14:paraId="3997F7C6" w14:textId="645EAA50" w:rsidR="002951C8" w:rsidRDefault="002951C8">
      <w:pPr>
        <w:rPr>
          <w:sz w:val="24"/>
          <w:szCs w:val="24"/>
        </w:rPr>
      </w:pPr>
      <w:r>
        <w:rPr>
          <w:sz w:val="24"/>
          <w:szCs w:val="24"/>
        </w:rPr>
        <w:br w:type="page"/>
      </w:r>
    </w:p>
    <w:p w14:paraId="2C1A26B7" w14:textId="55F58D2F" w:rsidR="00840AE2" w:rsidRPr="00EF7257" w:rsidRDefault="005E2CC6" w:rsidP="003F4829">
      <w:pPr>
        <w:pStyle w:val="Heading1"/>
        <w:jc w:val="center"/>
      </w:pPr>
      <w:bookmarkStart w:id="290" w:name="_Toc101539925"/>
      <w:bookmarkStart w:id="291" w:name="_Toc101797827"/>
      <w:r w:rsidRPr="00EF7257">
        <w:lastRenderedPageBreak/>
        <w:t xml:space="preserve">APPENDIX </w:t>
      </w:r>
      <w:r w:rsidR="0081485E" w:rsidRPr="00EF7257">
        <w:t>E</w:t>
      </w:r>
      <w:r w:rsidRPr="00EF7257">
        <w:t xml:space="preserve"> :  DATA AND OUTCOME MEASURES</w:t>
      </w:r>
      <w:bookmarkEnd w:id="290"/>
      <w:bookmarkEnd w:id="291"/>
    </w:p>
    <w:p w14:paraId="0672344E" w14:textId="77777777" w:rsidR="00840AE2" w:rsidRPr="00EF7257" w:rsidRDefault="00840AE2" w:rsidP="00840AE2">
      <w:pPr>
        <w:rPr>
          <w:sz w:val="24"/>
          <w:szCs w:val="24"/>
        </w:rPr>
      </w:pPr>
    </w:p>
    <w:p w14:paraId="664D403E" w14:textId="77777777" w:rsidR="00840AE2" w:rsidRPr="00EF7257" w:rsidRDefault="00840AE2" w:rsidP="00840AE2">
      <w:pPr>
        <w:rPr>
          <w:sz w:val="24"/>
          <w:szCs w:val="24"/>
        </w:rPr>
      </w:pPr>
    </w:p>
    <w:p w14:paraId="3CA6754C" w14:textId="3E841282" w:rsidR="00840AE2" w:rsidRPr="00EF7257" w:rsidRDefault="536EA570" w:rsidP="00F310C0">
      <w:pPr>
        <w:jc w:val="center"/>
        <w:rPr>
          <w:sz w:val="24"/>
          <w:szCs w:val="24"/>
        </w:rPr>
      </w:pPr>
      <w:r w:rsidRPr="00EF7257">
        <w:rPr>
          <w:sz w:val="24"/>
          <w:szCs w:val="24"/>
        </w:rPr>
        <w:t>Changes and updates to the FY23 PMI data measures are highlighted in</w:t>
      </w:r>
      <w:r w:rsidRPr="00EF7257">
        <w:rPr>
          <w:color w:val="FF0000"/>
          <w:sz w:val="24"/>
          <w:szCs w:val="24"/>
        </w:rPr>
        <w:t xml:space="preserve"> red.</w:t>
      </w:r>
    </w:p>
    <w:p w14:paraId="08A991ED" w14:textId="77777777" w:rsidR="00C77FF0" w:rsidRPr="00EF7257" w:rsidRDefault="00C77FF0" w:rsidP="00C77FF0">
      <w:pPr>
        <w:rPr>
          <w:rFonts w:eastAsia="Calibri"/>
        </w:rPr>
      </w:pPr>
    </w:p>
    <w:p w14:paraId="3E98AFBC" w14:textId="77777777" w:rsidR="00F310C0" w:rsidRPr="00F310C0" w:rsidRDefault="00F310C0" w:rsidP="00F310C0">
      <w:pPr>
        <w:widowControl/>
        <w:autoSpaceDE/>
        <w:autoSpaceDN/>
        <w:jc w:val="center"/>
        <w:textAlignment w:val="baseline"/>
        <w:rPr>
          <w:sz w:val="24"/>
          <w:szCs w:val="24"/>
        </w:rPr>
      </w:pPr>
      <w:r w:rsidRPr="00F310C0">
        <w:rPr>
          <w:b/>
          <w:bCs/>
          <w:sz w:val="30"/>
          <w:szCs w:val="30"/>
          <w:u w:val="single"/>
        </w:rPr>
        <w:t>FY 23 Performance</w:t>
      </w:r>
      <w:r w:rsidRPr="00F310C0">
        <w:rPr>
          <w:b/>
          <w:bCs/>
          <w:color w:val="FF0000"/>
          <w:sz w:val="30"/>
          <w:szCs w:val="30"/>
          <w:u w:val="single"/>
        </w:rPr>
        <w:t xml:space="preserve"> Measurement </w:t>
      </w:r>
      <w:r w:rsidRPr="00F310C0">
        <w:rPr>
          <w:b/>
          <w:bCs/>
          <w:sz w:val="30"/>
          <w:szCs w:val="30"/>
          <w:u w:val="single"/>
        </w:rPr>
        <w:t>Initiative Questions</w:t>
      </w:r>
      <w:r w:rsidRPr="00F310C0">
        <w:rPr>
          <w:sz w:val="30"/>
          <w:szCs w:val="30"/>
        </w:rPr>
        <w:t> </w:t>
      </w:r>
    </w:p>
    <w:p w14:paraId="029AA6ED" w14:textId="77777777" w:rsidR="00F310C0" w:rsidRPr="00F310C0" w:rsidRDefault="00F310C0" w:rsidP="00F310C0">
      <w:pPr>
        <w:widowControl/>
        <w:autoSpaceDE/>
        <w:autoSpaceDN/>
        <w:textAlignment w:val="baseline"/>
        <w:rPr>
          <w:sz w:val="24"/>
          <w:szCs w:val="24"/>
        </w:rPr>
      </w:pPr>
      <w:r w:rsidRPr="00F310C0">
        <w:t>  </w:t>
      </w:r>
    </w:p>
    <w:p w14:paraId="02028D98" w14:textId="77777777" w:rsidR="00F310C0" w:rsidRPr="00F310C0" w:rsidRDefault="00F310C0" w:rsidP="00F310C0">
      <w:pPr>
        <w:widowControl/>
        <w:autoSpaceDE/>
        <w:autoSpaceDN/>
        <w:textAlignment w:val="baseline"/>
        <w:rPr>
          <w:sz w:val="24"/>
          <w:szCs w:val="24"/>
        </w:rPr>
      </w:pPr>
      <w:r w:rsidRPr="00F310C0">
        <w:rPr>
          <w:b/>
          <w:bCs/>
          <w:sz w:val="28"/>
          <w:szCs w:val="28"/>
        </w:rPr>
        <w:t>Victim Data </w:t>
      </w:r>
      <w:r w:rsidRPr="00F310C0">
        <w:rPr>
          <w:sz w:val="28"/>
          <w:szCs w:val="28"/>
        </w:rPr>
        <w:t> </w:t>
      </w:r>
    </w:p>
    <w:p w14:paraId="36FEBC3D" w14:textId="77777777" w:rsidR="00F310C0" w:rsidRPr="00F310C0" w:rsidRDefault="00F310C0" w:rsidP="00F310C0">
      <w:pPr>
        <w:widowControl/>
        <w:autoSpaceDE/>
        <w:autoSpaceDN/>
        <w:textAlignment w:val="baseline"/>
        <w:rPr>
          <w:sz w:val="24"/>
          <w:szCs w:val="24"/>
        </w:rPr>
      </w:pPr>
      <w:r w:rsidRPr="00F310C0">
        <w:t> </w:t>
      </w:r>
    </w:p>
    <w:p w14:paraId="65884D97" w14:textId="77777777" w:rsidR="00F310C0" w:rsidRPr="00F310C0" w:rsidRDefault="00F310C0" w:rsidP="00F310C0">
      <w:pPr>
        <w:widowControl/>
        <w:autoSpaceDE/>
        <w:autoSpaceDN/>
        <w:textAlignment w:val="baseline"/>
        <w:rPr>
          <w:sz w:val="24"/>
          <w:szCs w:val="24"/>
        </w:rPr>
      </w:pPr>
      <w:r w:rsidRPr="00F310C0">
        <w:rPr>
          <w:b/>
          <w:bCs/>
          <w:i/>
          <w:iCs/>
        </w:rPr>
        <w:t>Primary Victim Data </w:t>
      </w:r>
      <w:r w:rsidRPr="00F310C0">
        <w:t> </w:t>
      </w:r>
    </w:p>
    <w:p w14:paraId="39157F75" w14:textId="77777777" w:rsidR="00F310C0" w:rsidRPr="00F310C0" w:rsidRDefault="00F310C0" w:rsidP="00F310C0">
      <w:pPr>
        <w:widowControl/>
        <w:autoSpaceDE/>
        <w:autoSpaceDN/>
        <w:textAlignment w:val="baseline"/>
        <w:rPr>
          <w:sz w:val="24"/>
          <w:szCs w:val="24"/>
        </w:rPr>
      </w:pPr>
      <w:r w:rsidRPr="00F310C0">
        <w:t> </w:t>
      </w:r>
    </w:p>
    <w:p w14:paraId="08C79109" w14:textId="77777777" w:rsidR="00F310C0" w:rsidRPr="00F310C0" w:rsidRDefault="00F310C0" w:rsidP="001053DF">
      <w:pPr>
        <w:widowControl/>
        <w:numPr>
          <w:ilvl w:val="0"/>
          <w:numId w:val="11"/>
        </w:numPr>
        <w:autoSpaceDE/>
        <w:autoSpaceDN/>
        <w:ind w:left="1080" w:firstLine="0"/>
        <w:textAlignment w:val="baseline"/>
      </w:pPr>
      <w:r w:rsidRPr="00F310C0">
        <w:t>Number of new primary victims served by this grant this quarter </w:t>
      </w:r>
    </w:p>
    <w:p w14:paraId="6B13BE77" w14:textId="77777777" w:rsidR="00F310C0" w:rsidRPr="00F310C0" w:rsidRDefault="00F310C0" w:rsidP="001053DF">
      <w:pPr>
        <w:widowControl/>
        <w:numPr>
          <w:ilvl w:val="0"/>
          <w:numId w:val="12"/>
        </w:numPr>
        <w:autoSpaceDE/>
        <w:autoSpaceDN/>
        <w:ind w:left="1080" w:firstLine="0"/>
        <w:textAlignment w:val="baseline"/>
      </w:pPr>
      <w:r w:rsidRPr="00F310C0">
        <w:t>Number of continuing primary victims served by this grant this quarter </w:t>
      </w:r>
    </w:p>
    <w:p w14:paraId="6F7EBDE9" w14:textId="77777777" w:rsidR="00F310C0" w:rsidRPr="00F310C0" w:rsidRDefault="00F310C0" w:rsidP="001053DF">
      <w:pPr>
        <w:widowControl/>
        <w:numPr>
          <w:ilvl w:val="0"/>
          <w:numId w:val="13"/>
        </w:numPr>
        <w:autoSpaceDE/>
        <w:autoSpaceDN/>
        <w:ind w:left="1080" w:firstLine="0"/>
        <w:textAlignment w:val="baseline"/>
      </w:pPr>
      <w:r w:rsidRPr="00F310C0">
        <w:t>Unique new primary victims served by victims stated gender: </w:t>
      </w:r>
    </w:p>
    <w:p w14:paraId="6C487606" w14:textId="77777777" w:rsidR="00F310C0" w:rsidRPr="00F310C0" w:rsidRDefault="00F310C0" w:rsidP="001053DF">
      <w:pPr>
        <w:widowControl/>
        <w:numPr>
          <w:ilvl w:val="0"/>
          <w:numId w:val="14"/>
        </w:numPr>
        <w:autoSpaceDE/>
        <w:autoSpaceDN/>
        <w:ind w:left="1800" w:firstLine="0"/>
        <w:textAlignment w:val="baseline"/>
      </w:pPr>
      <w:r w:rsidRPr="00F310C0">
        <w:t>Man/boy  </w:t>
      </w:r>
    </w:p>
    <w:p w14:paraId="32E4B10D" w14:textId="77777777" w:rsidR="00F310C0" w:rsidRPr="00F310C0" w:rsidRDefault="00F310C0" w:rsidP="001053DF">
      <w:pPr>
        <w:widowControl/>
        <w:numPr>
          <w:ilvl w:val="0"/>
          <w:numId w:val="15"/>
        </w:numPr>
        <w:autoSpaceDE/>
        <w:autoSpaceDN/>
        <w:ind w:left="1800" w:firstLine="0"/>
        <w:textAlignment w:val="baseline"/>
      </w:pPr>
      <w:r w:rsidRPr="00F310C0">
        <w:t>Woman/girl    </w:t>
      </w:r>
    </w:p>
    <w:p w14:paraId="0A6916B8" w14:textId="77777777" w:rsidR="00F310C0" w:rsidRPr="00F310C0" w:rsidRDefault="00F310C0" w:rsidP="001053DF">
      <w:pPr>
        <w:widowControl/>
        <w:numPr>
          <w:ilvl w:val="0"/>
          <w:numId w:val="16"/>
        </w:numPr>
        <w:autoSpaceDE/>
        <w:autoSpaceDN/>
        <w:ind w:left="1800" w:firstLine="0"/>
        <w:textAlignment w:val="baseline"/>
      </w:pPr>
      <w:r w:rsidRPr="00F310C0">
        <w:t>Self-identified as trans woman/girl </w:t>
      </w:r>
    </w:p>
    <w:p w14:paraId="7C993FE5" w14:textId="77777777" w:rsidR="00F310C0" w:rsidRPr="00F310C0" w:rsidRDefault="00F310C0" w:rsidP="001053DF">
      <w:pPr>
        <w:widowControl/>
        <w:numPr>
          <w:ilvl w:val="0"/>
          <w:numId w:val="17"/>
        </w:numPr>
        <w:autoSpaceDE/>
        <w:autoSpaceDN/>
        <w:ind w:left="1800" w:firstLine="0"/>
        <w:textAlignment w:val="baseline"/>
      </w:pPr>
      <w:r w:rsidRPr="00F310C0">
        <w:t>Self-identified as trans man/boy  </w:t>
      </w:r>
    </w:p>
    <w:p w14:paraId="1E353718" w14:textId="77777777" w:rsidR="00F310C0" w:rsidRPr="00F310C0" w:rsidRDefault="00F310C0" w:rsidP="001053DF">
      <w:pPr>
        <w:widowControl/>
        <w:numPr>
          <w:ilvl w:val="0"/>
          <w:numId w:val="18"/>
        </w:numPr>
        <w:autoSpaceDE/>
        <w:autoSpaceDN/>
        <w:ind w:left="1800" w:firstLine="0"/>
        <w:textAlignment w:val="baseline"/>
      </w:pPr>
      <w:r w:rsidRPr="00F310C0">
        <w:t>Prefer not to say  </w:t>
      </w:r>
    </w:p>
    <w:p w14:paraId="7A8F53C7" w14:textId="77777777" w:rsidR="00F310C0" w:rsidRPr="00F310C0" w:rsidRDefault="00F310C0" w:rsidP="001053DF">
      <w:pPr>
        <w:widowControl/>
        <w:numPr>
          <w:ilvl w:val="0"/>
          <w:numId w:val="19"/>
        </w:numPr>
        <w:autoSpaceDE/>
        <w:autoSpaceDN/>
        <w:ind w:left="1800" w:firstLine="0"/>
        <w:textAlignment w:val="baseline"/>
      </w:pPr>
      <w:r w:rsidRPr="00F310C0">
        <w:t>Unknown gender  </w:t>
      </w:r>
    </w:p>
    <w:p w14:paraId="678E051B" w14:textId="77777777" w:rsidR="00F310C0" w:rsidRPr="00F310C0" w:rsidRDefault="00F310C0" w:rsidP="001053DF">
      <w:pPr>
        <w:widowControl/>
        <w:numPr>
          <w:ilvl w:val="0"/>
          <w:numId w:val="20"/>
        </w:numPr>
        <w:autoSpaceDE/>
        <w:autoSpaceDN/>
        <w:ind w:left="1800" w:firstLine="0"/>
        <w:textAlignment w:val="baseline"/>
      </w:pPr>
      <w:r w:rsidRPr="00F310C0">
        <w:t>Other  </w:t>
      </w:r>
    </w:p>
    <w:p w14:paraId="4E66DAEA" w14:textId="77777777" w:rsidR="00F310C0" w:rsidRPr="00F310C0" w:rsidRDefault="00F310C0" w:rsidP="00F310C0">
      <w:pPr>
        <w:widowControl/>
        <w:autoSpaceDE/>
        <w:autoSpaceDN/>
        <w:textAlignment w:val="baseline"/>
        <w:rPr>
          <w:sz w:val="24"/>
          <w:szCs w:val="24"/>
        </w:rPr>
      </w:pPr>
      <w:r w:rsidRPr="00F310C0">
        <w:t> </w:t>
      </w:r>
    </w:p>
    <w:p w14:paraId="5AE91162" w14:textId="77777777" w:rsidR="00F310C0" w:rsidRPr="00F310C0" w:rsidRDefault="00F310C0" w:rsidP="00F310C0">
      <w:pPr>
        <w:widowControl/>
        <w:autoSpaceDE/>
        <w:autoSpaceDN/>
        <w:textAlignment w:val="baseline"/>
        <w:rPr>
          <w:sz w:val="24"/>
          <w:szCs w:val="24"/>
        </w:rPr>
      </w:pPr>
      <w:r w:rsidRPr="00F310C0">
        <w:t>Total genders reported (auto calculates) (must equal the total number of new primary victims) </w:t>
      </w:r>
    </w:p>
    <w:p w14:paraId="3A4CB64B" w14:textId="77777777" w:rsidR="00F310C0" w:rsidRPr="00F310C0" w:rsidRDefault="00F310C0" w:rsidP="00F310C0">
      <w:pPr>
        <w:widowControl/>
        <w:autoSpaceDE/>
        <w:autoSpaceDN/>
        <w:ind w:left="720"/>
        <w:textAlignment w:val="baseline"/>
        <w:rPr>
          <w:sz w:val="24"/>
          <w:szCs w:val="24"/>
        </w:rPr>
      </w:pPr>
      <w:r w:rsidRPr="00F310C0">
        <w:t> </w:t>
      </w:r>
    </w:p>
    <w:p w14:paraId="2BFA1EFC" w14:textId="77777777" w:rsidR="00F310C0" w:rsidRPr="00F310C0" w:rsidRDefault="00F310C0" w:rsidP="001053DF">
      <w:pPr>
        <w:widowControl/>
        <w:numPr>
          <w:ilvl w:val="0"/>
          <w:numId w:val="21"/>
        </w:numPr>
        <w:autoSpaceDE/>
        <w:autoSpaceDN/>
        <w:ind w:left="1080" w:firstLine="0"/>
        <w:textAlignment w:val="baseline"/>
      </w:pPr>
      <w:r w:rsidRPr="00F310C0">
        <w:rPr>
          <w:color w:val="FF0000"/>
        </w:rPr>
        <w:t>Unique new primary victims served by victims stated sexual orientation  </w:t>
      </w:r>
    </w:p>
    <w:p w14:paraId="358364D1" w14:textId="77777777" w:rsidR="00F310C0" w:rsidRPr="00F310C0" w:rsidRDefault="00F310C0" w:rsidP="001053DF">
      <w:pPr>
        <w:widowControl/>
        <w:numPr>
          <w:ilvl w:val="0"/>
          <w:numId w:val="22"/>
        </w:numPr>
        <w:autoSpaceDE/>
        <w:autoSpaceDN/>
        <w:ind w:left="1800" w:firstLine="0"/>
        <w:textAlignment w:val="baseline"/>
      </w:pPr>
      <w:r w:rsidRPr="00F310C0">
        <w:rPr>
          <w:color w:val="FF0000"/>
        </w:rPr>
        <w:t>Number of victims who self-identify as LGBTQIA+  </w:t>
      </w:r>
    </w:p>
    <w:p w14:paraId="0CBF7368" w14:textId="77777777" w:rsidR="00F310C0" w:rsidRPr="00F310C0" w:rsidRDefault="00F310C0" w:rsidP="001053DF">
      <w:pPr>
        <w:widowControl/>
        <w:numPr>
          <w:ilvl w:val="0"/>
          <w:numId w:val="23"/>
        </w:numPr>
        <w:autoSpaceDE/>
        <w:autoSpaceDN/>
        <w:ind w:left="1800" w:firstLine="0"/>
        <w:textAlignment w:val="baseline"/>
      </w:pPr>
      <w:r w:rsidRPr="00F310C0">
        <w:rPr>
          <w:color w:val="FF0000"/>
        </w:rPr>
        <w:t>Number of victims who self-identify as straight/heterosexual  </w:t>
      </w:r>
    </w:p>
    <w:p w14:paraId="27BB0937" w14:textId="77777777" w:rsidR="00F310C0" w:rsidRPr="00F310C0" w:rsidRDefault="00F310C0" w:rsidP="001053DF">
      <w:pPr>
        <w:widowControl/>
        <w:numPr>
          <w:ilvl w:val="0"/>
          <w:numId w:val="24"/>
        </w:numPr>
        <w:autoSpaceDE/>
        <w:autoSpaceDN/>
        <w:ind w:left="1800" w:firstLine="0"/>
        <w:textAlignment w:val="baseline"/>
      </w:pPr>
      <w:r w:rsidRPr="00F310C0">
        <w:rPr>
          <w:color w:val="FF0000"/>
        </w:rPr>
        <w:t>Number of victims who prefer not to say  </w:t>
      </w:r>
    </w:p>
    <w:p w14:paraId="4D5D51CE" w14:textId="77777777" w:rsidR="00F310C0" w:rsidRPr="00F310C0" w:rsidRDefault="00F310C0" w:rsidP="001053DF">
      <w:pPr>
        <w:widowControl/>
        <w:numPr>
          <w:ilvl w:val="0"/>
          <w:numId w:val="25"/>
        </w:numPr>
        <w:autoSpaceDE/>
        <w:autoSpaceDN/>
        <w:ind w:left="1800" w:firstLine="0"/>
        <w:textAlignment w:val="baseline"/>
      </w:pPr>
      <w:r w:rsidRPr="00F310C0">
        <w:rPr>
          <w:color w:val="FF0000"/>
        </w:rPr>
        <w:t>Number of victims who did not disclose their sexual orientation </w:t>
      </w:r>
    </w:p>
    <w:p w14:paraId="101828FA" w14:textId="77777777" w:rsidR="00F310C0" w:rsidRPr="00F310C0" w:rsidRDefault="00F310C0" w:rsidP="001053DF">
      <w:pPr>
        <w:widowControl/>
        <w:numPr>
          <w:ilvl w:val="0"/>
          <w:numId w:val="26"/>
        </w:numPr>
        <w:autoSpaceDE/>
        <w:autoSpaceDN/>
        <w:ind w:left="1800" w:firstLine="0"/>
        <w:textAlignment w:val="baseline"/>
      </w:pPr>
      <w:r w:rsidRPr="00F310C0">
        <w:rPr>
          <w:color w:val="FF0000"/>
        </w:rPr>
        <w:t>Number of victims who were not asked for this information </w:t>
      </w:r>
    </w:p>
    <w:p w14:paraId="09E8A9D5" w14:textId="77777777" w:rsidR="00F310C0" w:rsidRPr="00F310C0" w:rsidRDefault="00F310C0" w:rsidP="00F310C0">
      <w:pPr>
        <w:widowControl/>
        <w:autoSpaceDE/>
        <w:autoSpaceDN/>
        <w:textAlignment w:val="baseline"/>
        <w:rPr>
          <w:sz w:val="24"/>
          <w:szCs w:val="24"/>
        </w:rPr>
      </w:pPr>
      <w:r w:rsidRPr="00F310C0">
        <w:rPr>
          <w:color w:val="FF0000"/>
        </w:rPr>
        <w:t> </w:t>
      </w:r>
    </w:p>
    <w:p w14:paraId="3DC80DE5" w14:textId="77777777" w:rsidR="00F310C0" w:rsidRPr="00F310C0" w:rsidRDefault="00F310C0" w:rsidP="00F310C0">
      <w:pPr>
        <w:widowControl/>
        <w:autoSpaceDE/>
        <w:autoSpaceDN/>
        <w:textAlignment w:val="baseline"/>
        <w:rPr>
          <w:sz w:val="24"/>
          <w:szCs w:val="24"/>
        </w:rPr>
      </w:pPr>
      <w:r w:rsidRPr="00F310C0">
        <w:rPr>
          <w:color w:val="FF0000"/>
        </w:rPr>
        <w:t>Total sexual orientations reported (auto calculates) (must equal the total number of new primary victims) </w:t>
      </w:r>
    </w:p>
    <w:p w14:paraId="3EC9E8E7" w14:textId="77777777" w:rsidR="00F310C0" w:rsidRPr="00F310C0" w:rsidRDefault="00F310C0" w:rsidP="00F310C0">
      <w:pPr>
        <w:widowControl/>
        <w:autoSpaceDE/>
        <w:autoSpaceDN/>
        <w:ind w:left="720"/>
        <w:textAlignment w:val="baseline"/>
        <w:rPr>
          <w:sz w:val="24"/>
          <w:szCs w:val="24"/>
        </w:rPr>
      </w:pPr>
      <w:r w:rsidRPr="00F310C0">
        <w:rPr>
          <w:color w:val="FF0000"/>
        </w:rPr>
        <w:t> </w:t>
      </w:r>
    </w:p>
    <w:p w14:paraId="62F8B02C" w14:textId="77777777" w:rsidR="00F310C0" w:rsidRPr="00F310C0" w:rsidRDefault="00F310C0" w:rsidP="001053DF">
      <w:pPr>
        <w:widowControl/>
        <w:numPr>
          <w:ilvl w:val="0"/>
          <w:numId w:val="27"/>
        </w:numPr>
        <w:autoSpaceDE/>
        <w:autoSpaceDN/>
        <w:ind w:left="1080" w:firstLine="0"/>
        <w:textAlignment w:val="baseline"/>
      </w:pPr>
      <w:r w:rsidRPr="00F310C0">
        <w:t xml:space="preserve">Unique new primary victims served by victims stated race(s) or </w:t>
      </w:r>
      <w:proofErr w:type="spellStart"/>
      <w:r w:rsidRPr="00F310C0">
        <w:t>ethnicit</w:t>
      </w:r>
      <w:proofErr w:type="spellEnd"/>
      <w:r w:rsidRPr="00F310C0">
        <w:t>(y/</w:t>
      </w:r>
      <w:proofErr w:type="spellStart"/>
      <w:r w:rsidRPr="00F310C0">
        <w:t>ies</w:t>
      </w:r>
      <w:proofErr w:type="spellEnd"/>
      <w:r w:rsidRPr="00F310C0">
        <w:t>) </w:t>
      </w:r>
    </w:p>
    <w:p w14:paraId="798B620C" w14:textId="77777777" w:rsidR="00F310C0" w:rsidRPr="00F310C0" w:rsidRDefault="00F310C0" w:rsidP="001053DF">
      <w:pPr>
        <w:widowControl/>
        <w:numPr>
          <w:ilvl w:val="0"/>
          <w:numId w:val="28"/>
        </w:numPr>
        <w:autoSpaceDE/>
        <w:autoSpaceDN/>
        <w:ind w:left="1800" w:firstLine="0"/>
        <w:textAlignment w:val="baseline"/>
      </w:pPr>
      <w:r w:rsidRPr="00F310C0">
        <w:t>White, non-Latino/Caucasian </w:t>
      </w:r>
    </w:p>
    <w:p w14:paraId="733D4CEF" w14:textId="77777777" w:rsidR="00F310C0" w:rsidRPr="00F310C0" w:rsidRDefault="00F310C0" w:rsidP="001053DF">
      <w:pPr>
        <w:widowControl/>
        <w:numPr>
          <w:ilvl w:val="0"/>
          <w:numId w:val="29"/>
        </w:numPr>
        <w:autoSpaceDE/>
        <w:autoSpaceDN/>
        <w:ind w:left="1800" w:firstLine="0"/>
        <w:textAlignment w:val="baseline"/>
      </w:pPr>
      <w:r w:rsidRPr="00F310C0">
        <w:t>Black/</w:t>
      </w:r>
      <w:proofErr w:type="gramStart"/>
      <w:r w:rsidRPr="00F310C0">
        <w:t>African-American</w:t>
      </w:r>
      <w:proofErr w:type="gramEnd"/>
      <w:r w:rsidRPr="00F310C0">
        <w:t> </w:t>
      </w:r>
    </w:p>
    <w:p w14:paraId="11BD604B" w14:textId="77777777" w:rsidR="00F310C0" w:rsidRPr="00F310C0" w:rsidRDefault="00F310C0" w:rsidP="001053DF">
      <w:pPr>
        <w:widowControl/>
        <w:numPr>
          <w:ilvl w:val="0"/>
          <w:numId w:val="30"/>
        </w:numPr>
        <w:autoSpaceDE/>
        <w:autoSpaceDN/>
        <w:ind w:left="1800" w:firstLine="0"/>
        <w:textAlignment w:val="baseline"/>
      </w:pPr>
      <w:r w:rsidRPr="00F310C0">
        <w:t>African </w:t>
      </w:r>
    </w:p>
    <w:p w14:paraId="2923CD47" w14:textId="77777777" w:rsidR="00F310C0" w:rsidRPr="00F310C0" w:rsidRDefault="00F310C0" w:rsidP="001053DF">
      <w:pPr>
        <w:widowControl/>
        <w:numPr>
          <w:ilvl w:val="0"/>
          <w:numId w:val="31"/>
        </w:numPr>
        <w:autoSpaceDE/>
        <w:autoSpaceDN/>
        <w:ind w:left="1800" w:firstLine="0"/>
        <w:textAlignment w:val="baseline"/>
      </w:pPr>
      <w:r w:rsidRPr="00F310C0">
        <w:t>Hispanic/Latinx/Latino/a </w:t>
      </w:r>
    </w:p>
    <w:p w14:paraId="5D86E0D4" w14:textId="77777777" w:rsidR="00F310C0" w:rsidRPr="00F310C0" w:rsidRDefault="00F310C0" w:rsidP="001053DF">
      <w:pPr>
        <w:widowControl/>
        <w:numPr>
          <w:ilvl w:val="0"/>
          <w:numId w:val="32"/>
        </w:numPr>
        <w:autoSpaceDE/>
        <w:autoSpaceDN/>
        <w:ind w:left="1800" w:firstLine="0"/>
        <w:textAlignment w:val="baseline"/>
      </w:pPr>
      <w:r w:rsidRPr="00F310C0">
        <w:t>Indigenous/American Indian/Alaskan Native </w:t>
      </w:r>
    </w:p>
    <w:p w14:paraId="1A6BFC29" w14:textId="77777777" w:rsidR="00F310C0" w:rsidRPr="00F310C0" w:rsidRDefault="00F310C0" w:rsidP="001053DF">
      <w:pPr>
        <w:widowControl/>
        <w:numPr>
          <w:ilvl w:val="0"/>
          <w:numId w:val="33"/>
        </w:numPr>
        <w:autoSpaceDE/>
        <w:autoSpaceDN/>
        <w:ind w:left="1800" w:firstLine="0"/>
        <w:textAlignment w:val="baseline"/>
      </w:pPr>
      <w:r w:rsidRPr="00F310C0">
        <w:t>Asian/Native Hawaiian/</w:t>
      </w:r>
      <w:proofErr w:type="gramStart"/>
      <w:r w:rsidRPr="00F310C0">
        <w:t>other</w:t>
      </w:r>
      <w:proofErr w:type="gramEnd"/>
      <w:r w:rsidRPr="00F310C0">
        <w:t xml:space="preserve"> Pacific Islander </w:t>
      </w:r>
    </w:p>
    <w:p w14:paraId="3BB56DE3" w14:textId="77777777" w:rsidR="00F310C0" w:rsidRPr="00F310C0" w:rsidRDefault="00F310C0" w:rsidP="001053DF">
      <w:pPr>
        <w:widowControl/>
        <w:numPr>
          <w:ilvl w:val="0"/>
          <w:numId w:val="34"/>
        </w:numPr>
        <w:autoSpaceDE/>
        <w:autoSpaceDN/>
        <w:ind w:left="1800" w:firstLine="0"/>
        <w:textAlignment w:val="baseline"/>
      </w:pPr>
      <w:r w:rsidRPr="00F310C0">
        <w:t>Two or more races or ethnicities </w:t>
      </w:r>
    </w:p>
    <w:p w14:paraId="3A4571C3" w14:textId="77777777" w:rsidR="00F310C0" w:rsidRPr="00F310C0" w:rsidRDefault="00F310C0" w:rsidP="001053DF">
      <w:pPr>
        <w:widowControl/>
        <w:numPr>
          <w:ilvl w:val="0"/>
          <w:numId w:val="35"/>
        </w:numPr>
        <w:autoSpaceDE/>
        <w:autoSpaceDN/>
        <w:ind w:left="1800" w:firstLine="0"/>
        <w:textAlignment w:val="baseline"/>
      </w:pPr>
      <w:r w:rsidRPr="00F310C0">
        <w:t>Unknown </w:t>
      </w:r>
    </w:p>
    <w:p w14:paraId="152A0695" w14:textId="77777777" w:rsidR="00F310C0" w:rsidRPr="00F310C0" w:rsidRDefault="00F310C0" w:rsidP="001053DF">
      <w:pPr>
        <w:widowControl/>
        <w:numPr>
          <w:ilvl w:val="0"/>
          <w:numId w:val="36"/>
        </w:numPr>
        <w:autoSpaceDE/>
        <w:autoSpaceDN/>
        <w:ind w:left="1800" w:firstLine="0"/>
        <w:textAlignment w:val="baseline"/>
      </w:pPr>
      <w:r w:rsidRPr="00F310C0">
        <w:t>Other </w:t>
      </w:r>
    </w:p>
    <w:p w14:paraId="084B3336" w14:textId="77777777" w:rsidR="00F310C0" w:rsidRPr="00F310C0" w:rsidRDefault="00F310C0" w:rsidP="00F310C0">
      <w:pPr>
        <w:widowControl/>
        <w:autoSpaceDE/>
        <w:autoSpaceDN/>
        <w:textAlignment w:val="baseline"/>
        <w:rPr>
          <w:sz w:val="24"/>
          <w:szCs w:val="24"/>
        </w:rPr>
      </w:pPr>
      <w:r w:rsidRPr="00F310C0">
        <w:t> </w:t>
      </w:r>
    </w:p>
    <w:p w14:paraId="47F8511E" w14:textId="77777777" w:rsidR="00F310C0" w:rsidRPr="00F310C0" w:rsidRDefault="00F310C0" w:rsidP="00F310C0">
      <w:pPr>
        <w:widowControl/>
        <w:autoSpaceDE/>
        <w:autoSpaceDN/>
        <w:textAlignment w:val="baseline"/>
        <w:rPr>
          <w:sz w:val="24"/>
          <w:szCs w:val="24"/>
        </w:rPr>
      </w:pPr>
      <w:r w:rsidRPr="00F310C0">
        <w:t>Total race/ethnicity responses reported (</w:t>
      </w:r>
      <w:proofErr w:type="gramStart"/>
      <w:r w:rsidRPr="00F310C0">
        <w:t>auto-calculated</w:t>
      </w:r>
      <w:proofErr w:type="gramEnd"/>
      <w:r w:rsidRPr="00F310C0">
        <w:t>) (must equal the total number of new primary victims) </w:t>
      </w:r>
    </w:p>
    <w:p w14:paraId="1C4CD613" w14:textId="77777777" w:rsidR="00F310C0" w:rsidRPr="00F310C0" w:rsidRDefault="00F310C0" w:rsidP="00F310C0">
      <w:pPr>
        <w:widowControl/>
        <w:autoSpaceDE/>
        <w:autoSpaceDN/>
        <w:ind w:left="720"/>
        <w:textAlignment w:val="baseline"/>
        <w:rPr>
          <w:sz w:val="24"/>
          <w:szCs w:val="24"/>
        </w:rPr>
      </w:pPr>
      <w:r w:rsidRPr="00F310C0">
        <w:t> </w:t>
      </w:r>
    </w:p>
    <w:p w14:paraId="4ABD5923" w14:textId="77777777" w:rsidR="00F310C0" w:rsidRPr="00F310C0" w:rsidRDefault="00F310C0" w:rsidP="001053DF">
      <w:pPr>
        <w:widowControl/>
        <w:numPr>
          <w:ilvl w:val="0"/>
          <w:numId w:val="37"/>
        </w:numPr>
        <w:autoSpaceDE/>
        <w:autoSpaceDN/>
        <w:ind w:left="1080" w:firstLine="0"/>
        <w:textAlignment w:val="baseline"/>
      </w:pPr>
      <w:r w:rsidRPr="00F310C0">
        <w:t>Unique new primary victims served by victim's age </w:t>
      </w:r>
    </w:p>
    <w:p w14:paraId="5D11836E" w14:textId="77777777" w:rsidR="00F310C0" w:rsidRPr="00F310C0" w:rsidRDefault="00F310C0" w:rsidP="001053DF">
      <w:pPr>
        <w:widowControl/>
        <w:numPr>
          <w:ilvl w:val="0"/>
          <w:numId w:val="38"/>
        </w:numPr>
        <w:autoSpaceDE/>
        <w:autoSpaceDN/>
        <w:ind w:left="1800" w:firstLine="0"/>
        <w:textAlignment w:val="baseline"/>
      </w:pPr>
      <w:r w:rsidRPr="00F310C0">
        <w:t>0-10 </w:t>
      </w:r>
    </w:p>
    <w:p w14:paraId="03EC0C80" w14:textId="77777777" w:rsidR="00F310C0" w:rsidRPr="00F310C0" w:rsidRDefault="00F310C0" w:rsidP="001053DF">
      <w:pPr>
        <w:widowControl/>
        <w:numPr>
          <w:ilvl w:val="0"/>
          <w:numId w:val="39"/>
        </w:numPr>
        <w:autoSpaceDE/>
        <w:autoSpaceDN/>
        <w:ind w:left="1800" w:firstLine="0"/>
        <w:textAlignment w:val="baseline"/>
      </w:pPr>
      <w:r w:rsidRPr="00F310C0">
        <w:t>11-12 </w:t>
      </w:r>
    </w:p>
    <w:p w14:paraId="11A82F71" w14:textId="77777777" w:rsidR="00F310C0" w:rsidRPr="00F310C0" w:rsidRDefault="00F310C0" w:rsidP="001053DF">
      <w:pPr>
        <w:widowControl/>
        <w:numPr>
          <w:ilvl w:val="0"/>
          <w:numId w:val="40"/>
        </w:numPr>
        <w:autoSpaceDE/>
        <w:autoSpaceDN/>
        <w:ind w:left="1800" w:firstLine="0"/>
        <w:textAlignment w:val="baseline"/>
      </w:pPr>
      <w:r w:rsidRPr="00F310C0">
        <w:lastRenderedPageBreak/>
        <w:t>13-17 </w:t>
      </w:r>
    </w:p>
    <w:p w14:paraId="7C30CA94" w14:textId="77777777" w:rsidR="00F310C0" w:rsidRPr="00F310C0" w:rsidRDefault="00F310C0" w:rsidP="001053DF">
      <w:pPr>
        <w:widowControl/>
        <w:numPr>
          <w:ilvl w:val="0"/>
          <w:numId w:val="41"/>
        </w:numPr>
        <w:autoSpaceDE/>
        <w:autoSpaceDN/>
        <w:ind w:left="1800" w:firstLine="0"/>
        <w:textAlignment w:val="baseline"/>
      </w:pPr>
      <w:r w:rsidRPr="00F310C0">
        <w:t>18-24 </w:t>
      </w:r>
    </w:p>
    <w:p w14:paraId="76D8895F" w14:textId="77777777" w:rsidR="00F310C0" w:rsidRPr="00F310C0" w:rsidRDefault="00F310C0" w:rsidP="001053DF">
      <w:pPr>
        <w:widowControl/>
        <w:numPr>
          <w:ilvl w:val="0"/>
          <w:numId w:val="42"/>
        </w:numPr>
        <w:autoSpaceDE/>
        <w:autoSpaceDN/>
        <w:ind w:left="1800" w:firstLine="0"/>
        <w:textAlignment w:val="baseline"/>
      </w:pPr>
      <w:r w:rsidRPr="00F310C0">
        <w:t>25-30 </w:t>
      </w:r>
    </w:p>
    <w:p w14:paraId="6C1AFA38" w14:textId="77777777" w:rsidR="00F310C0" w:rsidRPr="00F310C0" w:rsidRDefault="00F310C0" w:rsidP="001053DF">
      <w:pPr>
        <w:widowControl/>
        <w:numPr>
          <w:ilvl w:val="0"/>
          <w:numId w:val="43"/>
        </w:numPr>
        <w:autoSpaceDE/>
        <w:autoSpaceDN/>
        <w:ind w:left="1800" w:firstLine="0"/>
        <w:textAlignment w:val="baseline"/>
      </w:pPr>
      <w:r w:rsidRPr="00F310C0">
        <w:t>31-34 </w:t>
      </w:r>
    </w:p>
    <w:p w14:paraId="61FE2828" w14:textId="77777777" w:rsidR="00F310C0" w:rsidRPr="00F310C0" w:rsidRDefault="00F310C0" w:rsidP="001053DF">
      <w:pPr>
        <w:widowControl/>
        <w:numPr>
          <w:ilvl w:val="0"/>
          <w:numId w:val="44"/>
        </w:numPr>
        <w:autoSpaceDE/>
        <w:autoSpaceDN/>
        <w:ind w:left="1800" w:firstLine="0"/>
        <w:textAlignment w:val="baseline"/>
      </w:pPr>
      <w:r w:rsidRPr="00F310C0">
        <w:t>35-59 </w:t>
      </w:r>
    </w:p>
    <w:p w14:paraId="6E57836F" w14:textId="77777777" w:rsidR="00F310C0" w:rsidRPr="00F310C0" w:rsidRDefault="00F310C0" w:rsidP="001053DF">
      <w:pPr>
        <w:widowControl/>
        <w:numPr>
          <w:ilvl w:val="0"/>
          <w:numId w:val="45"/>
        </w:numPr>
        <w:autoSpaceDE/>
        <w:autoSpaceDN/>
        <w:ind w:left="1800" w:firstLine="0"/>
        <w:textAlignment w:val="baseline"/>
      </w:pPr>
      <w:r w:rsidRPr="00F310C0">
        <w:t>60-65 </w:t>
      </w:r>
    </w:p>
    <w:p w14:paraId="2E5A31A9" w14:textId="77777777" w:rsidR="00F310C0" w:rsidRPr="00F310C0" w:rsidRDefault="00F310C0" w:rsidP="001053DF">
      <w:pPr>
        <w:widowControl/>
        <w:numPr>
          <w:ilvl w:val="0"/>
          <w:numId w:val="46"/>
        </w:numPr>
        <w:autoSpaceDE/>
        <w:autoSpaceDN/>
        <w:ind w:left="1800" w:firstLine="0"/>
        <w:textAlignment w:val="baseline"/>
      </w:pPr>
      <w:r w:rsidRPr="00F310C0">
        <w:t>66 and older </w:t>
      </w:r>
    </w:p>
    <w:p w14:paraId="552FEF71" w14:textId="77777777" w:rsidR="00F310C0" w:rsidRPr="00F310C0" w:rsidRDefault="00F310C0" w:rsidP="001053DF">
      <w:pPr>
        <w:widowControl/>
        <w:numPr>
          <w:ilvl w:val="0"/>
          <w:numId w:val="47"/>
        </w:numPr>
        <w:autoSpaceDE/>
        <w:autoSpaceDN/>
        <w:ind w:left="1800" w:firstLine="0"/>
        <w:textAlignment w:val="baseline"/>
      </w:pPr>
      <w:r w:rsidRPr="00F310C0">
        <w:t>Unknown </w:t>
      </w:r>
    </w:p>
    <w:p w14:paraId="2B01B418" w14:textId="77777777" w:rsidR="00F310C0" w:rsidRPr="00F310C0" w:rsidRDefault="00F310C0" w:rsidP="00F310C0">
      <w:pPr>
        <w:widowControl/>
        <w:autoSpaceDE/>
        <w:autoSpaceDN/>
        <w:textAlignment w:val="baseline"/>
        <w:rPr>
          <w:sz w:val="24"/>
          <w:szCs w:val="24"/>
        </w:rPr>
      </w:pPr>
      <w:r w:rsidRPr="00F310C0">
        <w:t> </w:t>
      </w:r>
    </w:p>
    <w:p w14:paraId="7B66C1B9" w14:textId="77777777" w:rsidR="00F310C0" w:rsidRPr="00F310C0" w:rsidRDefault="00F310C0" w:rsidP="00F310C0">
      <w:pPr>
        <w:widowControl/>
        <w:autoSpaceDE/>
        <w:autoSpaceDN/>
        <w:textAlignment w:val="baseline"/>
        <w:rPr>
          <w:sz w:val="24"/>
          <w:szCs w:val="24"/>
        </w:rPr>
      </w:pPr>
      <w:r w:rsidRPr="00F310C0">
        <w:t>Total ages reported (</w:t>
      </w:r>
      <w:proofErr w:type="gramStart"/>
      <w:r w:rsidRPr="00F310C0">
        <w:t>auto-calculated</w:t>
      </w:r>
      <w:proofErr w:type="gramEnd"/>
      <w:r w:rsidRPr="00F310C0">
        <w:t>) (must equal the total number of new primary victims) </w:t>
      </w:r>
    </w:p>
    <w:p w14:paraId="3022E193" w14:textId="77777777" w:rsidR="00F310C0" w:rsidRPr="00F310C0" w:rsidRDefault="00F310C0" w:rsidP="00F310C0">
      <w:pPr>
        <w:widowControl/>
        <w:autoSpaceDE/>
        <w:autoSpaceDN/>
        <w:textAlignment w:val="baseline"/>
        <w:rPr>
          <w:sz w:val="24"/>
          <w:szCs w:val="24"/>
        </w:rPr>
      </w:pPr>
      <w:r w:rsidRPr="00F310C0">
        <w:t> </w:t>
      </w:r>
    </w:p>
    <w:p w14:paraId="4534988C" w14:textId="77777777" w:rsidR="00F310C0" w:rsidRPr="00F310C0" w:rsidRDefault="00F310C0" w:rsidP="00F310C0">
      <w:pPr>
        <w:widowControl/>
        <w:autoSpaceDE/>
        <w:autoSpaceDN/>
        <w:textAlignment w:val="baseline"/>
        <w:rPr>
          <w:sz w:val="24"/>
          <w:szCs w:val="24"/>
        </w:rPr>
      </w:pPr>
      <w:r w:rsidRPr="00F310C0">
        <w:rPr>
          <w:b/>
          <w:bCs/>
          <w:i/>
          <w:iCs/>
        </w:rPr>
        <w:t>Secondary Victim Data </w:t>
      </w:r>
      <w:r w:rsidRPr="00F310C0">
        <w:t> </w:t>
      </w:r>
    </w:p>
    <w:p w14:paraId="0DCD0C07" w14:textId="77777777" w:rsidR="00F310C0" w:rsidRPr="00F310C0" w:rsidRDefault="00F310C0" w:rsidP="00F310C0">
      <w:pPr>
        <w:widowControl/>
        <w:autoSpaceDE/>
        <w:autoSpaceDN/>
        <w:textAlignment w:val="baseline"/>
        <w:rPr>
          <w:sz w:val="24"/>
          <w:szCs w:val="24"/>
        </w:rPr>
      </w:pPr>
      <w:r w:rsidRPr="00F310C0">
        <w:t> </w:t>
      </w:r>
    </w:p>
    <w:p w14:paraId="0E5321DE" w14:textId="77777777" w:rsidR="00F310C0" w:rsidRPr="00F310C0" w:rsidRDefault="00F310C0" w:rsidP="001053DF">
      <w:pPr>
        <w:widowControl/>
        <w:numPr>
          <w:ilvl w:val="0"/>
          <w:numId w:val="48"/>
        </w:numPr>
        <w:autoSpaceDE/>
        <w:autoSpaceDN/>
        <w:ind w:left="1080" w:firstLine="0"/>
        <w:textAlignment w:val="baseline"/>
      </w:pPr>
      <w:r w:rsidRPr="00F310C0">
        <w:t>Number of new secondary victims served by this grant this quarter </w:t>
      </w:r>
    </w:p>
    <w:p w14:paraId="2646F367" w14:textId="77777777" w:rsidR="00F310C0" w:rsidRPr="00F310C0" w:rsidRDefault="00F310C0" w:rsidP="001053DF">
      <w:pPr>
        <w:widowControl/>
        <w:numPr>
          <w:ilvl w:val="0"/>
          <w:numId w:val="49"/>
        </w:numPr>
        <w:autoSpaceDE/>
        <w:autoSpaceDN/>
        <w:ind w:left="1080" w:firstLine="0"/>
        <w:textAlignment w:val="baseline"/>
      </w:pPr>
      <w:r w:rsidRPr="00F310C0">
        <w:t>Number of continuing secondary victims served by this grant this quarter </w:t>
      </w:r>
    </w:p>
    <w:p w14:paraId="0AF48146" w14:textId="77777777" w:rsidR="00F310C0" w:rsidRPr="00F310C0" w:rsidRDefault="00F310C0" w:rsidP="001053DF">
      <w:pPr>
        <w:widowControl/>
        <w:numPr>
          <w:ilvl w:val="0"/>
          <w:numId w:val="50"/>
        </w:numPr>
        <w:autoSpaceDE/>
        <w:autoSpaceDN/>
        <w:ind w:left="1080" w:firstLine="0"/>
        <w:textAlignment w:val="baseline"/>
      </w:pPr>
      <w:r w:rsidRPr="00F310C0">
        <w:t>Unique new secondary victims served by victims stated gender: </w:t>
      </w:r>
    </w:p>
    <w:p w14:paraId="61101F83" w14:textId="77777777" w:rsidR="00F310C0" w:rsidRPr="00F310C0" w:rsidRDefault="00F310C0" w:rsidP="001053DF">
      <w:pPr>
        <w:widowControl/>
        <w:numPr>
          <w:ilvl w:val="0"/>
          <w:numId w:val="51"/>
        </w:numPr>
        <w:autoSpaceDE/>
        <w:autoSpaceDN/>
        <w:ind w:left="1800" w:firstLine="0"/>
        <w:textAlignment w:val="baseline"/>
      </w:pPr>
      <w:r w:rsidRPr="00F310C0">
        <w:t>Man/boy  </w:t>
      </w:r>
    </w:p>
    <w:p w14:paraId="4295D090" w14:textId="77777777" w:rsidR="00F310C0" w:rsidRPr="00F310C0" w:rsidRDefault="00F310C0" w:rsidP="001053DF">
      <w:pPr>
        <w:widowControl/>
        <w:numPr>
          <w:ilvl w:val="0"/>
          <w:numId w:val="52"/>
        </w:numPr>
        <w:autoSpaceDE/>
        <w:autoSpaceDN/>
        <w:ind w:left="1800" w:firstLine="0"/>
        <w:textAlignment w:val="baseline"/>
      </w:pPr>
      <w:r w:rsidRPr="00F310C0">
        <w:t>Woman/girl    </w:t>
      </w:r>
    </w:p>
    <w:p w14:paraId="086EF457" w14:textId="77777777" w:rsidR="00F310C0" w:rsidRPr="00F310C0" w:rsidRDefault="00F310C0" w:rsidP="001053DF">
      <w:pPr>
        <w:widowControl/>
        <w:numPr>
          <w:ilvl w:val="0"/>
          <w:numId w:val="53"/>
        </w:numPr>
        <w:autoSpaceDE/>
        <w:autoSpaceDN/>
        <w:ind w:left="1800" w:firstLine="0"/>
        <w:textAlignment w:val="baseline"/>
      </w:pPr>
      <w:r w:rsidRPr="00F310C0">
        <w:t>Self-identified as trans woman/girl </w:t>
      </w:r>
    </w:p>
    <w:p w14:paraId="23A060C9" w14:textId="77777777" w:rsidR="00F310C0" w:rsidRPr="00F310C0" w:rsidRDefault="00F310C0" w:rsidP="001053DF">
      <w:pPr>
        <w:widowControl/>
        <w:numPr>
          <w:ilvl w:val="0"/>
          <w:numId w:val="54"/>
        </w:numPr>
        <w:autoSpaceDE/>
        <w:autoSpaceDN/>
        <w:ind w:left="1800" w:firstLine="0"/>
        <w:textAlignment w:val="baseline"/>
      </w:pPr>
      <w:r w:rsidRPr="00F310C0">
        <w:t>Self-identified as trans man/boy  </w:t>
      </w:r>
    </w:p>
    <w:p w14:paraId="5AADB4D1" w14:textId="77777777" w:rsidR="00F310C0" w:rsidRPr="00F310C0" w:rsidRDefault="00F310C0" w:rsidP="001053DF">
      <w:pPr>
        <w:widowControl/>
        <w:numPr>
          <w:ilvl w:val="0"/>
          <w:numId w:val="55"/>
        </w:numPr>
        <w:autoSpaceDE/>
        <w:autoSpaceDN/>
        <w:ind w:left="1800" w:firstLine="0"/>
        <w:textAlignment w:val="baseline"/>
      </w:pPr>
      <w:r w:rsidRPr="00F310C0">
        <w:t>Prefer not to say  </w:t>
      </w:r>
    </w:p>
    <w:p w14:paraId="54FE9FCC" w14:textId="77777777" w:rsidR="00F310C0" w:rsidRPr="00F310C0" w:rsidRDefault="00F310C0" w:rsidP="001053DF">
      <w:pPr>
        <w:widowControl/>
        <w:numPr>
          <w:ilvl w:val="0"/>
          <w:numId w:val="56"/>
        </w:numPr>
        <w:autoSpaceDE/>
        <w:autoSpaceDN/>
        <w:ind w:left="1800" w:firstLine="0"/>
        <w:textAlignment w:val="baseline"/>
      </w:pPr>
      <w:r w:rsidRPr="00F310C0">
        <w:t>Unknown gender  </w:t>
      </w:r>
    </w:p>
    <w:p w14:paraId="47454833" w14:textId="77777777" w:rsidR="00F310C0" w:rsidRPr="00F310C0" w:rsidRDefault="00F310C0" w:rsidP="001053DF">
      <w:pPr>
        <w:widowControl/>
        <w:numPr>
          <w:ilvl w:val="0"/>
          <w:numId w:val="57"/>
        </w:numPr>
        <w:autoSpaceDE/>
        <w:autoSpaceDN/>
        <w:ind w:left="1800" w:firstLine="0"/>
        <w:textAlignment w:val="baseline"/>
      </w:pPr>
      <w:r w:rsidRPr="00F310C0">
        <w:t>Other  </w:t>
      </w:r>
    </w:p>
    <w:p w14:paraId="47EFA65E" w14:textId="77777777" w:rsidR="00F310C0" w:rsidRPr="00F310C0" w:rsidRDefault="00F310C0" w:rsidP="00F310C0">
      <w:pPr>
        <w:widowControl/>
        <w:autoSpaceDE/>
        <w:autoSpaceDN/>
        <w:textAlignment w:val="baseline"/>
        <w:rPr>
          <w:sz w:val="24"/>
          <w:szCs w:val="24"/>
        </w:rPr>
      </w:pPr>
      <w:r w:rsidRPr="00F310C0">
        <w:t> </w:t>
      </w:r>
    </w:p>
    <w:p w14:paraId="4FCE35D2" w14:textId="77777777" w:rsidR="00F310C0" w:rsidRPr="00F310C0" w:rsidRDefault="00F310C0" w:rsidP="00F310C0">
      <w:pPr>
        <w:widowControl/>
        <w:autoSpaceDE/>
        <w:autoSpaceDN/>
        <w:textAlignment w:val="baseline"/>
        <w:rPr>
          <w:sz w:val="24"/>
          <w:szCs w:val="24"/>
        </w:rPr>
      </w:pPr>
      <w:r w:rsidRPr="00F310C0">
        <w:t>Total genders reported (auto calculates) (must equal the total number of new secondary victims) </w:t>
      </w:r>
    </w:p>
    <w:p w14:paraId="34F392AE" w14:textId="77777777" w:rsidR="00F310C0" w:rsidRPr="00F310C0" w:rsidRDefault="00F310C0" w:rsidP="00F310C0">
      <w:pPr>
        <w:widowControl/>
        <w:autoSpaceDE/>
        <w:autoSpaceDN/>
        <w:textAlignment w:val="baseline"/>
        <w:rPr>
          <w:sz w:val="24"/>
          <w:szCs w:val="24"/>
        </w:rPr>
      </w:pPr>
      <w:r w:rsidRPr="00F310C0">
        <w:t> </w:t>
      </w:r>
    </w:p>
    <w:p w14:paraId="7F4EEB6F" w14:textId="77777777" w:rsidR="00F310C0" w:rsidRPr="00F310C0" w:rsidRDefault="00F310C0" w:rsidP="001053DF">
      <w:pPr>
        <w:widowControl/>
        <w:numPr>
          <w:ilvl w:val="0"/>
          <w:numId w:val="58"/>
        </w:numPr>
        <w:autoSpaceDE/>
        <w:autoSpaceDN/>
        <w:ind w:left="1080" w:firstLine="0"/>
        <w:textAlignment w:val="baseline"/>
      </w:pPr>
      <w:r w:rsidRPr="00F310C0">
        <w:rPr>
          <w:color w:val="FF0000"/>
        </w:rPr>
        <w:t>Unique new secondary victims served by victims stated sexual orientation  </w:t>
      </w:r>
    </w:p>
    <w:p w14:paraId="11AAF371" w14:textId="77777777" w:rsidR="00F310C0" w:rsidRPr="00F310C0" w:rsidRDefault="00F310C0" w:rsidP="001053DF">
      <w:pPr>
        <w:widowControl/>
        <w:numPr>
          <w:ilvl w:val="0"/>
          <w:numId w:val="59"/>
        </w:numPr>
        <w:autoSpaceDE/>
        <w:autoSpaceDN/>
        <w:ind w:left="1800" w:firstLine="0"/>
        <w:textAlignment w:val="baseline"/>
      </w:pPr>
      <w:r w:rsidRPr="00F310C0">
        <w:rPr>
          <w:color w:val="FF0000"/>
        </w:rPr>
        <w:t>Number of victims who self-identify as LGBTQIA+  </w:t>
      </w:r>
    </w:p>
    <w:p w14:paraId="664A021A" w14:textId="77777777" w:rsidR="00F310C0" w:rsidRPr="00F310C0" w:rsidRDefault="00F310C0" w:rsidP="001053DF">
      <w:pPr>
        <w:widowControl/>
        <w:numPr>
          <w:ilvl w:val="0"/>
          <w:numId w:val="60"/>
        </w:numPr>
        <w:autoSpaceDE/>
        <w:autoSpaceDN/>
        <w:ind w:left="1800" w:firstLine="0"/>
        <w:textAlignment w:val="baseline"/>
      </w:pPr>
      <w:r w:rsidRPr="00F310C0">
        <w:rPr>
          <w:color w:val="FF0000"/>
        </w:rPr>
        <w:t>Number of victims self who identify as straight/heterosexual  </w:t>
      </w:r>
    </w:p>
    <w:p w14:paraId="403F874C" w14:textId="77777777" w:rsidR="00F310C0" w:rsidRPr="00F310C0" w:rsidRDefault="00F310C0" w:rsidP="001053DF">
      <w:pPr>
        <w:widowControl/>
        <w:numPr>
          <w:ilvl w:val="0"/>
          <w:numId w:val="61"/>
        </w:numPr>
        <w:autoSpaceDE/>
        <w:autoSpaceDN/>
        <w:ind w:left="1800" w:firstLine="0"/>
        <w:textAlignment w:val="baseline"/>
      </w:pPr>
      <w:r w:rsidRPr="00F310C0">
        <w:rPr>
          <w:color w:val="FF0000"/>
        </w:rPr>
        <w:t>Number of victims who prefer not to say  </w:t>
      </w:r>
    </w:p>
    <w:p w14:paraId="60363F01" w14:textId="77777777" w:rsidR="00F310C0" w:rsidRPr="00F310C0" w:rsidRDefault="00F310C0" w:rsidP="001053DF">
      <w:pPr>
        <w:widowControl/>
        <w:numPr>
          <w:ilvl w:val="0"/>
          <w:numId w:val="62"/>
        </w:numPr>
        <w:autoSpaceDE/>
        <w:autoSpaceDN/>
        <w:ind w:left="1800" w:firstLine="0"/>
        <w:textAlignment w:val="baseline"/>
      </w:pPr>
      <w:r w:rsidRPr="00F310C0">
        <w:rPr>
          <w:color w:val="FF0000"/>
        </w:rPr>
        <w:t>Number of victims who did not disclose their sexual orientation </w:t>
      </w:r>
    </w:p>
    <w:p w14:paraId="1C1C05BF" w14:textId="77777777" w:rsidR="00F310C0" w:rsidRPr="00F310C0" w:rsidRDefault="00F310C0" w:rsidP="001053DF">
      <w:pPr>
        <w:widowControl/>
        <w:numPr>
          <w:ilvl w:val="0"/>
          <w:numId w:val="63"/>
        </w:numPr>
        <w:autoSpaceDE/>
        <w:autoSpaceDN/>
        <w:ind w:left="1800" w:firstLine="0"/>
        <w:textAlignment w:val="baseline"/>
      </w:pPr>
      <w:r w:rsidRPr="00F310C0">
        <w:rPr>
          <w:color w:val="FF0000"/>
        </w:rPr>
        <w:t>Number of victims who were not asked for this information  </w:t>
      </w:r>
    </w:p>
    <w:p w14:paraId="7A1537F1" w14:textId="77777777" w:rsidR="00F310C0" w:rsidRPr="00F310C0" w:rsidRDefault="00F310C0" w:rsidP="00F310C0">
      <w:pPr>
        <w:widowControl/>
        <w:autoSpaceDE/>
        <w:autoSpaceDN/>
        <w:textAlignment w:val="baseline"/>
        <w:rPr>
          <w:sz w:val="24"/>
          <w:szCs w:val="24"/>
        </w:rPr>
      </w:pPr>
      <w:r w:rsidRPr="00F310C0">
        <w:rPr>
          <w:color w:val="FF0000"/>
        </w:rPr>
        <w:t> </w:t>
      </w:r>
    </w:p>
    <w:p w14:paraId="1B10044D" w14:textId="77777777" w:rsidR="00F310C0" w:rsidRPr="00F310C0" w:rsidRDefault="00F310C0" w:rsidP="00F310C0">
      <w:pPr>
        <w:widowControl/>
        <w:autoSpaceDE/>
        <w:autoSpaceDN/>
        <w:textAlignment w:val="baseline"/>
        <w:rPr>
          <w:sz w:val="24"/>
          <w:szCs w:val="24"/>
        </w:rPr>
      </w:pPr>
      <w:r w:rsidRPr="00F310C0">
        <w:rPr>
          <w:color w:val="FF0000"/>
        </w:rPr>
        <w:t>Total sexual orientations reported (auto calculates) (must equal the total number of new secondary victims) </w:t>
      </w:r>
    </w:p>
    <w:p w14:paraId="5081B93E" w14:textId="77777777" w:rsidR="00F310C0" w:rsidRPr="00F310C0" w:rsidRDefault="00F310C0" w:rsidP="00F310C0">
      <w:pPr>
        <w:widowControl/>
        <w:autoSpaceDE/>
        <w:autoSpaceDN/>
        <w:textAlignment w:val="baseline"/>
        <w:rPr>
          <w:sz w:val="24"/>
          <w:szCs w:val="24"/>
        </w:rPr>
      </w:pPr>
      <w:r w:rsidRPr="00F310C0">
        <w:rPr>
          <w:color w:val="FF0000"/>
        </w:rPr>
        <w:t> </w:t>
      </w:r>
    </w:p>
    <w:p w14:paraId="1BAC4D00" w14:textId="77777777" w:rsidR="00F310C0" w:rsidRPr="00F310C0" w:rsidRDefault="00F310C0" w:rsidP="001053DF">
      <w:pPr>
        <w:widowControl/>
        <w:numPr>
          <w:ilvl w:val="0"/>
          <w:numId w:val="64"/>
        </w:numPr>
        <w:autoSpaceDE/>
        <w:autoSpaceDN/>
        <w:ind w:left="1080" w:firstLine="0"/>
        <w:textAlignment w:val="baseline"/>
      </w:pPr>
      <w:r w:rsidRPr="00F310C0">
        <w:t xml:space="preserve">Unique new secondary victims served by victims' stated race(s) or </w:t>
      </w:r>
      <w:proofErr w:type="spellStart"/>
      <w:r w:rsidRPr="00F310C0">
        <w:t>ethnicit</w:t>
      </w:r>
      <w:proofErr w:type="spellEnd"/>
      <w:r w:rsidRPr="00F310C0">
        <w:t>(y/</w:t>
      </w:r>
      <w:proofErr w:type="spellStart"/>
      <w:r w:rsidRPr="00F310C0">
        <w:t>ies</w:t>
      </w:r>
      <w:proofErr w:type="spellEnd"/>
      <w:r w:rsidRPr="00F310C0">
        <w:t>) </w:t>
      </w:r>
    </w:p>
    <w:p w14:paraId="3C12CBCC" w14:textId="77777777" w:rsidR="00F310C0" w:rsidRPr="00F310C0" w:rsidRDefault="00F310C0" w:rsidP="001053DF">
      <w:pPr>
        <w:widowControl/>
        <w:numPr>
          <w:ilvl w:val="0"/>
          <w:numId w:val="65"/>
        </w:numPr>
        <w:autoSpaceDE/>
        <w:autoSpaceDN/>
        <w:ind w:left="1800" w:firstLine="0"/>
        <w:textAlignment w:val="baseline"/>
      </w:pPr>
      <w:r w:rsidRPr="00F310C0">
        <w:t>White, Non-Latino/Caucasian </w:t>
      </w:r>
    </w:p>
    <w:p w14:paraId="38211FEF" w14:textId="77777777" w:rsidR="00F310C0" w:rsidRPr="00F310C0" w:rsidRDefault="00F310C0" w:rsidP="001053DF">
      <w:pPr>
        <w:widowControl/>
        <w:numPr>
          <w:ilvl w:val="0"/>
          <w:numId w:val="66"/>
        </w:numPr>
        <w:autoSpaceDE/>
        <w:autoSpaceDN/>
        <w:ind w:left="1800" w:firstLine="0"/>
        <w:textAlignment w:val="baseline"/>
      </w:pPr>
      <w:r w:rsidRPr="00F310C0">
        <w:t>Black/</w:t>
      </w:r>
      <w:proofErr w:type="gramStart"/>
      <w:r w:rsidRPr="00F310C0">
        <w:t>African-American</w:t>
      </w:r>
      <w:proofErr w:type="gramEnd"/>
      <w:r w:rsidRPr="00F310C0">
        <w:t> </w:t>
      </w:r>
    </w:p>
    <w:p w14:paraId="69D2F0F5" w14:textId="77777777" w:rsidR="00F310C0" w:rsidRPr="00F310C0" w:rsidRDefault="00F310C0" w:rsidP="001053DF">
      <w:pPr>
        <w:widowControl/>
        <w:numPr>
          <w:ilvl w:val="0"/>
          <w:numId w:val="67"/>
        </w:numPr>
        <w:autoSpaceDE/>
        <w:autoSpaceDN/>
        <w:ind w:left="1800" w:firstLine="0"/>
        <w:textAlignment w:val="baseline"/>
      </w:pPr>
      <w:r w:rsidRPr="00F310C0">
        <w:t>African </w:t>
      </w:r>
    </w:p>
    <w:p w14:paraId="5C72DEBD" w14:textId="77777777" w:rsidR="00F310C0" w:rsidRPr="00F310C0" w:rsidRDefault="00F310C0" w:rsidP="001053DF">
      <w:pPr>
        <w:widowControl/>
        <w:numPr>
          <w:ilvl w:val="0"/>
          <w:numId w:val="68"/>
        </w:numPr>
        <w:autoSpaceDE/>
        <w:autoSpaceDN/>
        <w:ind w:left="1800" w:firstLine="0"/>
        <w:textAlignment w:val="baseline"/>
      </w:pPr>
      <w:r w:rsidRPr="00F310C0">
        <w:t>Hispanic/Latinx/Latino/a </w:t>
      </w:r>
    </w:p>
    <w:p w14:paraId="3DD7DC8A" w14:textId="77777777" w:rsidR="00F310C0" w:rsidRPr="00F310C0" w:rsidRDefault="00F310C0" w:rsidP="001053DF">
      <w:pPr>
        <w:widowControl/>
        <w:numPr>
          <w:ilvl w:val="0"/>
          <w:numId w:val="69"/>
        </w:numPr>
        <w:autoSpaceDE/>
        <w:autoSpaceDN/>
        <w:ind w:left="1800" w:firstLine="0"/>
        <w:textAlignment w:val="baseline"/>
      </w:pPr>
      <w:r w:rsidRPr="00F310C0">
        <w:t>Indigenous/American Indian/Alaskan Native </w:t>
      </w:r>
    </w:p>
    <w:p w14:paraId="1D3478D8" w14:textId="77777777" w:rsidR="00F310C0" w:rsidRPr="00F310C0" w:rsidRDefault="00F310C0" w:rsidP="001053DF">
      <w:pPr>
        <w:widowControl/>
        <w:numPr>
          <w:ilvl w:val="0"/>
          <w:numId w:val="70"/>
        </w:numPr>
        <w:autoSpaceDE/>
        <w:autoSpaceDN/>
        <w:ind w:left="1800" w:firstLine="0"/>
        <w:textAlignment w:val="baseline"/>
      </w:pPr>
      <w:r w:rsidRPr="00F310C0">
        <w:t>Asian/Native Hawaiian/</w:t>
      </w:r>
      <w:proofErr w:type="gramStart"/>
      <w:r w:rsidRPr="00F310C0">
        <w:t>other</w:t>
      </w:r>
      <w:proofErr w:type="gramEnd"/>
      <w:r w:rsidRPr="00F310C0">
        <w:t xml:space="preserve"> Pacific Islander </w:t>
      </w:r>
    </w:p>
    <w:p w14:paraId="010CC0BA" w14:textId="77777777" w:rsidR="00F310C0" w:rsidRPr="00F310C0" w:rsidRDefault="00F310C0" w:rsidP="001053DF">
      <w:pPr>
        <w:widowControl/>
        <w:numPr>
          <w:ilvl w:val="0"/>
          <w:numId w:val="71"/>
        </w:numPr>
        <w:autoSpaceDE/>
        <w:autoSpaceDN/>
        <w:ind w:left="1800" w:firstLine="0"/>
        <w:textAlignment w:val="baseline"/>
      </w:pPr>
      <w:r w:rsidRPr="00F310C0">
        <w:t>Two or more races and or ethnicities </w:t>
      </w:r>
    </w:p>
    <w:p w14:paraId="614A5345" w14:textId="77777777" w:rsidR="00F310C0" w:rsidRPr="00F310C0" w:rsidRDefault="00F310C0" w:rsidP="001053DF">
      <w:pPr>
        <w:widowControl/>
        <w:numPr>
          <w:ilvl w:val="0"/>
          <w:numId w:val="72"/>
        </w:numPr>
        <w:autoSpaceDE/>
        <w:autoSpaceDN/>
        <w:ind w:left="1800" w:firstLine="0"/>
        <w:textAlignment w:val="baseline"/>
      </w:pPr>
      <w:r w:rsidRPr="00F310C0">
        <w:t>Unknown </w:t>
      </w:r>
    </w:p>
    <w:p w14:paraId="7B6964A4" w14:textId="77777777" w:rsidR="00F310C0" w:rsidRPr="00F310C0" w:rsidRDefault="00F310C0" w:rsidP="001053DF">
      <w:pPr>
        <w:widowControl/>
        <w:numPr>
          <w:ilvl w:val="0"/>
          <w:numId w:val="73"/>
        </w:numPr>
        <w:autoSpaceDE/>
        <w:autoSpaceDN/>
        <w:ind w:left="1800" w:firstLine="0"/>
        <w:textAlignment w:val="baseline"/>
      </w:pPr>
      <w:r w:rsidRPr="00F310C0">
        <w:t>Other </w:t>
      </w:r>
    </w:p>
    <w:p w14:paraId="1546E66F" w14:textId="77777777" w:rsidR="00F310C0" w:rsidRPr="00F310C0" w:rsidRDefault="00F310C0" w:rsidP="00F310C0">
      <w:pPr>
        <w:widowControl/>
        <w:autoSpaceDE/>
        <w:autoSpaceDN/>
        <w:textAlignment w:val="baseline"/>
        <w:rPr>
          <w:sz w:val="24"/>
          <w:szCs w:val="24"/>
        </w:rPr>
      </w:pPr>
      <w:r w:rsidRPr="00F310C0">
        <w:t> </w:t>
      </w:r>
    </w:p>
    <w:p w14:paraId="5C02F7BB" w14:textId="77777777" w:rsidR="00F310C0" w:rsidRPr="00F310C0" w:rsidRDefault="00F310C0" w:rsidP="00F310C0">
      <w:pPr>
        <w:widowControl/>
        <w:autoSpaceDE/>
        <w:autoSpaceDN/>
        <w:textAlignment w:val="baseline"/>
        <w:rPr>
          <w:sz w:val="24"/>
          <w:szCs w:val="24"/>
        </w:rPr>
      </w:pPr>
      <w:r w:rsidRPr="00F310C0">
        <w:t>Total race/ethnicity responses reported (</w:t>
      </w:r>
      <w:proofErr w:type="gramStart"/>
      <w:r w:rsidRPr="00F310C0">
        <w:t>auto-calculated</w:t>
      </w:r>
      <w:proofErr w:type="gramEnd"/>
      <w:r w:rsidRPr="00F310C0">
        <w:t>) (must equal the total number of new secondary victims) </w:t>
      </w:r>
    </w:p>
    <w:p w14:paraId="78E69EBE" w14:textId="77777777" w:rsidR="00F310C0" w:rsidRPr="00F310C0" w:rsidRDefault="00F310C0" w:rsidP="00F310C0">
      <w:pPr>
        <w:widowControl/>
        <w:autoSpaceDE/>
        <w:autoSpaceDN/>
        <w:textAlignment w:val="baseline"/>
        <w:rPr>
          <w:sz w:val="24"/>
          <w:szCs w:val="24"/>
        </w:rPr>
      </w:pPr>
      <w:r w:rsidRPr="00F310C0">
        <w:t> </w:t>
      </w:r>
    </w:p>
    <w:p w14:paraId="4264C8BF" w14:textId="77777777" w:rsidR="00F310C0" w:rsidRPr="00F310C0" w:rsidRDefault="00F310C0" w:rsidP="001053DF">
      <w:pPr>
        <w:widowControl/>
        <w:numPr>
          <w:ilvl w:val="0"/>
          <w:numId w:val="74"/>
        </w:numPr>
        <w:autoSpaceDE/>
        <w:autoSpaceDN/>
        <w:ind w:left="1080" w:firstLine="0"/>
        <w:textAlignment w:val="baseline"/>
      </w:pPr>
      <w:r w:rsidRPr="00F310C0">
        <w:t>Unique new secondary victims served by victim's age </w:t>
      </w:r>
    </w:p>
    <w:p w14:paraId="2F762C9E" w14:textId="77777777" w:rsidR="00F310C0" w:rsidRPr="00F310C0" w:rsidRDefault="00F310C0" w:rsidP="001053DF">
      <w:pPr>
        <w:widowControl/>
        <w:numPr>
          <w:ilvl w:val="0"/>
          <w:numId w:val="75"/>
        </w:numPr>
        <w:autoSpaceDE/>
        <w:autoSpaceDN/>
        <w:ind w:left="1800" w:firstLine="0"/>
        <w:textAlignment w:val="baseline"/>
      </w:pPr>
      <w:r w:rsidRPr="00F310C0">
        <w:lastRenderedPageBreak/>
        <w:t>0-10 </w:t>
      </w:r>
    </w:p>
    <w:p w14:paraId="639A6C15" w14:textId="77777777" w:rsidR="00F310C0" w:rsidRPr="00F310C0" w:rsidRDefault="00F310C0" w:rsidP="001053DF">
      <w:pPr>
        <w:widowControl/>
        <w:numPr>
          <w:ilvl w:val="0"/>
          <w:numId w:val="76"/>
        </w:numPr>
        <w:autoSpaceDE/>
        <w:autoSpaceDN/>
        <w:ind w:left="1800" w:firstLine="0"/>
        <w:textAlignment w:val="baseline"/>
      </w:pPr>
      <w:r w:rsidRPr="00F310C0">
        <w:t>11-12 </w:t>
      </w:r>
    </w:p>
    <w:p w14:paraId="363154CB" w14:textId="77777777" w:rsidR="00F310C0" w:rsidRPr="00F310C0" w:rsidRDefault="00F310C0" w:rsidP="001053DF">
      <w:pPr>
        <w:widowControl/>
        <w:numPr>
          <w:ilvl w:val="0"/>
          <w:numId w:val="77"/>
        </w:numPr>
        <w:autoSpaceDE/>
        <w:autoSpaceDN/>
        <w:ind w:left="1800" w:firstLine="0"/>
        <w:textAlignment w:val="baseline"/>
      </w:pPr>
      <w:r w:rsidRPr="00F310C0">
        <w:t>13-17 </w:t>
      </w:r>
    </w:p>
    <w:p w14:paraId="1D8ED08E" w14:textId="77777777" w:rsidR="00F310C0" w:rsidRPr="00F310C0" w:rsidRDefault="00F310C0" w:rsidP="001053DF">
      <w:pPr>
        <w:widowControl/>
        <w:numPr>
          <w:ilvl w:val="0"/>
          <w:numId w:val="78"/>
        </w:numPr>
        <w:autoSpaceDE/>
        <w:autoSpaceDN/>
        <w:ind w:left="1800" w:firstLine="0"/>
        <w:textAlignment w:val="baseline"/>
      </w:pPr>
      <w:r w:rsidRPr="00F310C0">
        <w:t>18-24 </w:t>
      </w:r>
    </w:p>
    <w:p w14:paraId="0AE3A524" w14:textId="77777777" w:rsidR="00F310C0" w:rsidRPr="00F310C0" w:rsidRDefault="00F310C0" w:rsidP="001053DF">
      <w:pPr>
        <w:widowControl/>
        <w:numPr>
          <w:ilvl w:val="0"/>
          <w:numId w:val="79"/>
        </w:numPr>
        <w:autoSpaceDE/>
        <w:autoSpaceDN/>
        <w:ind w:left="1800" w:firstLine="0"/>
        <w:textAlignment w:val="baseline"/>
      </w:pPr>
      <w:r w:rsidRPr="00F310C0">
        <w:t>25-30 </w:t>
      </w:r>
    </w:p>
    <w:p w14:paraId="5A43097A" w14:textId="77777777" w:rsidR="00F310C0" w:rsidRPr="00F310C0" w:rsidRDefault="00F310C0" w:rsidP="001053DF">
      <w:pPr>
        <w:widowControl/>
        <w:numPr>
          <w:ilvl w:val="0"/>
          <w:numId w:val="80"/>
        </w:numPr>
        <w:autoSpaceDE/>
        <w:autoSpaceDN/>
        <w:ind w:left="1800" w:firstLine="0"/>
        <w:textAlignment w:val="baseline"/>
      </w:pPr>
      <w:r w:rsidRPr="00F310C0">
        <w:t>31-34 </w:t>
      </w:r>
    </w:p>
    <w:p w14:paraId="58CF7E63" w14:textId="77777777" w:rsidR="00F310C0" w:rsidRPr="00F310C0" w:rsidRDefault="00F310C0" w:rsidP="001053DF">
      <w:pPr>
        <w:widowControl/>
        <w:numPr>
          <w:ilvl w:val="0"/>
          <w:numId w:val="81"/>
        </w:numPr>
        <w:autoSpaceDE/>
        <w:autoSpaceDN/>
        <w:ind w:left="1800" w:firstLine="0"/>
        <w:textAlignment w:val="baseline"/>
      </w:pPr>
      <w:r w:rsidRPr="00F310C0">
        <w:t>35-59 </w:t>
      </w:r>
    </w:p>
    <w:p w14:paraId="2B30797A" w14:textId="77777777" w:rsidR="00F310C0" w:rsidRPr="00F310C0" w:rsidRDefault="00F310C0" w:rsidP="001053DF">
      <w:pPr>
        <w:widowControl/>
        <w:numPr>
          <w:ilvl w:val="0"/>
          <w:numId w:val="82"/>
        </w:numPr>
        <w:autoSpaceDE/>
        <w:autoSpaceDN/>
        <w:ind w:left="1800" w:firstLine="0"/>
        <w:textAlignment w:val="baseline"/>
      </w:pPr>
      <w:r w:rsidRPr="00F310C0">
        <w:t>60-65 </w:t>
      </w:r>
    </w:p>
    <w:p w14:paraId="7DB10B2B" w14:textId="77777777" w:rsidR="00F310C0" w:rsidRPr="00F310C0" w:rsidRDefault="00F310C0" w:rsidP="001053DF">
      <w:pPr>
        <w:widowControl/>
        <w:numPr>
          <w:ilvl w:val="0"/>
          <w:numId w:val="83"/>
        </w:numPr>
        <w:autoSpaceDE/>
        <w:autoSpaceDN/>
        <w:ind w:left="1800" w:firstLine="0"/>
        <w:textAlignment w:val="baseline"/>
      </w:pPr>
      <w:r w:rsidRPr="00F310C0">
        <w:t>66 and older </w:t>
      </w:r>
    </w:p>
    <w:p w14:paraId="0C066643" w14:textId="77777777" w:rsidR="00F310C0" w:rsidRPr="00F310C0" w:rsidRDefault="00F310C0" w:rsidP="001053DF">
      <w:pPr>
        <w:widowControl/>
        <w:numPr>
          <w:ilvl w:val="0"/>
          <w:numId w:val="84"/>
        </w:numPr>
        <w:autoSpaceDE/>
        <w:autoSpaceDN/>
        <w:ind w:left="1800" w:firstLine="0"/>
        <w:textAlignment w:val="baseline"/>
      </w:pPr>
      <w:r w:rsidRPr="00F310C0">
        <w:t>Unknown </w:t>
      </w:r>
    </w:p>
    <w:p w14:paraId="6C8DD2B5" w14:textId="77777777" w:rsidR="00F310C0" w:rsidRPr="00F310C0" w:rsidRDefault="00F310C0" w:rsidP="00F310C0">
      <w:pPr>
        <w:widowControl/>
        <w:autoSpaceDE/>
        <w:autoSpaceDN/>
        <w:textAlignment w:val="baseline"/>
        <w:rPr>
          <w:sz w:val="24"/>
          <w:szCs w:val="24"/>
        </w:rPr>
      </w:pPr>
      <w:r w:rsidRPr="00F310C0">
        <w:t> </w:t>
      </w:r>
    </w:p>
    <w:p w14:paraId="17D956B4" w14:textId="77777777" w:rsidR="00F310C0" w:rsidRPr="00F310C0" w:rsidRDefault="00F310C0" w:rsidP="00F310C0">
      <w:pPr>
        <w:widowControl/>
        <w:autoSpaceDE/>
        <w:autoSpaceDN/>
        <w:textAlignment w:val="baseline"/>
        <w:rPr>
          <w:sz w:val="24"/>
          <w:szCs w:val="24"/>
        </w:rPr>
      </w:pPr>
      <w:r w:rsidRPr="00F310C0">
        <w:t>Total Ages Reported (</w:t>
      </w:r>
      <w:proofErr w:type="gramStart"/>
      <w:r w:rsidRPr="00F310C0">
        <w:t>auto-calculated</w:t>
      </w:r>
      <w:proofErr w:type="gramEnd"/>
      <w:r w:rsidRPr="00F310C0">
        <w:t>) (must equal the total number of new secondary victims)  </w:t>
      </w:r>
    </w:p>
    <w:p w14:paraId="07DFEF11" w14:textId="77777777" w:rsidR="00F310C0" w:rsidRPr="00F310C0" w:rsidRDefault="00F310C0" w:rsidP="00F310C0">
      <w:pPr>
        <w:widowControl/>
        <w:autoSpaceDE/>
        <w:autoSpaceDN/>
        <w:textAlignment w:val="baseline"/>
        <w:rPr>
          <w:sz w:val="24"/>
          <w:szCs w:val="24"/>
        </w:rPr>
      </w:pPr>
      <w:r w:rsidRPr="00F310C0">
        <w:t>  </w:t>
      </w:r>
    </w:p>
    <w:p w14:paraId="34E31114" w14:textId="77777777" w:rsidR="00F310C0" w:rsidRPr="00F310C0" w:rsidRDefault="00F310C0" w:rsidP="00F310C0">
      <w:pPr>
        <w:widowControl/>
        <w:autoSpaceDE/>
        <w:autoSpaceDN/>
        <w:textAlignment w:val="baseline"/>
        <w:rPr>
          <w:sz w:val="24"/>
          <w:szCs w:val="24"/>
        </w:rPr>
      </w:pPr>
      <w:r w:rsidRPr="00F310C0">
        <w:rPr>
          <w:b/>
          <w:bCs/>
          <w:i/>
          <w:iCs/>
        </w:rPr>
        <w:t>All Victim Data </w:t>
      </w:r>
      <w:r w:rsidRPr="00F310C0">
        <w:t> </w:t>
      </w:r>
    </w:p>
    <w:p w14:paraId="0613050F" w14:textId="77777777" w:rsidR="00F310C0" w:rsidRPr="00F310C0" w:rsidRDefault="00F310C0" w:rsidP="00F310C0">
      <w:pPr>
        <w:widowControl/>
        <w:autoSpaceDE/>
        <w:autoSpaceDN/>
        <w:textAlignment w:val="baseline"/>
        <w:rPr>
          <w:sz w:val="24"/>
          <w:szCs w:val="24"/>
        </w:rPr>
      </w:pPr>
      <w:r w:rsidRPr="00F310C0">
        <w:t> </w:t>
      </w:r>
    </w:p>
    <w:p w14:paraId="22B5CD4B" w14:textId="77777777" w:rsidR="00F310C0" w:rsidRPr="00F310C0" w:rsidRDefault="00F310C0" w:rsidP="001053DF">
      <w:pPr>
        <w:widowControl/>
        <w:numPr>
          <w:ilvl w:val="0"/>
          <w:numId w:val="85"/>
        </w:numPr>
        <w:autoSpaceDE/>
        <w:autoSpaceDN/>
        <w:ind w:left="1080" w:firstLine="0"/>
        <w:textAlignment w:val="baseline"/>
      </w:pPr>
      <w:r w:rsidRPr="00F310C0">
        <w:t>Total clients served (</w:t>
      </w:r>
      <w:proofErr w:type="gramStart"/>
      <w:r w:rsidRPr="00F310C0">
        <w:t>auto-calculated</w:t>
      </w:r>
      <w:proofErr w:type="gramEnd"/>
      <w:r w:rsidRPr="00F310C0">
        <w:t>) (sum of new and continuing primary and secondary victims) </w:t>
      </w:r>
    </w:p>
    <w:p w14:paraId="33917C9B" w14:textId="77777777" w:rsidR="00F310C0" w:rsidRPr="00F310C0" w:rsidRDefault="00F310C0" w:rsidP="001053DF">
      <w:pPr>
        <w:widowControl/>
        <w:numPr>
          <w:ilvl w:val="0"/>
          <w:numId w:val="86"/>
        </w:numPr>
        <w:autoSpaceDE/>
        <w:autoSpaceDN/>
        <w:ind w:left="1080" w:firstLine="0"/>
        <w:textAlignment w:val="baseline"/>
      </w:pPr>
      <w:r w:rsidRPr="00F310C0">
        <w:t>Number of Limited English Proficient (LEP) clients served. This includes new, continuing, primary, and secondary victims. </w:t>
      </w:r>
    </w:p>
    <w:p w14:paraId="6F660F49" w14:textId="77777777" w:rsidR="00F310C0" w:rsidRPr="00F310C0" w:rsidRDefault="00F310C0" w:rsidP="001053DF">
      <w:pPr>
        <w:widowControl/>
        <w:numPr>
          <w:ilvl w:val="0"/>
          <w:numId w:val="87"/>
        </w:numPr>
        <w:autoSpaceDE/>
        <w:autoSpaceDN/>
        <w:ind w:left="1080" w:firstLine="0"/>
        <w:textAlignment w:val="baseline"/>
      </w:pPr>
      <w:r w:rsidRPr="00F310C0">
        <w:t>Number of times your agency accessed the victim services interpreter bank </w:t>
      </w:r>
    </w:p>
    <w:p w14:paraId="39656093" w14:textId="77777777" w:rsidR="00F310C0" w:rsidRPr="00F310C0" w:rsidRDefault="00F310C0" w:rsidP="001053DF">
      <w:pPr>
        <w:widowControl/>
        <w:numPr>
          <w:ilvl w:val="0"/>
          <w:numId w:val="88"/>
        </w:numPr>
        <w:autoSpaceDE/>
        <w:autoSpaceDN/>
        <w:ind w:left="1080" w:firstLine="0"/>
        <w:textAlignment w:val="baseline"/>
      </w:pPr>
      <w:r w:rsidRPr="00F310C0">
        <w:t>Number of unique victims provided with information about the (Crime Victims Compensation) CVC  </w:t>
      </w:r>
    </w:p>
    <w:p w14:paraId="0136C764" w14:textId="77777777" w:rsidR="00F310C0" w:rsidRPr="00F310C0" w:rsidRDefault="00F310C0" w:rsidP="001053DF">
      <w:pPr>
        <w:widowControl/>
        <w:numPr>
          <w:ilvl w:val="0"/>
          <w:numId w:val="89"/>
        </w:numPr>
        <w:autoSpaceDE/>
        <w:autoSpaceDN/>
        <w:ind w:left="1080" w:firstLine="0"/>
        <w:textAlignment w:val="baseline"/>
      </w:pPr>
      <w:r w:rsidRPr="00F310C0">
        <w:t xml:space="preserve">Number of unique victims’ CVC claims for which your agency or organization </w:t>
      </w:r>
      <w:proofErr w:type="gramStart"/>
      <w:r w:rsidRPr="00F310C0">
        <w:t>provided assistance</w:t>
      </w:r>
      <w:proofErr w:type="gramEnd"/>
      <w:r w:rsidRPr="00F310C0">
        <w:t xml:space="preserve"> in filing or referrals for filing </w:t>
      </w:r>
    </w:p>
    <w:p w14:paraId="2D8BEE98" w14:textId="77777777" w:rsidR="00F310C0" w:rsidRPr="00F310C0" w:rsidRDefault="00F310C0" w:rsidP="001053DF">
      <w:pPr>
        <w:widowControl/>
        <w:numPr>
          <w:ilvl w:val="0"/>
          <w:numId w:val="90"/>
        </w:numPr>
        <w:autoSpaceDE/>
        <w:autoSpaceDN/>
        <w:ind w:left="1080" w:firstLine="0"/>
        <w:textAlignment w:val="baseline"/>
      </w:pPr>
      <w:r w:rsidRPr="00F310C0">
        <w:t>Location of residence for each unique new crime victim served this reporting quarter. This includes new primary and new secondary victims.  </w:t>
      </w:r>
    </w:p>
    <w:p w14:paraId="6C4CF796" w14:textId="77777777" w:rsidR="00F310C0" w:rsidRPr="00F310C0" w:rsidRDefault="00F310C0" w:rsidP="00F310C0">
      <w:pPr>
        <w:widowControl/>
        <w:autoSpaceDE/>
        <w:autoSpaceDN/>
        <w:textAlignment w:val="baseline"/>
        <w:rPr>
          <w:sz w:val="24"/>
          <w:szCs w:val="24"/>
        </w:rPr>
      </w:pPr>
      <w:r w:rsidRPr="00F310C0">
        <w:rPr>
          <w:i/>
          <w:iCs/>
        </w:rPr>
        <w:t>Note: One quadrant of residence should be reported for each new primary AND each new secondary victim. The below calculation is based on the total new primary and new continuing victims reported on the previous pages of this report. This is how many quadrants of residence should be reported below. The data will not save if the correct number of quadrants of residence are not reported.</w:t>
      </w:r>
      <w:r w:rsidRPr="00F310C0">
        <w:t> </w:t>
      </w:r>
    </w:p>
    <w:p w14:paraId="5FC32DF0" w14:textId="77777777" w:rsidR="00F310C0" w:rsidRPr="00F310C0" w:rsidRDefault="00F310C0" w:rsidP="001053DF">
      <w:pPr>
        <w:widowControl/>
        <w:numPr>
          <w:ilvl w:val="0"/>
          <w:numId w:val="91"/>
        </w:numPr>
        <w:autoSpaceDE/>
        <w:autoSpaceDN/>
        <w:ind w:left="1800" w:firstLine="0"/>
        <w:textAlignment w:val="baseline"/>
      </w:pPr>
      <w:r w:rsidRPr="00F310C0">
        <w:t>NE  </w:t>
      </w:r>
    </w:p>
    <w:p w14:paraId="5DC63CC2" w14:textId="77777777" w:rsidR="00F310C0" w:rsidRPr="00F310C0" w:rsidRDefault="00F310C0" w:rsidP="001053DF">
      <w:pPr>
        <w:widowControl/>
        <w:numPr>
          <w:ilvl w:val="0"/>
          <w:numId w:val="92"/>
        </w:numPr>
        <w:autoSpaceDE/>
        <w:autoSpaceDN/>
        <w:ind w:left="1800" w:firstLine="0"/>
        <w:textAlignment w:val="baseline"/>
      </w:pPr>
      <w:r w:rsidRPr="00F310C0">
        <w:t>SE </w:t>
      </w:r>
    </w:p>
    <w:p w14:paraId="1915BFE3" w14:textId="77777777" w:rsidR="00F310C0" w:rsidRPr="00F310C0" w:rsidRDefault="00F310C0" w:rsidP="001053DF">
      <w:pPr>
        <w:widowControl/>
        <w:numPr>
          <w:ilvl w:val="0"/>
          <w:numId w:val="93"/>
        </w:numPr>
        <w:autoSpaceDE/>
        <w:autoSpaceDN/>
        <w:ind w:left="1800" w:firstLine="0"/>
        <w:textAlignment w:val="baseline"/>
      </w:pPr>
      <w:r w:rsidRPr="00F310C0">
        <w:t>NW </w:t>
      </w:r>
    </w:p>
    <w:p w14:paraId="726F2008" w14:textId="77777777" w:rsidR="00F310C0" w:rsidRPr="00F310C0" w:rsidRDefault="00F310C0" w:rsidP="001053DF">
      <w:pPr>
        <w:widowControl/>
        <w:numPr>
          <w:ilvl w:val="0"/>
          <w:numId w:val="94"/>
        </w:numPr>
        <w:autoSpaceDE/>
        <w:autoSpaceDN/>
        <w:ind w:left="1800" w:firstLine="0"/>
        <w:textAlignment w:val="baseline"/>
      </w:pPr>
      <w:r w:rsidRPr="00F310C0">
        <w:t>SW </w:t>
      </w:r>
    </w:p>
    <w:p w14:paraId="2C2CD86E" w14:textId="77777777" w:rsidR="00F310C0" w:rsidRPr="00F310C0" w:rsidRDefault="00F310C0" w:rsidP="001053DF">
      <w:pPr>
        <w:widowControl/>
        <w:numPr>
          <w:ilvl w:val="0"/>
          <w:numId w:val="95"/>
        </w:numPr>
        <w:autoSpaceDE/>
        <w:autoSpaceDN/>
        <w:ind w:left="1800" w:firstLine="0"/>
        <w:textAlignment w:val="baseline"/>
      </w:pPr>
      <w:r w:rsidRPr="00F310C0">
        <w:t>No fixed address  </w:t>
      </w:r>
    </w:p>
    <w:p w14:paraId="4F77C1D0" w14:textId="77777777" w:rsidR="00F310C0" w:rsidRPr="00F310C0" w:rsidRDefault="00F310C0" w:rsidP="001053DF">
      <w:pPr>
        <w:widowControl/>
        <w:numPr>
          <w:ilvl w:val="0"/>
          <w:numId w:val="96"/>
        </w:numPr>
        <w:autoSpaceDE/>
        <w:autoSpaceDN/>
        <w:ind w:left="1800" w:firstLine="0"/>
        <w:textAlignment w:val="baseline"/>
      </w:pPr>
      <w:r w:rsidRPr="00F310C0">
        <w:t>Out of District </w:t>
      </w:r>
    </w:p>
    <w:p w14:paraId="405317D6" w14:textId="77777777" w:rsidR="00F310C0" w:rsidRPr="00F310C0" w:rsidRDefault="00F310C0" w:rsidP="001053DF">
      <w:pPr>
        <w:widowControl/>
        <w:numPr>
          <w:ilvl w:val="0"/>
          <w:numId w:val="97"/>
        </w:numPr>
        <w:autoSpaceDE/>
        <w:autoSpaceDN/>
        <w:ind w:left="1800" w:firstLine="0"/>
        <w:textAlignment w:val="baseline"/>
      </w:pPr>
      <w:r w:rsidRPr="00F310C0">
        <w:t>Unknown  </w:t>
      </w:r>
    </w:p>
    <w:p w14:paraId="4EC64D53" w14:textId="77777777" w:rsidR="00F310C0" w:rsidRPr="00F310C0" w:rsidRDefault="00F310C0" w:rsidP="00F310C0">
      <w:pPr>
        <w:widowControl/>
        <w:autoSpaceDE/>
        <w:autoSpaceDN/>
        <w:textAlignment w:val="baseline"/>
        <w:rPr>
          <w:sz w:val="24"/>
          <w:szCs w:val="24"/>
        </w:rPr>
      </w:pPr>
      <w:r w:rsidRPr="00F310C0">
        <w:t> </w:t>
      </w:r>
    </w:p>
    <w:p w14:paraId="2891482A" w14:textId="77777777" w:rsidR="00F310C0" w:rsidRPr="00F310C0" w:rsidRDefault="00F310C0" w:rsidP="00F310C0">
      <w:pPr>
        <w:widowControl/>
        <w:autoSpaceDE/>
        <w:autoSpaceDN/>
        <w:textAlignment w:val="baseline"/>
        <w:rPr>
          <w:sz w:val="24"/>
          <w:szCs w:val="24"/>
        </w:rPr>
      </w:pPr>
      <w:r w:rsidRPr="00F310C0">
        <w:t>Total quadrants residence reported (</w:t>
      </w:r>
      <w:proofErr w:type="gramStart"/>
      <w:r w:rsidRPr="00F310C0">
        <w:t>auto-calculated</w:t>
      </w:r>
      <w:proofErr w:type="gramEnd"/>
      <w:r w:rsidRPr="00F310C0">
        <w:t>)  </w:t>
      </w:r>
    </w:p>
    <w:p w14:paraId="688A3305" w14:textId="77777777" w:rsidR="00F310C0" w:rsidRPr="00F310C0" w:rsidRDefault="00F310C0" w:rsidP="00F310C0">
      <w:pPr>
        <w:widowControl/>
        <w:autoSpaceDE/>
        <w:autoSpaceDN/>
        <w:textAlignment w:val="baseline"/>
        <w:rPr>
          <w:sz w:val="24"/>
          <w:szCs w:val="24"/>
        </w:rPr>
      </w:pPr>
      <w:r w:rsidRPr="00F310C0">
        <w:t>  </w:t>
      </w:r>
    </w:p>
    <w:p w14:paraId="18D436C3" w14:textId="77777777" w:rsidR="00F310C0" w:rsidRPr="00F310C0" w:rsidRDefault="00F310C0" w:rsidP="001053DF">
      <w:pPr>
        <w:widowControl/>
        <w:numPr>
          <w:ilvl w:val="0"/>
          <w:numId w:val="98"/>
        </w:numPr>
        <w:autoSpaceDE/>
        <w:autoSpaceDN/>
        <w:ind w:left="1080" w:firstLine="0"/>
        <w:textAlignment w:val="baseline"/>
      </w:pPr>
      <w:r w:rsidRPr="00F310C0">
        <w:t>Type of service provided to each unique crime victim served with Victims Services Program funding this quarter. This includes new, continuing, primary, and secondary victims.  </w:t>
      </w:r>
    </w:p>
    <w:p w14:paraId="2045988E" w14:textId="77777777" w:rsidR="00F310C0" w:rsidRPr="00F310C0" w:rsidRDefault="00F310C0" w:rsidP="00F310C0">
      <w:pPr>
        <w:widowControl/>
        <w:autoSpaceDE/>
        <w:autoSpaceDN/>
        <w:textAlignment w:val="baseline"/>
        <w:rPr>
          <w:sz w:val="24"/>
          <w:szCs w:val="24"/>
        </w:rPr>
      </w:pPr>
      <w:r w:rsidRPr="00F310C0">
        <w:rPr>
          <w:i/>
          <w:iCs/>
        </w:rPr>
        <w:t xml:space="preserve">Note: At least one service should be reported for each victim served during the reporting quarter. The total below reflects the number of new </w:t>
      </w:r>
      <w:proofErr w:type="gramStart"/>
      <w:r w:rsidRPr="00F310C0">
        <w:rPr>
          <w:i/>
          <w:iCs/>
        </w:rPr>
        <w:t>primary</w:t>
      </w:r>
      <w:proofErr w:type="gramEnd"/>
      <w:r w:rsidRPr="00F310C0">
        <w:rPr>
          <w:i/>
          <w:iCs/>
        </w:rPr>
        <w:t>, continuing primary, new secondary, and continuing secondary victims reported in the previous pages of this report. The total number of services reported below should be equal to or greater than the number of victims served during the reporting quarter. The data will not save if the correct number of services provided are not reported.</w:t>
      </w:r>
      <w:r w:rsidRPr="00F310C0">
        <w:t> </w:t>
      </w:r>
    </w:p>
    <w:p w14:paraId="28FA3E87" w14:textId="77777777" w:rsidR="00F310C0" w:rsidRPr="00F310C0" w:rsidRDefault="00F310C0" w:rsidP="001053DF">
      <w:pPr>
        <w:widowControl/>
        <w:numPr>
          <w:ilvl w:val="0"/>
          <w:numId w:val="99"/>
        </w:numPr>
        <w:autoSpaceDE/>
        <w:autoSpaceDN/>
        <w:ind w:left="1800" w:firstLine="0"/>
        <w:textAlignment w:val="baseline"/>
      </w:pPr>
      <w:r w:rsidRPr="00F310C0">
        <w:t>Case management and/or advocacy </w:t>
      </w:r>
    </w:p>
    <w:p w14:paraId="233D8AB3" w14:textId="77777777" w:rsidR="00F310C0" w:rsidRPr="00F310C0" w:rsidRDefault="00F310C0" w:rsidP="001053DF">
      <w:pPr>
        <w:widowControl/>
        <w:numPr>
          <w:ilvl w:val="0"/>
          <w:numId w:val="100"/>
        </w:numPr>
        <w:autoSpaceDE/>
        <w:autoSpaceDN/>
        <w:ind w:left="1800" w:firstLine="0"/>
        <w:textAlignment w:val="baseline"/>
      </w:pPr>
      <w:r w:rsidRPr="00F310C0">
        <w:t>Information and referrals </w:t>
      </w:r>
    </w:p>
    <w:p w14:paraId="0AFEBDB6" w14:textId="77777777" w:rsidR="00F310C0" w:rsidRPr="00F310C0" w:rsidRDefault="00F310C0" w:rsidP="001053DF">
      <w:pPr>
        <w:widowControl/>
        <w:numPr>
          <w:ilvl w:val="0"/>
          <w:numId w:val="101"/>
        </w:numPr>
        <w:autoSpaceDE/>
        <w:autoSpaceDN/>
        <w:ind w:left="1800" w:firstLine="0"/>
        <w:textAlignment w:val="baseline"/>
      </w:pPr>
      <w:r w:rsidRPr="00F310C0">
        <w:t>Civil legal services </w:t>
      </w:r>
    </w:p>
    <w:p w14:paraId="69C0A9EF" w14:textId="77777777" w:rsidR="00F310C0" w:rsidRPr="00F310C0" w:rsidRDefault="00F310C0" w:rsidP="001053DF">
      <w:pPr>
        <w:widowControl/>
        <w:numPr>
          <w:ilvl w:val="0"/>
          <w:numId w:val="102"/>
        </w:numPr>
        <w:autoSpaceDE/>
        <w:autoSpaceDN/>
        <w:ind w:left="1800" w:firstLine="0"/>
        <w:textAlignment w:val="baseline"/>
      </w:pPr>
      <w:r w:rsidRPr="00F310C0">
        <w:lastRenderedPageBreak/>
        <w:t>Financial or material assistance </w:t>
      </w:r>
    </w:p>
    <w:p w14:paraId="1F442638" w14:textId="77777777" w:rsidR="00F310C0" w:rsidRPr="00F310C0" w:rsidRDefault="00F310C0" w:rsidP="001053DF">
      <w:pPr>
        <w:widowControl/>
        <w:numPr>
          <w:ilvl w:val="0"/>
          <w:numId w:val="103"/>
        </w:numPr>
        <w:autoSpaceDE/>
        <w:autoSpaceDN/>
        <w:ind w:left="1800" w:firstLine="0"/>
        <w:textAlignment w:val="baseline"/>
      </w:pPr>
      <w:r w:rsidRPr="00F310C0">
        <w:t>Criminal legal services </w:t>
      </w:r>
    </w:p>
    <w:p w14:paraId="147AF781" w14:textId="77777777" w:rsidR="00F310C0" w:rsidRPr="00F310C0" w:rsidRDefault="00F310C0" w:rsidP="001053DF">
      <w:pPr>
        <w:widowControl/>
        <w:numPr>
          <w:ilvl w:val="0"/>
          <w:numId w:val="104"/>
        </w:numPr>
        <w:autoSpaceDE/>
        <w:autoSpaceDN/>
        <w:ind w:left="1800" w:firstLine="0"/>
        <w:textAlignment w:val="baseline"/>
      </w:pPr>
      <w:r w:rsidRPr="00F310C0">
        <w:t>Mental health services  </w:t>
      </w:r>
    </w:p>
    <w:p w14:paraId="4C75DC71" w14:textId="77777777" w:rsidR="00F310C0" w:rsidRPr="00F310C0" w:rsidRDefault="00F310C0" w:rsidP="001053DF">
      <w:pPr>
        <w:widowControl/>
        <w:numPr>
          <w:ilvl w:val="0"/>
          <w:numId w:val="105"/>
        </w:numPr>
        <w:autoSpaceDE/>
        <w:autoSpaceDN/>
        <w:ind w:left="1800" w:firstLine="0"/>
        <w:textAlignment w:val="baseline"/>
      </w:pPr>
      <w:r w:rsidRPr="00F310C0">
        <w:t>Forensic services </w:t>
      </w:r>
    </w:p>
    <w:p w14:paraId="6096A6F4" w14:textId="77777777" w:rsidR="00F310C0" w:rsidRPr="00F310C0" w:rsidRDefault="00F310C0" w:rsidP="001053DF">
      <w:pPr>
        <w:widowControl/>
        <w:numPr>
          <w:ilvl w:val="0"/>
          <w:numId w:val="106"/>
        </w:numPr>
        <w:autoSpaceDE/>
        <w:autoSpaceDN/>
        <w:ind w:left="1800" w:firstLine="0"/>
        <w:textAlignment w:val="baseline"/>
      </w:pPr>
      <w:r w:rsidRPr="00F310C0">
        <w:t>Medical services </w:t>
      </w:r>
    </w:p>
    <w:p w14:paraId="0E8FB88F" w14:textId="77777777" w:rsidR="00F310C0" w:rsidRPr="00F310C0" w:rsidRDefault="00F310C0" w:rsidP="001053DF">
      <w:pPr>
        <w:widowControl/>
        <w:numPr>
          <w:ilvl w:val="0"/>
          <w:numId w:val="107"/>
        </w:numPr>
        <w:autoSpaceDE/>
        <w:autoSpaceDN/>
        <w:ind w:left="1800" w:firstLine="0"/>
        <w:textAlignment w:val="baseline"/>
      </w:pPr>
      <w:r w:rsidRPr="00F310C0">
        <w:t>Housing </w:t>
      </w:r>
    </w:p>
    <w:p w14:paraId="3AA7F83A" w14:textId="77777777" w:rsidR="00F310C0" w:rsidRPr="00F310C0" w:rsidRDefault="00F310C0" w:rsidP="001053DF">
      <w:pPr>
        <w:widowControl/>
        <w:numPr>
          <w:ilvl w:val="0"/>
          <w:numId w:val="108"/>
        </w:numPr>
        <w:autoSpaceDE/>
        <w:autoSpaceDN/>
        <w:ind w:left="1800" w:firstLine="0"/>
        <w:textAlignment w:val="baseline"/>
      </w:pPr>
      <w:r w:rsidRPr="00F310C0">
        <w:t>Hotline </w:t>
      </w:r>
    </w:p>
    <w:p w14:paraId="58EA9E56" w14:textId="77777777" w:rsidR="00F310C0" w:rsidRPr="00F310C0" w:rsidRDefault="00F310C0" w:rsidP="001053DF">
      <w:pPr>
        <w:widowControl/>
        <w:numPr>
          <w:ilvl w:val="0"/>
          <w:numId w:val="109"/>
        </w:numPr>
        <w:autoSpaceDE/>
        <w:autoSpaceDN/>
        <w:ind w:left="1800" w:firstLine="0"/>
        <w:textAlignment w:val="baseline"/>
      </w:pPr>
      <w:r w:rsidRPr="00F310C0">
        <w:t>Crisis intervention </w:t>
      </w:r>
    </w:p>
    <w:p w14:paraId="3BC93E35" w14:textId="77777777" w:rsidR="00F310C0" w:rsidRPr="00F310C0" w:rsidRDefault="00F310C0" w:rsidP="001053DF">
      <w:pPr>
        <w:widowControl/>
        <w:numPr>
          <w:ilvl w:val="0"/>
          <w:numId w:val="110"/>
        </w:numPr>
        <w:autoSpaceDE/>
        <w:autoSpaceDN/>
        <w:ind w:left="1800" w:firstLine="0"/>
        <w:textAlignment w:val="baseline"/>
      </w:pPr>
      <w:r w:rsidRPr="00F310C0">
        <w:t>Language access </w:t>
      </w:r>
    </w:p>
    <w:p w14:paraId="32643F7C" w14:textId="77777777" w:rsidR="00F310C0" w:rsidRPr="00F310C0" w:rsidRDefault="00F310C0" w:rsidP="001053DF">
      <w:pPr>
        <w:widowControl/>
        <w:numPr>
          <w:ilvl w:val="0"/>
          <w:numId w:val="111"/>
        </w:numPr>
        <w:autoSpaceDE/>
        <w:autoSpaceDN/>
        <w:ind w:left="1800" w:firstLine="0"/>
        <w:textAlignment w:val="baseline"/>
      </w:pPr>
      <w:r w:rsidRPr="00F310C0">
        <w:t>Safety planning </w:t>
      </w:r>
    </w:p>
    <w:p w14:paraId="4AE455C8" w14:textId="77777777" w:rsidR="00F310C0" w:rsidRPr="00F310C0" w:rsidRDefault="00F310C0" w:rsidP="001053DF">
      <w:pPr>
        <w:widowControl/>
        <w:numPr>
          <w:ilvl w:val="0"/>
          <w:numId w:val="112"/>
        </w:numPr>
        <w:autoSpaceDE/>
        <w:autoSpaceDN/>
        <w:ind w:left="1800" w:firstLine="0"/>
        <w:textAlignment w:val="baseline"/>
      </w:pPr>
      <w:r w:rsidRPr="00F310C0">
        <w:t>Other </w:t>
      </w:r>
    </w:p>
    <w:p w14:paraId="34BBBC6A" w14:textId="77777777" w:rsidR="00F310C0" w:rsidRPr="00F310C0" w:rsidRDefault="00F310C0" w:rsidP="00F310C0">
      <w:pPr>
        <w:widowControl/>
        <w:autoSpaceDE/>
        <w:autoSpaceDN/>
        <w:textAlignment w:val="baseline"/>
        <w:rPr>
          <w:sz w:val="24"/>
          <w:szCs w:val="24"/>
        </w:rPr>
      </w:pPr>
      <w:r w:rsidRPr="00F310C0">
        <w:t> </w:t>
      </w:r>
    </w:p>
    <w:p w14:paraId="2137F16C" w14:textId="77777777" w:rsidR="00F310C0" w:rsidRPr="00F310C0" w:rsidRDefault="00F310C0" w:rsidP="00F310C0">
      <w:pPr>
        <w:widowControl/>
        <w:autoSpaceDE/>
        <w:autoSpaceDN/>
        <w:textAlignment w:val="baseline"/>
        <w:rPr>
          <w:sz w:val="24"/>
          <w:szCs w:val="24"/>
        </w:rPr>
      </w:pPr>
      <w:r w:rsidRPr="00F310C0">
        <w:t>Total services reported (</w:t>
      </w:r>
      <w:proofErr w:type="gramStart"/>
      <w:r w:rsidRPr="00F310C0">
        <w:t>auto-calculated</w:t>
      </w:r>
      <w:proofErr w:type="gramEnd"/>
      <w:r w:rsidRPr="00F310C0">
        <w:t>) </w:t>
      </w:r>
    </w:p>
    <w:p w14:paraId="7A357793" w14:textId="77777777" w:rsidR="00F310C0" w:rsidRPr="00F310C0" w:rsidRDefault="00F310C0" w:rsidP="00F310C0">
      <w:pPr>
        <w:widowControl/>
        <w:autoSpaceDE/>
        <w:autoSpaceDN/>
        <w:textAlignment w:val="baseline"/>
        <w:rPr>
          <w:sz w:val="24"/>
          <w:szCs w:val="24"/>
        </w:rPr>
      </w:pPr>
      <w:r w:rsidRPr="00F310C0">
        <w:t>  </w:t>
      </w:r>
    </w:p>
    <w:p w14:paraId="70393D35" w14:textId="65A9401E" w:rsidR="00F310C0" w:rsidRPr="00F310C0" w:rsidRDefault="00F310C0" w:rsidP="001053DF">
      <w:pPr>
        <w:widowControl/>
        <w:numPr>
          <w:ilvl w:val="0"/>
          <w:numId w:val="113"/>
        </w:numPr>
        <w:autoSpaceDE/>
        <w:autoSpaceDN/>
        <w:ind w:left="1080" w:firstLine="0"/>
        <w:textAlignment w:val="baseline"/>
      </w:pPr>
      <w:r w:rsidRPr="00F310C0">
        <w:t xml:space="preserve">Category of crime for each unique new victim served with Victim Services Program funding each quarter. This includes new primary and new secondary victims.  </w:t>
      </w:r>
      <w:r w:rsidRPr="00F310C0">
        <w:rPr>
          <w:i/>
          <w:iCs/>
        </w:rPr>
        <w:t>Note: At least one category of crime should be reported for each new primary AND each new secondary victim. The number of categories of crime reported should equal or exceed the above total of new primary and new secondary victims. The data will not save if the correct number of categories of crime are not reported.</w:t>
      </w:r>
      <w:r w:rsidRPr="00F310C0">
        <w:t> </w:t>
      </w:r>
    </w:p>
    <w:p w14:paraId="5EEE0F5E" w14:textId="77777777" w:rsidR="00F310C0" w:rsidRPr="00F310C0" w:rsidRDefault="00F310C0" w:rsidP="001053DF">
      <w:pPr>
        <w:widowControl/>
        <w:numPr>
          <w:ilvl w:val="0"/>
          <w:numId w:val="114"/>
        </w:numPr>
        <w:autoSpaceDE/>
        <w:autoSpaceDN/>
        <w:ind w:left="1800" w:firstLine="0"/>
        <w:textAlignment w:val="baseline"/>
      </w:pPr>
      <w:r w:rsidRPr="00F310C0">
        <w:t>Adult survivors of childhood abuse </w:t>
      </w:r>
    </w:p>
    <w:p w14:paraId="6DD05F63" w14:textId="77777777" w:rsidR="00F310C0" w:rsidRPr="00F310C0" w:rsidRDefault="00F310C0" w:rsidP="001053DF">
      <w:pPr>
        <w:widowControl/>
        <w:numPr>
          <w:ilvl w:val="0"/>
          <w:numId w:val="115"/>
        </w:numPr>
        <w:autoSpaceDE/>
        <w:autoSpaceDN/>
        <w:ind w:left="1800" w:firstLine="0"/>
        <w:textAlignment w:val="baseline"/>
      </w:pPr>
      <w:r w:rsidRPr="00F310C0">
        <w:t>Arson </w:t>
      </w:r>
    </w:p>
    <w:p w14:paraId="6DE85BCA" w14:textId="77777777" w:rsidR="00F310C0" w:rsidRPr="00F310C0" w:rsidRDefault="00F310C0" w:rsidP="001053DF">
      <w:pPr>
        <w:widowControl/>
        <w:numPr>
          <w:ilvl w:val="0"/>
          <w:numId w:val="116"/>
        </w:numPr>
        <w:autoSpaceDE/>
        <w:autoSpaceDN/>
        <w:ind w:left="1800" w:firstLine="0"/>
        <w:textAlignment w:val="baseline"/>
      </w:pPr>
      <w:r w:rsidRPr="00F310C0">
        <w:t>Assault/attempted homicide </w:t>
      </w:r>
    </w:p>
    <w:p w14:paraId="061633EC" w14:textId="77777777" w:rsidR="00F310C0" w:rsidRPr="00F310C0" w:rsidRDefault="00F310C0" w:rsidP="001053DF">
      <w:pPr>
        <w:widowControl/>
        <w:numPr>
          <w:ilvl w:val="0"/>
          <w:numId w:val="117"/>
        </w:numPr>
        <w:autoSpaceDE/>
        <w:autoSpaceDN/>
        <w:ind w:left="1800" w:firstLine="0"/>
        <w:textAlignment w:val="baseline"/>
      </w:pPr>
      <w:r w:rsidRPr="00F310C0">
        <w:t>Bullying </w:t>
      </w:r>
    </w:p>
    <w:p w14:paraId="1CD288A1" w14:textId="77777777" w:rsidR="00F310C0" w:rsidRPr="00F310C0" w:rsidRDefault="00F310C0" w:rsidP="001053DF">
      <w:pPr>
        <w:widowControl/>
        <w:numPr>
          <w:ilvl w:val="0"/>
          <w:numId w:val="118"/>
        </w:numPr>
        <w:autoSpaceDE/>
        <w:autoSpaceDN/>
        <w:ind w:left="1800" w:firstLine="0"/>
        <w:textAlignment w:val="baseline"/>
      </w:pPr>
      <w:r w:rsidRPr="00F310C0">
        <w:t>Child physical abuse </w:t>
      </w:r>
    </w:p>
    <w:p w14:paraId="53D03C30" w14:textId="77777777" w:rsidR="00F310C0" w:rsidRPr="00F310C0" w:rsidRDefault="00F310C0" w:rsidP="001053DF">
      <w:pPr>
        <w:widowControl/>
        <w:numPr>
          <w:ilvl w:val="0"/>
          <w:numId w:val="119"/>
        </w:numPr>
        <w:autoSpaceDE/>
        <w:autoSpaceDN/>
        <w:ind w:left="1800" w:firstLine="0"/>
        <w:textAlignment w:val="baseline"/>
      </w:pPr>
      <w:r w:rsidRPr="00F310C0">
        <w:t>Child sexual abuse </w:t>
      </w:r>
    </w:p>
    <w:p w14:paraId="76A1E403" w14:textId="77777777" w:rsidR="00F310C0" w:rsidRPr="00F310C0" w:rsidRDefault="00F310C0" w:rsidP="001053DF">
      <w:pPr>
        <w:widowControl/>
        <w:numPr>
          <w:ilvl w:val="0"/>
          <w:numId w:val="120"/>
        </w:numPr>
        <w:autoSpaceDE/>
        <w:autoSpaceDN/>
        <w:ind w:left="1800" w:firstLine="0"/>
        <w:textAlignment w:val="baseline"/>
      </w:pPr>
      <w:r w:rsidRPr="00F310C0">
        <w:t>Child exposed to violence </w:t>
      </w:r>
    </w:p>
    <w:p w14:paraId="3BB53A7B" w14:textId="77777777" w:rsidR="00F310C0" w:rsidRPr="00F310C0" w:rsidRDefault="00F310C0" w:rsidP="001053DF">
      <w:pPr>
        <w:widowControl/>
        <w:numPr>
          <w:ilvl w:val="0"/>
          <w:numId w:val="121"/>
        </w:numPr>
        <w:autoSpaceDE/>
        <w:autoSpaceDN/>
        <w:ind w:left="1800" w:firstLine="0"/>
        <w:textAlignment w:val="baseline"/>
      </w:pPr>
      <w:r w:rsidRPr="00F310C0">
        <w:t>DUI/DWI </w:t>
      </w:r>
    </w:p>
    <w:p w14:paraId="32915009" w14:textId="77777777" w:rsidR="00F310C0" w:rsidRPr="00F310C0" w:rsidRDefault="00F310C0" w:rsidP="001053DF">
      <w:pPr>
        <w:widowControl/>
        <w:numPr>
          <w:ilvl w:val="0"/>
          <w:numId w:val="122"/>
        </w:numPr>
        <w:autoSpaceDE/>
        <w:autoSpaceDN/>
        <w:ind w:left="1800" w:firstLine="0"/>
        <w:textAlignment w:val="baseline"/>
      </w:pPr>
      <w:r w:rsidRPr="00F310C0">
        <w:t>Elder Abuse </w:t>
      </w:r>
    </w:p>
    <w:p w14:paraId="0BB82A76" w14:textId="77777777" w:rsidR="00F310C0" w:rsidRPr="00F310C0" w:rsidRDefault="00F310C0" w:rsidP="001053DF">
      <w:pPr>
        <w:widowControl/>
        <w:numPr>
          <w:ilvl w:val="0"/>
          <w:numId w:val="123"/>
        </w:numPr>
        <w:autoSpaceDE/>
        <w:autoSpaceDN/>
        <w:ind w:left="1800" w:firstLine="0"/>
        <w:textAlignment w:val="baseline"/>
      </w:pPr>
      <w:r w:rsidRPr="00F310C0">
        <w:t>Family violence or abuse </w:t>
      </w:r>
    </w:p>
    <w:p w14:paraId="3341A565" w14:textId="77777777" w:rsidR="00F310C0" w:rsidRPr="00F310C0" w:rsidRDefault="00F310C0" w:rsidP="001053DF">
      <w:pPr>
        <w:widowControl/>
        <w:numPr>
          <w:ilvl w:val="0"/>
          <w:numId w:val="124"/>
        </w:numPr>
        <w:autoSpaceDE/>
        <w:autoSpaceDN/>
        <w:ind w:left="1800" w:firstLine="0"/>
        <w:textAlignment w:val="baseline"/>
      </w:pPr>
      <w:r w:rsidRPr="00F310C0">
        <w:t>Gun violence  </w:t>
      </w:r>
    </w:p>
    <w:p w14:paraId="7872D3D4" w14:textId="77777777" w:rsidR="00F310C0" w:rsidRPr="00F310C0" w:rsidRDefault="00F310C0" w:rsidP="001053DF">
      <w:pPr>
        <w:widowControl/>
        <w:numPr>
          <w:ilvl w:val="0"/>
          <w:numId w:val="125"/>
        </w:numPr>
        <w:autoSpaceDE/>
        <w:autoSpaceDN/>
        <w:ind w:left="1800" w:firstLine="0"/>
        <w:textAlignment w:val="baseline"/>
      </w:pPr>
      <w:r w:rsidRPr="00F310C0">
        <w:t>Hate bias crime </w:t>
      </w:r>
    </w:p>
    <w:p w14:paraId="6835586F" w14:textId="77777777" w:rsidR="00F310C0" w:rsidRPr="00F310C0" w:rsidRDefault="00F310C0" w:rsidP="001053DF">
      <w:pPr>
        <w:widowControl/>
        <w:numPr>
          <w:ilvl w:val="0"/>
          <w:numId w:val="126"/>
        </w:numPr>
        <w:autoSpaceDE/>
        <w:autoSpaceDN/>
        <w:ind w:left="1800" w:firstLine="0"/>
        <w:textAlignment w:val="baseline"/>
      </w:pPr>
      <w:r w:rsidRPr="00F310C0">
        <w:t>Homicide </w:t>
      </w:r>
    </w:p>
    <w:p w14:paraId="618E943B" w14:textId="77777777" w:rsidR="00F310C0" w:rsidRPr="00F310C0" w:rsidRDefault="00F310C0" w:rsidP="001053DF">
      <w:pPr>
        <w:widowControl/>
        <w:numPr>
          <w:ilvl w:val="0"/>
          <w:numId w:val="127"/>
        </w:numPr>
        <w:autoSpaceDE/>
        <w:autoSpaceDN/>
        <w:ind w:left="1800" w:firstLine="0"/>
        <w:textAlignment w:val="baseline"/>
      </w:pPr>
      <w:r w:rsidRPr="00F310C0">
        <w:t>Human trafficking </w:t>
      </w:r>
    </w:p>
    <w:p w14:paraId="35D98994" w14:textId="77777777" w:rsidR="00F310C0" w:rsidRPr="00F310C0" w:rsidRDefault="00F310C0" w:rsidP="001053DF">
      <w:pPr>
        <w:widowControl/>
        <w:numPr>
          <w:ilvl w:val="0"/>
          <w:numId w:val="128"/>
        </w:numPr>
        <w:autoSpaceDE/>
        <w:autoSpaceDN/>
        <w:ind w:left="1800" w:firstLine="0"/>
        <w:textAlignment w:val="baseline"/>
      </w:pPr>
      <w:r w:rsidRPr="00F310C0">
        <w:t>Identity theft/fraud </w:t>
      </w:r>
    </w:p>
    <w:p w14:paraId="757FCD0D" w14:textId="77777777" w:rsidR="00F310C0" w:rsidRPr="00F310C0" w:rsidRDefault="00F310C0" w:rsidP="001053DF">
      <w:pPr>
        <w:widowControl/>
        <w:numPr>
          <w:ilvl w:val="0"/>
          <w:numId w:val="129"/>
        </w:numPr>
        <w:autoSpaceDE/>
        <w:autoSpaceDN/>
        <w:ind w:left="1800" w:firstLine="0"/>
        <w:textAlignment w:val="baseline"/>
      </w:pPr>
      <w:r w:rsidRPr="00F310C0">
        <w:t>Intimate partner violence </w:t>
      </w:r>
    </w:p>
    <w:p w14:paraId="42EA6734" w14:textId="77777777" w:rsidR="00F310C0" w:rsidRPr="00F310C0" w:rsidRDefault="00F310C0" w:rsidP="001053DF">
      <w:pPr>
        <w:widowControl/>
        <w:numPr>
          <w:ilvl w:val="0"/>
          <w:numId w:val="130"/>
        </w:numPr>
        <w:autoSpaceDE/>
        <w:autoSpaceDN/>
        <w:ind w:left="1800" w:firstLine="0"/>
        <w:textAlignment w:val="baseline"/>
      </w:pPr>
      <w:r w:rsidRPr="00F310C0">
        <w:t>Kidnapping </w:t>
      </w:r>
    </w:p>
    <w:p w14:paraId="35861CEB" w14:textId="77777777" w:rsidR="00F310C0" w:rsidRPr="00F310C0" w:rsidRDefault="00F310C0" w:rsidP="001053DF">
      <w:pPr>
        <w:widowControl/>
        <w:numPr>
          <w:ilvl w:val="0"/>
          <w:numId w:val="131"/>
        </w:numPr>
        <w:autoSpaceDE/>
        <w:autoSpaceDN/>
        <w:ind w:left="1800" w:firstLine="0"/>
        <w:textAlignment w:val="baseline"/>
      </w:pPr>
      <w:r w:rsidRPr="00F310C0">
        <w:t>Robbery </w:t>
      </w:r>
    </w:p>
    <w:p w14:paraId="751033D7" w14:textId="77777777" w:rsidR="00F310C0" w:rsidRPr="00F310C0" w:rsidRDefault="00F310C0" w:rsidP="001053DF">
      <w:pPr>
        <w:widowControl/>
        <w:numPr>
          <w:ilvl w:val="0"/>
          <w:numId w:val="132"/>
        </w:numPr>
        <w:autoSpaceDE/>
        <w:autoSpaceDN/>
        <w:ind w:left="1800" w:firstLine="0"/>
        <w:textAlignment w:val="baseline"/>
      </w:pPr>
      <w:r w:rsidRPr="00F310C0">
        <w:t>Sexual assault (adult or minor) </w:t>
      </w:r>
    </w:p>
    <w:p w14:paraId="09A1C275" w14:textId="77777777" w:rsidR="00F310C0" w:rsidRPr="00F310C0" w:rsidRDefault="00F310C0" w:rsidP="001053DF">
      <w:pPr>
        <w:widowControl/>
        <w:numPr>
          <w:ilvl w:val="0"/>
          <w:numId w:val="133"/>
        </w:numPr>
        <w:autoSpaceDE/>
        <w:autoSpaceDN/>
        <w:ind w:left="1800" w:firstLine="0"/>
        <w:textAlignment w:val="baseline"/>
      </w:pPr>
      <w:r w:rsidRPr="00F310C0">
        <w:t>Stalking </w:t>
      </w:r>
    </w:p>
    <w:p w14:paraId="1DADC604" w14:textId="77777777" w:rsidR="00F310C0" w:rsidRPr="00F310C0" w:rsidRDefault="00F310C0" w:rsidP="001053DF">
      <w:pPr>
        <w:widowControl/>
        <w:numPr>
          <w:ilvl w:val="0"/>
          <w:numId w:val="134"/>
        </w:numPr>
        <w:autoSpaceDE/>
        <w:autoSpaceDN/>
        <w:ind w:left="1800" w:firstLine="0"/>
        <w:textAlignment w:val="baseline"/>
      </w:pPr>
      <w:r w:rsidRPr="00F310C0">
        <w:t>Terrorism </w:t>
      </w:r>
    </w:p>
    <w:p w14:paraId="2E92542E" w14:textId="77777777" w:rsidR="00F310C0" w:rsidRPr="00F310C0" w:rsidRDefault="00F310C0" w:rsidP="001053DF">
      <w:pPr>
        <w:widowControl/>
        <w:numPr>
          <w:ilvl w:val="0"/>
          <w:numId w:val="135"/>
        </w:numPr>
        <w:autoSpaceDE/>
        <w:autoSpaceDN/>
        <w:ind w:left="1800" w:firstLine="0"/>
        <w:textAlignment w:val="baseline"/>
      </w:pPr>
      <w:r w:rsidRPr="00F310C0">
        <w:t> Other </w:t>
      </w:r>
    </w:p>
    <w:p w14:paraId="3EB4428D" w14:textId="77777777" w:rsidR="00F310C0" w:rsidRPr="00F310C0" w:rsidRDefault="00F310C0" w:rsidP="00F310C0">
      <w:pPr>
        <w:widowControl/>
        <w:autoSpaceDE/>
        <w:autoSpaceDN/>
        <w:textAlignment w:val="baseline"/>
        <w:rPr>
          <w:sz w:val="24"/>
          <w:szCs w:val="24"/>
        </w:rPr>
      </w:pPr>
      <w:r w:rsidRPr="00F310C0">
        <w:t> </w:t>
      </w:r>
    </w:p>
    <w:p w14:paraId="2469ECE6" w14:textId="77777777" w:rsidR="00F310C0" w:rsidRPr="00F310C0" w:rsidRDefault="00F310C0" w:rsidP="00F310C0">
      <w:pPr>
        <w:widowControl/>
        <w:autoSpaceDE/>
        <w:autoSpaceDN/>
        <w:textAlignment w:val="baseline"/>
        <w:rPr>
          <w:sz w:val="24"/>
          <w:szCs w:val="24"/>
        </w:rPr>
      </w:pPr>
      <w:r w:rsidRPr="00F310C0">
        <w:t>Total crime types reported (</w:t>
      </w:r>
      <w:proofErr w:type="gramStart"/>
      <w:r w:rsidRPr="00F310C0">
        <w:t>auto-calculated</w:t>
      </w:r>
      <w:proofErr w:type="gramEnd"/>
      <w:r w:rsidRPr="00F310C0">
        <w:t>) </w:t>
      </w:r>
    </w:p>
    <w:p w14:paraId="0EB1E696" w14:textId="77777777" w:rsidR="00F310C0" w:rsidRPr="00F310C0" w:rsidRDefault="00F310C0" w:rsidP="00F310C0">
      <w:pPr>
        <w:widowControl/>
        <w:autoSpaceDE/>
        <w:autoSpaceDN/>
        <w:textAlignment w:val="baseline"/>
        <w:rPr>
          <w:sz w:val="24"/>
          <w:szCs w:val="24"/>
        </w:rPr>
      </w:pPr>
      <w:r w:rsidRPr="00F310C0">
        <w:t>  </w:t>
      </w:r>
    </w:p>
    <w:p w14:paraId="59E7B05A" w14:textId="77777777" w:rsidR="00F310C0" w:rsidRPr="00F310C0" w:rsidRDefault="00F310C0" w:rsidP="001053DF">
      <w:pPr>
        <w:widowControl/>
        <w:numPr>
          <w:ilvl w:val="0"/>
          <w:numId w:val="136"/>
        </w:numPr>
        <w:autoSpaceDE/>
        <w:autoSpaceDN/>
        <w:ind w:left="1080" w:firstLine="0"/>
        <w:textAlignment w:val="baseline"/>
      </w:pPr>
      <w:r w:rsidRPr="00F310C0">
        <w:t>Do you have any positive qualitative observations to share from the clients that you served during this reporting period? (</w:t>
      </w:r>
      <w:proofErr w:type="gramStart"/>
      <w:r w:rsidRPr="00F310C0">
        <w:t>max</w:t>
      </w:r>
      <w:proofErr w:type="gramEnd"/>
      <w:r w:rsidRPr="00F310C0">
        <w:t xml:space="preserve"> 255 characters) </w:t>
      </w:r>
    </w:p>
    <w:p w14:paraId="28655ED0" w14:textId="77777777" w:rsidR="00F310C0" w:rsidRPr="00F310C0" w:rsidRDefault="00F310C0" w:rsidP="001053DF">
      <w:pPr>
        <w:widowControl/>
        <w:numPr>
          <w:ilvl w:val="0"/>
          <w:numId w:val="137"/>
        </w:numPr>
        <w:autoSpaceDE/>
        <w:autoSpaceDN/>
        <w:ind w:left="1080" w:firstLine="0"/>
        <w:textAlignment w:val="baseline"/>
      </w:pPr>
      <w:r w:rsidRPr="00F310C0">
        <w:t>Do you have any negative qualitative observations to share from the clients that you served during this reporting period? (</w:t>
      </w:r>
      <w:proofErr w:type="gramStart"/>
      <w:r w:rsidRPr="00F310C0">
        <w:t>max</w:t>
      </w:r>
      <w:proofErr w:type="gramEnd"/>
      <w:r w:rsidRPr="00F310C0">
        <w:t xml:space="preserve"> 255 characters) </w:t>
      </w:r>
    </w:p>
    <w:p w14:paraId="53F31D8A" w14:textId="77777777" w:rsidR="00F310C0" w:rsidRPr="00F310C0" w:rsidRDefault="00F310C0" w:rsidP="00F310C0">
      <w:pPr>
        <w:widowControl/>
        <w:autoSpaceDE/>
        <w:autoSpaceDN/>
        <w:textAlignment w:val="baseline"/>
        <w:rPr>
          <w:sz w:val="24"/>
          <w:szCs w:val="24"/>
        </w:rPr>
      </w:pPr>
      <w:r w:rsidRPr="00F310C0">
        <w:rPr>
          <w:b/>
          <w:bCs/>
        </w:rPr>
        <w:t> </w:t>
      </w:r>
      <w:r w:rsidRPr="00F310C0">
        <w:t> </w:t>
      </w:r>
    </w:p>
    <w:p w14:paraId="30C11804" w14:textId="77777777" w:rsidR="00F310C0" w:rsidRPr="00F310C0" w:rsidRDefault="00F310C0" w:rsidP="00F310C0">
      <w:pPr>
        <w:widowControl/>
        <w:autoSpaceDE/>
        <w:autoSpaceDN/>
        <w:textAlignment w:val="baseline"/>
        <w:rPr>
          <w:sz w:val="24"/>
          <w:szCs w:val="24"/>
        </w:rPr>
      </w:pPr>
      <w:r w:rsidRPr="00F310C0">
        <w:rPr>
          <w:b/>
          <w:bCs/>
          <w:sz w:val="28"/>
          <w:szCs w:val="28"/>
        </w:rPr>
        <w:lastRenderedPageBreak/>
        <w:t>Language Access Data</w:t>
      </w:r>
      <w:r w:rsidRPr="00F310C0">
        <w:rPr>
          <w:sz w:val="28"/>
          <w:szCs w:val="28"/>
        </w:rPr>
        <w:t> </w:t>
      </w:r>
    </w:p>
    <w:p w14:paraId="7AC325F8" w14:textId="77777777" w:rsidR="00F310C0" w:rsidRPr="00F310C0" w:rsidRDefault="00F310C0" w:rsidP="00F310C0">
      <w:pPr>
        <w:widowControl/>
        <w:autoSpaceDE/>
        <w:autoSpaceDN/>
        <w:textAlignment w:val="baseline"/>
        <w:rPr>
          <w:sz w:val="24"/>
          <w:szCs w:val="24"/>
        </w:rPr>
      </w:pPr>
      <w:r w:rsidRPr="00F310C0">
        <w:rPr>
          <w:i/>
          <w:iCs/>
        </w:rPr>
        <w:t>Interpretation and translation services needed to assist victims of crime to be able to communicate effectively with staff, and to provide victims of crime with meaningful access to, and an equal opportunity to participate fully in services and activities.</w:t>
      </w:r>
      <w:r w:rsidRPr="00F310C0">
        <w:t> </w:t>
      </w:r>
    </w:p>
    <w:p w14:paraId="2B94971A" w14:textId="77777777" w:rsidR="00F310C0" w:rsidRPr="00F310C0" w:rsidRDefault="00F310C0" w:rsidP="00F310C0">
      <w:pPr>
        <w:widowControl/>
        <w:autoSpaceDE/>
        <w:autoSpaceDN/>
        <w:textAlignment w:val="baseline"/>
        <w:rPr>
          <w:sz w:val="24"/>
          <w:szCs w:val="24"/>
        </w:rPr>
      </w:pPr>
      <w:r w:rsidRPr="00F310C0">
        <w:t> </w:t>
      </w:r>
    </w:p>
    <w:p w14:paraId="7E758B98" w14:textId="77777777" w:rsidR="00F310C0" w:rsidRPr="00F310C0" w:rsidRDefault="00F310C0" w:rsidP="00F310C0">
      <w:pPr>
        <w:widowControl/>
        <w:autoSpaceDE/>
        <w:autoSpaceDN/>
        <w:textAlignment w:val="baseline"/>
        <w:rPr>
          <w:sz w:val="24"/>
          <w:szCs w:val="24"/>
        </w:rPr>
      </w:pPr>
      <w:proofErr w:type="spellStart"/>
      <w:r w:rsidRPr="00F310C0">
        <w:t>Ayuda</w:t>
      </w:r>
      <w:proofErr w:type="spellEnd"/>
      <w:r w:rsidRPr="00F310C0">
        <w:t xml:space="preserve"> will be the only organization required to report language access PMI data moving forward.  </w:t>
      </w:r>
    </w:p>
    <w:p w14:paraId="7E794D89" w14:textId="77777777" w:rsidR="00F310C0" w:rsidRPr="00F310C0" w:rsidRDefault="00F310C0" w:rsidP="00F310C0">
      <w:pPr>
        <w:widowControl/>
        <w:autoSpaceDE/>
        <w:autoSpaceDN/>
        <w:textAlignment w:val="baseline"/>
        <w:rPr>
          <w:sz w:val="24"/>
          <w:szCs w:val="24"/>
        </w:rPr>
      </w:pPr>
      <w:r w:rsidRPr="00F310C0">
        <w:t> </w:t>
      </w:r>
    </w:p>
    <w:p w14:paraId="0EA082C6" w14:textId="77777777" w:rsidR="00F310C0" w:rsidRPr="00F310C0" w:rsidRDefault="00F310C0" w:rsidP="001053DF">
      <w:pPr>
        <w:widowControl/>
        <w:numPr>
          <w:ilvl w:val="0"/>
          <w:numId w:val="138"/>
        </w:numPr>
        <w:autoSpaceDE/>
        <w:autoSpaceDN/>
        <w:ind w:left="1080" w:firstLine="0"/>
        <w:textAlignment w:val="baseline"/>
      </w:pPr>
      <w:r w:rsidRPr="00F310C0">
        <w:t>Interpretation Services for Victims </w:t>
      </w:r>
    </w:p>
    <w:p w14:paraId="3EC59F1A" w14:textId="77777777" w:rsidR="00F310C0" w:rsidRPr="00F310C0" w:rsidRDefault="00F310C0" w:rsidP="001053DF">
      <w:pPr>
        <w:widowControl/>
        <w:numPr>
          <w:ilvl w:val="0"/>
          <w:numId w:val="139"/>
        </w:numPr>
        <w:autoSpaceDE/>
        <w:autoSpaceDN/>
        <w:ind w:left="1800" w:firstLine="0"/>
        <w:textAlignment w:val="baseline"/>
      </w:pPr>
      <w:r w:rsidRPr="00F310C0">
        <w:t>Requests for local specially trained interpreters for victims that were met </w:t>
      </w:r>
    </w:p>
    <w:p w14:paraId="3E7572A0" w14:textId="77777777" w:rsidR="00F310C0" w:rsidRPr="00F310C0" w:rsidRDefault="00F310C0" w:rsidP="001053DF">
      <w:pPr>
        <w:widowControl/>
        <w:numPr>
          <w:ilvl w:val="0"/>
          <w:numId w:val="140"/>
        </w:numPr>
        <w:autoSpaceDE/>
        <w:autoSpaceDN/>
        <w:ind w:left="1800" w:firstLine="0"/>
        <w:textAlignment w:val="baseline"/>
      </w:pPr>
      <w:r w:rsidRPr="00F310C0">
        <w:t>Requests for local specially trained interpreters for victims that were unmet </w:t>
      </w:r>
    </w:p>
    <w:p w14:paraId="3ABB3739" w14:textId="77777777" w:rsidR="00F310C0" w:rsidRPr="00F310C0" w:rsidRDefault="00F310C0" w:rsidP="001053DF">
      <w:pPr>
        <w:widowControl/>
        <w:numPr>
          <w:ilvl w:val="0"/>
          <w:numId w:val="141"/>
        </w:numPr>
        <w:autoSpaceDE/>
        <w:autoSpaceDN/>
        <w:ind w:left="1080" w:firstLine="0"/>
        <w:textAlignment w:val="baseline"/>
      </w:pPr>
      <w:r w:rsidRPr="00F310C0">
        <w:t>Type of Interpretation  </w:t>
      </w:r>
    </w:p>
    <w:p w14:paraId="3B424A0B" w14:textId="77777777" w:rsidR="00F310C0" w:rsidRPr="00F310C0" w:rsidRDefault="00F310C0" w:rsidP="001053DF">
      <w:pPr>
        <w:widowControl/>
        <w:numPr>
          <w:ilvl w:val="0"/>
          <w:numId w:val="142"/>
        </w:numPr>
        <w:autoSpaceDE/>
        <w:autoSpaceDN/>
        <w:ind w:left="1800" w:firstLine="0"/>
        <w:textAlignment w:val="baseline"/>
      </w:pPr>
      <w:r w:rsidRPr="00F310C0">
        <w:t>Total number of in-person interpretation sessions  </w:t>
      </w:r>
    </w:p>
    <w:p w14:paraId="791F54A5" w14:textId="77777777" w:rsidR="00F310C0" w:rsidRPr="00F310C0" w:rsidRDefault="00F310C0" w:rsidP="001053DF">
      <w:pPr>
        <w:widowControl/>
        <w:numPr>
          <w:ilvl w:val="0"/>
          <w:numId w:val="143"/>
        </w:numPr>
        <w:autoSpaceDE/>
        <w:autoSpaceDN/>
        <w:ind w:left="1800" w:firstLine="0"/>
        <w:textAlignment w:val="baseline"/>
      </w:pPr>
      <w:r w:rsidRPr="00F310C0">
        <w:t>Total number of telephonic interpretation sessions  </w:t>
      </w:r>
    </w:p>
    <w:p w14:paraId="41FF372D" w14:textId="77777777" w:rsidR="00F310C0" w:rsidRPr="00F310C0" w:rsidRDefault="00F310C0" w:rsidP="001053DF">
      <w:pPr>
        <w:widowControl/>
        <w:numPr>
          <w:ilvl w:val="0"/>
          <w:numId w:val="144"/>
        </w:numPr>
        <w:autoSpaceDE/>
        <w:autoSpaceDN/>
        <w:ind w:left="1080" w:firstLine="0"/>
        <w:textAlignment w:val="baseline"/>
      </w:pPr>
      <w:r w:rsidRPr="00F310C0">
        <w:t>Translation Services </w:t>
      </w:r>
    </w:p>
    <w:p w14:paraId="76F48F4A" w14:textId="77777777" w:rsidR="00F310C0" w:rsidRPr="00F310C0" w:rsidRDefault="00F310C0" w:rsidP="001053DF">
      <w:pPr>
        <w:widowControl/>
        <w:numPr>
          <w:ilvl w:val="0"/>
          <w:numId w:val="145"/>
        </w:numPr>
        <w:autoSpaceDE/>
        <w:autoSpaceDN/>
        <w:ind w:left="1800" w:firstLine="0"/>
        <w:textAlignment w:val="baseline"/>
      </w:pPr>
      <w:r w:rsidRPr="00F310C0">
        <w:t>Requests received during the reporting quarter </w:t>
      </w:r>
    </w:p>
    <w:p w14:paraId="1F29F0D6" w14:textId="77777777" w:rsidR="00F310C0" w:rsidRPr="00F310C0" w:rsidRDefault="00F310C0" w:rsidP="001053DF">
      <w:pPr>
        <w:widowControl/>
        <w:numPr>
          <w:ilvl w:val="0"/>
          <w:numId w:val="146"/>
        </w:numPr>
        <w:autoSpaceDE/>
        <w:autoSpaceDN/>
        <w:ind w:left="1800" w:firstLine="0"/>
        <w:textAlignment w:val="baseline"/>
      </w:pPr>
      <w:r w:rsidRPr="00F310C0">
        <w:t>Requests that were met during the reporting quarter </w:t>
      </w:r>
    </w:p>
    <w:p w14:paraId="27090B66" w14:textId="77777777" w:rsidR="00F310C0" w:rsidRPr="00F310C0" w:rsidRDefault="00F310C0" w:rsidP="001053DF">
      <w:pPr>
        <w:widowControl/>
        <w:numPr>
          <w:ilvl w:val="0"/>
          <w:numId w:val="147"/>
        </w:numPr>
        <w:autoSpaceDE/>
        <w:autoSpaceDN/>
        <w:ind w:left="1800" w:firstLine="0"/>
        <w:textAlignment w:val="baseline"/>
      </w:pPr>
      <w:r w:rsidRPr="00F310C0">
        <w:t>Requests that were unmet during the reporting quarter </w:t>
      </w:r>
    </w:p>
    <w:p w14:paraId="210710BD" w14:textId="77777777" w:rsidR="00F310C0" w:rsidRPr="00F310C0" w:rsidRDefault="00F310C0" w:rsidP="001053DF">
      <w:pPr>
        <w:widowControl/>
        <w:numPr>
          <w:ilvl w:val="0"/>
          <w:numId w:val="148"/>
        </w:numPr>
        <w:autoSpaceDE/>
        <w:autoSpaceDN/>
        <w:ind w:left="1080" w:firstLine="0"/>
        <w:textAlignment w:val="baseline"/>
      </w:pPr>
      <w:r w:rsidRPr="00F310C0">
        <w:t>Victim Satisfaction with Interpreter and Translation Services  </w:t>
      </w:r>
    </w:p>
    <w:p w14:paraId="2719DD7B" w14:textId="77777777" w:rsidR="00F310C0" w:rsidRPr="00F310C0" w:rsidRDefault="00F310C0" w:rsidP="001053DF">
      <w:pPr>
        <w:widowControl/>
        <w:numPr>
          <w:ilvl w:val="0"/>
          <w:numId w:val="149"/>
        </w:numPr>
        <w:autoSpaceDE/>
        <w:autoSpaceDN/>
        <w:ind w:left="1800" w:firstLine="0"/>
        <w:textAlignment w:val="baseline"/>
      </w:pPr>
      <w:r w:rsidRPr="00F310C0">
        <w:t>Requests for service (interpretation and translation) from or for victims that were met during the reporting period </w:t>
      </w:r>
    </w:p>
    <w:p w14:paraId="265281B7" w14:textId="77777777" w:rsidR="00F310C0" w:rsidRPr="00F310C0" w:rsidRDefault="00F310C0" w:rsidP="001053DF">
      <w:pPr>
        <w:widowControl/>
        <w:numPr>
          <w:ilvl w:val="0"/>
          <w:numId w:val="150"/>
        </w:numPr>
        <w:autoSpaceDE/>
        <w:autoSpaceDN/>
        <w:ind w:left="1800" w:firstLine="0"/>
        <w:textAlignment w:val="baseline"/>
      </w:pPr>
      <w:r w:rsidRPr="00F310C0">
        <w:t>Complaints received about in-person interpretation services during the reporting quarter </w:t>
      </w:r>
    </w:p>
    <w:p w14:paraId="46470EA4" w14:textId="77777777" w:rsidR="00F310C0" w:rsidRPr="00F310C0" w:rsidRDefault="00F310C0" w:rsidP="001053DF">
      <w:pPr>
        <w:widowControl/>
        <w:numPr>
          <w:ilvl w:val="0"/>
          <w:numId w:val="151"/>
        </w:numPr>
        <w:autoSpaceDE/>
        <w:autoSpaceDN/>
        <w:ind w:left="1800" w:firstLine="0"/>
        <w:textAlignment w:val="baseline"/>
      </w:pPr>
      <w:r w:rsidRPr="00F310C0">
        <w:t>Complaints received about telephonic interpretation services during the reporting quarter </w:t>
      </w:r>
    </w:p>
    <w:p w14:paraId="2F097628" w14:textId="77777777" w:rsidR="00F310C0" w:rsidRPr="00F310C0" w:rsidRDefault="00F310C0" w:rsidP="001053DF">
      <w:pPr>
        <w:widowControl/>
        <w:numPr>
          <w:ilvl w:val="0"/>
          <w:numId w:val="152"/>
        </w:numPr>
        <w:autoSpaceDE/>
        <w:autoSpaceDN/>
        <w:ind w:left="1800" w:firstLine="0"/>
        <w:textAlignment w:val="baseline"/>
      </w:pPr>
      <w:r w:rsidRPr="00F310C0">
        <w:t>Complaints received about translation services during the reporting quarter </w:t>
      </w:r>
    </w:p>
    <w:p w14:paraId="1906A870" w14:textId="77777777" w:rsidR="00F310C0" w:rsidRPr="00F310C0" w:rsidRDefault="00F310C0" w:rsidP="001053DF">
      <w:pPr>
        <w:widowControl/>
        <w:numPr>
          <w:ilvl w:val="0"/>
          <w:numId w:val="153"/>
        </w:numPr>
        <w:autoSpaceDE/>
        <w:autoSpaceDN/>
        <w:ind w:left="1080" w:firstLine="0"/>
        <w:textAlignment w:val="baseline"/>
      </w:pPr>
      <w:r w:rsidRPr="00F310C0">
        <w:t>Satisfaction with Interpretation and Translation Services </w:t>
      </w:r>
    </w:p>
    <w:p w14:paraId="2F78843D" w14:textId="77777777" w:rsidR="00F310C0" w:rsidRPr="00F310C0" w:rsidRDefault="00F310C0" w:rsidP="001053DF">
      <w:pPr>
        <w:widowControl/>
        <w:numPr>
          <w:ilvl w:val="0"/>
          <w:numId w:val="154"/>
        </w:numPr>
        <w:autoSpaceDE/>
        <w:autoSpaceDN/>
        <w:ind w:left="1800" w:firstLine="0"/>
        <w:textAlignment w:val="baseline"/>
      </w:pPr>
      <w:r w:rsidRPr="00F310C0">
        <w:t>Number of service providers that requested interpretation services during the reporting period </w:t>
      </w:r>
    </w:p>
    <w:p w14:paraId="3D75F0CD" w14:textId="77777777" w:rsidR="00F310C0" w:rsidRPr="00F310C0" w:rsidRDefault="00F310C0" w:rsidP="001053DF">
      <w:pPr>
        <w:widowControl/>
        <w:numPr>
          <w:ilvl w:val="0"/>
          <w:numId w:val="155"/>
        </w:numPr>
        <w:autoSpaceDE/>
        <w:autoSpaceDN/>
        <w:ind w:left="1800" w:firstLine="0"/>
        <w:textAlignment w:val="baseline"/>
      </w:pPr>
      <w:r w:rsidRPr="00F310C0">
        <w:t>Received interpretation services during the reporting quarter </w:t>
      </w:r>
    </w:p>
    <w:p w14:paraId="70A3BDBD" w14:textId="77777777" w:rsidR="00F310C0" w:rsidRPr="00F310C0" w:rsidRDefault="00F310C0" w:rsidP="001053DF">
      <w:pPr>
        <w:widowControl/>
        <w:numPr>
          <w:ilvl w:val="0"/>
          <w:numId w:val="156"/>
        </w:numPr>
        <w:autoSpaceDE/>
        <w:autoSpaceDN/>
        <w:ind w:left="1800" w:firstLine="0"/>
        <w:textAlignment w:val="baseline"/>
      </w:pPr>
      <w:r w:rsidRPr="00F310C0">
        <w:t>Completed a quarterly satisfaction survey. </w:t>
      </w:r>
    </w:p>
    <w:p w14:paraId="54B2F09F" w14:textId="77777777" w:rsidR="00F310C0" w:rsidRPr="00F310C0" w:rsidRDefault="00F310C0" w:rsidP="001053DF">
      <w:pPr>
        <w:widowControl/>
        <w:numPr>
          <w:ilvl w:val="0"/>
          <w:numId w:val="157"/>
        </w:numPr>
        <w:autoSpaceDE/>
        <w:autoSpaceDN/>
        <w:ind w:left="1800" w:firstLine="0"/>
        <w:textAlignment w:val="baseline"/>
      </w:pPr>
      <w:r w:rsidRPr="00F310C0">
        <w:t>Report being satisfied with the service </w:t>
      </w:r>
    </w:p>
    <w:p w14:paraId="6FC5F26E" w14:textId="77777777" w:rsidR="00F310C0" w:rsidRPr="00F310C0" w:rsidRDefault="00F310C0" w:rsidP="001053DF">
      <w:pPr>
        <w:widowControl/>
        <w:numPr>
          <w:ilvl w:val="0"/>
          <w:numId w:val="158"/>
        </w:numPr>
        <w:autoSpaceDE/>
        <w:autoSpaceDN/>
        <w:ind w:left="1080" w:firstLine="0"/>
        <w:textAlignment w:val="baseline"/>
      </w:pPr>
      <w:r w:rsidRPr="00F310C0">
        <w:t>Do you have any positive qualitative observations to share from the clients that you served during this reporting period? (</w:t>
      </w:r>
      <w:proofErr w:type="gramStart"/>
      <w:r w:rsidRPr="00F310C0">
        <w:t>max</w:t>
      </w:r>
      <w:proofErr w:type="gramEnd"/>
      <w:r w:rsidRPr="00F310C0">
        <w:t xml:space="preserve"> 255 characters) </w:t>
      </w:r>
    </w:p>
    <w:p w14:paraId="17F24AAB" w14:textId="77777777" w:rsidR="00F310C0" w:rsidRPr="00F310C0" w:rsidRDefault="00F310C0" w:rsidP="001053DF">
      <w:pPr>
        <w:widowControl/>
        <w:numPr>
          <w:ilvl w:val="0"/>
          <w:numId w:val="159"/>
        </w:numPr>
        <w:autoSpaceDE/>
        <w:autoSpaceDN/>
        <w:ind w:left="1080" w:firstLine="0"/>
        <w:textAlignment w:val="baseline"/>
      </w:pPr>
      <w:r w:rsidRPr="00F310C0">
        <w:t>Do you have any negative qualitative observations to share from the clients that you served during this reporting period? (</w:t>
      </w:r>
      <w:proofErr w:type="gramStart"/>
      <w:r w:rsidRPr="00F310C0">
        <w:t>max</w:t>
      </w:r>
      <w:proofErr w:type="gramEnd"/>
      <w:r w:rsidRPr="00F310C0">
        <w:t xml:space="preserve"> 255 characters) </w:t>
      </w:r>
    </w:p>
    <w:p w14:paraId="45273A64" w14:textId="77777777" w:rsidR="00F310C0" w:rsidRPr="00F310C0" w:rsidRDefault="00F310C0" w:rsidP="00F310C0">
      <w:pPr>
        <w:widowControl/>
        <w:autoSpaceDE/>
        <w:autoSpaceDN/>
        <w:textAlignment w:val="baseline"/>
        <w:rPr>
          <w:sz w:val="24"/>
          <w:szCs w:val="24"/>
        </w:rPr>
      </w:pPr>
      <w:r w:rsidRPr="00F310C0">
        <w:rPr>
          <w:sz w:val="20"/>
          <w:szCs w:val="20"/>
        </w:rPr>
        <w:t>  </w:t>
      </w:r>
    </w:p>
    <w:p w14:paraId="0CF7F7FB" w14:textId="77777777" w:rsidR="00F310C0" w:rsidRPr="00F310C0" w:rsidRDefault="00F310C0" w:rsidP="00F310C0">
      <w:pPr>
        <w:widowControl/>
        <w:autoSpaceDE/>
        <w:autoSpaceDN/>
        <w:textAlignment w:val="baseline"/>
        <w:rPr>
          <w:sz w:val="24"/>
          <w:szCs w:val="24"/>
        </w:rPr>
      </w:pPr>
      <w:r w:rsidRPr="00F310C0">
        <w:rPr>
          <w:b/>
          <w:bCs/>
          <w:sz w:val="28"/>
          <w:szCs w:val="28"/>
        </w:rPr>
        <w:t>Advocacy/Case Management Data</w:t>
      </w:r>
      <w:r w:rsidRPr="00F310C0">
        <w:rPr>
          <w:sz w:val="28"/>
          <w:szCs w:val="28"/>
        </w:rPr>
        <w:t> </w:t>
      </w:r>
    </w:p>
    <w:p w14:paraId="1FF11002" w14:textId="77777777" w:rsidR="00F310C0" w:rsidRPr="00F310C0" w:rsidRDefault="00F310C0" w:rsidP="00F310C0">
      <w:pPr>
        <w:widowControl/>
        <w:autoSpaceDE/>
        <w:autoSpaceDN/>
        <w:textAlignment w:val="baseline"/>
        <w:rPr>
          <w:sz w:val="24"/>
          <w:szCs w:val="24"/>
        </w:rPr>
      </w:pPr>
      <w:r w:rsidRPr="00F310C0">
        <w:rPr>
          <w:i/>
          <w:iCs/>
        </w:rPr>
        <w:t>Case management and advocacy services are those that engage the victim in a (usually) intermediate to long term relationship for the purpose of empowering that victim post-trauma, assisting that victim in engaging the systems of care and justice that the victim chooses, and using the victim’s experience to advance a larger mission of system change. </w:t>
      </w:r>
      <w:r w:rsidRPr="00F310C0">
        <w:t> </w:t>
      </w:r>
    </w:p>
    <w:p w14:paraId="7DFFDC90" w14:textId="77777777" w:rsidR="00F310C0" w:rsidRPr="00F310C0" w:rsidRDefault="00F310C0" w:rsidP="00F310C0">
      <w:pPr>
        <w:widowControl/>
        <w:autoSpaceDE/>
        <w:autoSpaceDN/>
        <w:textAlignment w:val="baseline"/>
        <w:rPr>
          <w:sz w:val="24"/>
          <w:szCs w:val="24"/>
        </w:rPr>
      </w:pPr>
      <w:r w:rsidRPr="00F310C0">
        <w:rPr>
          <w:i/>
          <w:iCs/>
        </w:rPr>
        <w:t> </w:t>
      </w:r>
      <w:r w:rsidRPr="00F310C0">
        <w:t> </w:t>
      </w:r>
    </w:p>
    <w:p w14:paraId="5BBD7739" w14:textId="77777777" w:rsidR="00F310C0" w:rsidRPr="00F310C0" w:rsidRDefault="00F310C0" w:rsidP="001053DF">
      <w:pPr>
        <w:widowControl/>
        <w:numPr>
          <w:ilvl w:val="0"/>
          <w:numId w:val="160"/>
        </w:numPr>
        <w:autoSpaceDE/>
        <w:autoSpaceDN/>
        <w:ind w:left="1080" w:firstLine="0"/>
        <w:textAlignment w:val="baseline"/>
      </w:pPr>
      <w:r w:rsidRPr="00F310C0">
        <w:t>Number of staff members employed or contracted as case managers or advocates  </w:t>
      </w:r>
    </w:p>
    <w:p w14:paraId="0E93A9BD" w14:textId="77777777" w:rsidR="00F310C0" w:rsidRPr="00F310C0" w:rsidRDefault="00F310C0" w:rsidP="001053DF">
      <w:pPr>
        <w:widowControl/>
        <w:numPr>
          <w:ilvl w:val="0"/>
          <w:numId w:val="161"/>
        </w:numPr>
        <w:autoSpaceDE/>
        <w:autoSpaceDN/>
        <w:ind w:left="1080" w:firstLine="0"/>
        <w:textAlignment w:val="baseline"/>
      </w:pPr>
      <w:r w:rsidRPr="00F310C0">
        <w:t>Engaged in Case Management or Advocacy  </w:t>
      </w:r>
    </w:p>
    <w:p w14:paraId="51E37DF1" w14:textId="77777777" w:rsidR="00F310C0" w:rsidRPr="00F310C0" w:rsidRDefault="00F310C0" w:rsidP="001053DF">
      <w:pPr>
        <w:widowControl/>
        <w:numPr>
          <w:ilvl w:val="0"/>
          <w:numId w:val="162"/>
        </w:numPr>
        <w:autoSpaceDE/>
        <w:autoSpaceDN/>
        <w:ind w:left="1800" w:firstLine="0"/>
        <w:textAlignment w:val="baseline"/>
      </w:pPr>
      <w:r w:rsidRPr="00F310C0">
        <w:t>Number of unique new victims for whom you provided case management or advocacy  </w:t>
      </w:r>
    </w:p>
    <w:p w14:paraId="1F636EEE" w14:textId="77777777" w:rsidR="00F310C0" w:rsidRPr="00F310C0" w:rsidRDefault="00F310C0" w:rsidP="001053DF">
      <w:pPr>
        <w:widowControl/>
        <w:numPr>
          <w:ilvl w:val="0"/>
          <w:numId w:val="163"/>
        </w:numPr>
        <w:autoSpaceDE/>
        <w:autoSpaceDN/>
        <w:ind w:left="1800" w:firstLine="0"/>
        <w:textAlignment w:val="baseline"/>
      </w:pPr>
      <w:r w:rsidRPr="00F310C0">
        <w:t>Number of unique continuing victims for whom you provided case management or advocacy </w:t>
      </w:r>
    </w:p>
    <w:p w14:paraId="44A354E9" w14:textId="77777777" w:rsidR="00F310C0" w:rsidRPr="00F310C0" w:rsidRDefault="00F310C0" w:rsidP="001053DF">
      <w:pPr>
        <w:widowControl/>
        <w:numPr>
          <w:ilvl w:val="0"/>
          <w:numId w:val="164"/>
        </w:numPr>
        <w:autoSpaceDE/>
        <w:autoSpaceDN/>
        <w:ind w:left="1080" w:firstLine="0"/>
        <w:textAlignment w:val="baseline"/>
      </w:pPr>
      <w:r w:rsidRPr="00F310C0">
        <w:t>Total number of unique victims for whom you provided case management services (</w:t>
      </w:r>
      <w:proofErr w:type="gramStart"/>
      <w:r w:rsidRPr="00F310C0">
        <w:t>auto-calculated</w:t>
      </w:r>
      <w:proofErr w:type="gramEnd"/>
      <w:r w:rsidRPr="00F310C0">
        <w:t>)  </w:t>
      </w:r>
    </w:p>
    <w:p w14:paraId="48FD4E2E" w14:textId="77777777" w:rsidR="00F310C0" w:rsidRPr="00F310C0" w:rsidRDefault="00F310C0" w:rsidP="001053DF">
      <w:pPr>
        <w:widowControl/>
        <w:numPr>
          <w:ilvl w:val="0"/>
          <w:numId w:val="165"/>
        </w:numPr>
        <w:autoSpaceDE/>
        <w:autoSpaceDN/>
        <w:ind w:left="1080" w:firstLine="0"/>
        <w:textAlignment w:val="baseline"/>
      </w:pPr>
      <w:r w:rsidRPr="00F310C0">
        <w:lastRenderedPageBreak/>
        <w:t>Case Management or Advocacy Outcome Measures </w:t>
      </w:r>
    </w:p>
    <w:p w14:paraId="38AD04E4" w14:textId="77777777" w:rsidR="00F310C0" w:rsidRPr="00F310C0" w:rsidRDefault="00F310C0" w:rsidP="004006DB">
      <w:pPr>
        <w:widowControl/>
        <w:autoSpaceDE/>
        <w:autoSpaceDN/>
        <w:textAlignment w:val="baseline"/>
        <w:rPr>
          <w:sz w:val="24"/>
          <w:szCs w:val="24"/>
        </w:rPr>
      </w:pPr>
      <w:r w:rsidRPr="00F310C0">
        <w:t>Note: Case management/advocacy T1 and T2 assessments must be done using a needs assessment, self-sufficiency tool, or another validated tool of the providers choice  </w:t>
      </w:r>
    </w:p>
    <w:p w14:paraId="60A171EC" w14:textId="77777777" w:rsidR="00F310C0" w:rsidRPr="00F310C0" w:rsidRDefault="00F310C0" w:rsidP="001053DF">
      <w:pPr>
        <w:widowControl/>
        <w:numPr>
          <w:ilvl w:val="0"/>
          <w:numId w:val="170"/>
        </w:numPr>
        <w:autoSpaceDE/>
        <w:autoSpaceDN/>
        <w:ind w:left="1800" w:firstLine="0"/>
        <w:textAlignment w:val="baseline"/>
      </w:pPr>
      <w:r w:rsidRPr="00F310C0">
        <w:t>Number of victims not assessed at T1 or T2 during this quarter </w:t>
      </w:r>
    </w:p>
    <w:p w14:paraId="2C9C556F" w14:textId="77777777" w:rsidR="00F310C0" w:rsidRPr="00F310C0" w:rsidRDefault="00F310C0" w:rsidP="001053DF">
      <w:pPr>
        <w:widowControl/>
        <w:numPr>
          <w:ilvl w:val="0"/>
          <w:numId w:val="170"/>
        </w:numPr>
        <w:autoSpaceDE/>
        <w:autoSpaceDN/>
        <w:ind w:left="1800" w:firstLine="0"/>
        <w:textAlignment w:val="baseline"/>
      </w:pPr>
      <w:r w:rsidRPr="00F310C0">
        <w:t>Number of victims assessed at T1 in this reporting period but not assessed at T2 within this reporting period </w:t>
      </w:r>
    </w:p>
    <w:p w14:paraId="04864FFB" w14:textId="77777777" w:rsidR="00F310C0" w:rsidRPr="00F310C0" w:rsidRDefault="00F310C0" w:rsidP="001053DF">
      <w:pPr>
        <w:widowControl/>
        <w:numPr>
          <w:ilvl w:val="0"/>
          <w:numId w:val="170"/>
        </w:numPr>
        <w:autoSpaceDE/>
        <w:autoSpaceDN/>
        <w:ind w:left="1800" w:firstLine="0"/>
        <w:textAlignment w:val="baseline"/>
      </w:pPr>
      <w:r w:rsidRPr="00F310C0">
        <w:t>Number of victims that were assessed at T2 during this reporting period </w:t>
      </w:r>
    </w:p>
    <w:p w14:paraId="2FB6FCB1" w14:textId="77777777" w:rsidR="00F310C0" w:rsidRPr="00F310C0" w:rsidRDefault="00F310C0" w:rsidP="001053DF">
      <w:pPr>
        <w:widowControl/>
        <w:numPr>
          <w:ilvl w:val="0"/>
          <w:numId w:val="170"/>
        </w:numPr>
        <w:autoSpaceDE/>
        <w:autoSpaceDN/>
        <w:ind w:left="1800" w:firstLine="0"/>
        <w:textAlignment w:val="baseline"/>
      </w:pPr>
      <w:r w:rsidRPr="00F310C0">
        <w:t>Number of victims that demonstrated an increase in empowerment, resiliency, or coping at T2 during this reporting period (NOTE: victims who had a T1 assessment in this or a prior reporting period and a T2 assessment in this reporting period, must be included in this number) </w:t>
      </w:r>
    </w:p>
    <w:p w14:paraId="1A08E819" w14:textId="77777777" w:rsidR="00F310C0" w:rsidRPr="00F310C0" w:rsidRDefault="00F310C0" w:rsidP="001053DF">
      <w:pPr>
        <w:widowControl/>
        <w:numPr>
          <w:ilvl w:val="0"/>
          <w:numId w:val="166"/>
        </w:numPr>
        <w:autoSpaceDE/>
        <w:autoSpaceDN/>
        <w:ind w:left="1080" w:firstLine="0"/>
        <w:textAlignment w:val="baseline"/>
      </w:pPr>
      <w:r w:rsidRPr="00F310C0">
        <w:rPr>
          <w:color w:val="FF0000"/>
        </w:rPr>
        <w:t>Crisis Intervention Services </w:t>
      </w:r>
    </w:p>
    <w:p w14:paraId="62BCB9BB" w14:textId="77777777" w:rsidR="00F310C0" w:rsidRPr="00F310C0" w:rsidRDefault="00F310C0" w:rsidP="001053DF">
      <w:pPr>
        <w:widowControl/>
        <w:numPr>
          <w:ilvl w:val="0"/>
          <w:numId w:val="170"/>
        </w:numPr>
        <w:autoSpaceDE/>
        <w:autoSpaceDN/>
        <w:ind w:left="1800" w:firstLine="0"/>
        <w:textAlignment w:val="baseline"/>
        <w:rPr>
          <w:color w:val="FF0000"/>
        </w:rPr>
      </w:pPr>
      <w:r w:rsidRPr="00F310C0">
        <w:rPr>
          <w:color w:val="FF0000"/>
        </w:rPr>
        <w:t>Number of unique victims provided with crisis intervention services in this reporting period. This includes primary and secondary victims. </w:t>
      </w:r>
    </w:p>
    <w:p w14:paraId="7D2E330A" w14:textId="77777777" w:rsidR="00F310C0" w:rsidRPr="00F310C0" w:rsidRDefault="00F310C0" w:rsidP="001053DF">
      <w:pPr>
        <w:widowControl/>
        <w:numPr>
          <w:ilvl w:val="0"/>
          <w:numId w:val="167"/>
        </w:numPr>
        <w:autoSpaceDE/>
        <w:autoSpaceDN/>
        <w:ind w:left="2700" w:firstLine="0"/>
        <w:textAlignment w:val="baseline"/>
        <w:rPr>
          <w:color w:val="FF0000"/>
        </w:rPr>
      </w:pPr>
      <w:r w:rsidRPr="00F310C0">
        <w:rPr>
          <w:color w:val="FF0000"/>
        </w:rPr>
        <w:t>Of the number of unique victims provided with crisis intervention services, how many were provided services via virtual services  </w:t>
      </w:r>
    </w:p>
    <w:p w14:paraId="70690D5A" w14:textId="77777777" w:rsidR="00F310C0" w:rsidRPr="00F310C0" w:rsidRDefault="00F310C0" w:rsidP="001053DF">
      <w:pPr>
        <w:widowControl/>
        <w:numPr>
          <w:ilvl w:val="0"/>
          <w:numId w:val="168"/>
        </w:numPr>
        <w:autoSpaceDE/>
        <w:autoSpaceDN/>
        <w:ind w:left="2700" w:firstLine="0"/>
        <w:textAlignment w:val="baseline"/>
        <w:rPr>
          <w:color w:val="FF0000"/>
        </w:rPr>
      </w:pPr>
      <w:r w:rsidRPr="00F310C0">
        <w:rPr>
          <w:color w:val="FF0000"/>
        </w:rPr>
        <w:t>Of the number of unique victims provided with crisis intervention services, how many were provided services via in-person crisis intervention </w:t>
      </w:r>
    </w:p>
    <w:p w14:paraId="09322651" w14:textId="77777777" w:rsidR="00F310C0" w:rsidRPr="00F310C0" w:rsidRDefault="00F310C0" w:rsidP="001053DF">
      <w:pPr>
        <w:widowControl/>
        <w:numPr>
          <w:ilvl w:val="0"/>
          <w:numId w:val="169"/>
        </w:numPr>
        <w:autoSpaceDE/>
        <w:autoSpaceDN/>
        <w:ind w:left="1080" w:firstLine="0"/>
        <w:textAlignment w:val="baseline"/>
      </w:pPr>
      <w:r w:rsidRPr="00F310C0">
        <w:t>Number of unique new victims that engaged in each of the following systems (external to your agency)  </w:t>
      </w:r>
    </w:p>
    <w:p w14:paraId="63F4A533" w14:textId="77777777" w:rsidR="00F310C0" w:rsidRPr="00F310C0" w:rsidRDefault="00F310C0" w:rsidP="001053DF">
      <w:pPr>
        <w:widowControl/>
        <w:numPr>
          <w:ilvl w:val="0"/>
          <w:numId w:val="170"/>
        </w:numPr>
        <w:autoSpaceDE/>
        <w:autoSpaceDN/>
        <w:ind w:left="1800" w:firstLine="0"/>
        <w:textAlignment w:val="baseline"/>
      </w:pPr>
      <w:r w:rsidRPr="00F310C0">
        <w:t>Criminal justice system </w:t>
      </w:r>
    </w:p>
    <w:p w14:paraId="3B728313" w14:textId="77777777" w:rsidR="00F310C0" w:rsidRPr="00F310C0" w:rsidRDefault="00F310C0" w:rsidP="001053DF">
      <w:pPr>
        <w:widowControl/>
        <w:numPr>
          <w:ilvl w:val="0"/>
          <w:numId w:val="171"/>
        </w:numPr>
        <w:autoSpaceDE/>
        <w:autoSpaceDN/>
        <w:ind w:left="1800" w:firstLine="0"/>
        <w:textAlignment w:val="baseline"/>
      </w:pPr>
      <w:r w:rsidRPr="00F310C0">
        <w:t>Civil protection system  </w:t>
      </w:r>
    </w:p>
    <w:p w14:paraId="331B38CF" w14:textId="77777777" w:rsidR="00F310C0" w:rsidRPr="00F310C0" w:rsidRDefault="00F310C0" w:rsidP="001053DF">
      <w:pPr>
        <w:widowControl/>
        <w:numPr>
          <w:ilvl w:val="0"/>
          <w:numId w:val="172"/>
        </w:numPr>
        <w:autoSpaceDE/>
        <w:autoSpaceDN/>
        <w:ind w:left="1800" w:firstLine="0"/>
        <w:textAlignment w:val="baseline"/>
      </w:pPr>
      <w:r w:rsidRPr="00F310C0">
        <w:t>Housing system   </w:t>
      </w:r>
    </w:p>
    <w:p w14:paraId="365F2CED" w14:textId="77777777" w:rsidR="00F310C0" w:rsidRPr="00F310C0" w:rsidRDefault="00F310C0" w:rsidP="001053DF">
      <w:pPr>
        <w:widowControl/>
        <w:numPr>
          <w:ilvl w:val="0"/>
          <w:numId w:val="173"/>
        </w:numPr>
        <w:autoSpaceDE/>
        <w:autoSpaceDN/>
        <w:ind w:left="1800" w:firstLine="0"/>
        <w:textAlignment w:val="baseline"/>
      </w:pPr>
      <w:r w:rsidRPr="00F310C0">
        <w:t>Mental health system  </w:t>
      </w:r>
    </w:p>
    <w:p w14:paraId="7C4B3DC3" w14:textId="77777777" w:rsidR="00F310C0" w:rsidRPr="00F310C0" w:rsidRDefault="00F310C0" w:rsidP="001053DF">
      <w:pPr>
        <w:widowControl/>
        <w:numPr>
          <w:ilvl w:val="0"/>
          <w:numId w:val="174"/>
        </w:numPr>
        <w:autoSpaceDE/>
        <w:autoSpaceDN/>
        <w:ind w:left="1800" w:firstLine="0"/>
        <w:textAlignment w:val="baseline"/>
      </w:pPr>
      <w:r w:rsidRPr="00F310C0">
        <w:t>Immigration system  </w:t>
      </w:r>
    </w:p>
    <w:p w14:paraId="6D8D4E7C" w14:textId="77777777" w:rsidR="00F310C0" w:rsidRPr="00F310C0" w:rsidRDefault="00F310C0" w:rsidP="001053DF">
      <w:pPr>
        <w:widowControl/>
        <w:numPr>
          <w:ilvl w:val="0"/>
          <w:numId w:val="175"/>
        </w:numPr>
        <w:autoSpaceDE/>
        <w:autoSpaceDN/>
        <w:ind w:left="1800" w:firstLine="0"/>
        <w:textAlignment w:val="baseline"/>
      </w:pPr>
      <w:r w:rsidRPr="00F310C0">
        <w:t>Education system </w:t>
      </w:r>
    </w:p>
    <w:p w14:paraId="6108D392" w14:textId="77777777" w:rsidR="00F310C0" w:rsidRPr="00F310C0" w:rsidRDefault="00F310C0" w:rsidP="001053DF">
      <w:pPr>
        <w:widowControl/>
        <w:numPr>
          <w:ilvl w:val="0"/>
          <w:numId w:val="176"/>
        </w:numPr>
        <w:autoSpaceDE/>
        <w:autoSpaceDN/>
        <w:ind w:left="1800" w:firstLine="0"/>
        <w:textAlignment w:val="baseline"/>
      </w:pPr>
      <w:r w:rsidRPr="00F310C0">
        <w:t>Family courts/family civil law systems </w:t>
      </w:r>
    </w:p>
    <w:p w14:paraId="2AA970DE" w14:textId="77777777" w:rsidR="00F310C0" w:rsidRPr="00F310C0" w:rsidRDefault="00F310C0" w:rsidP="001053DF">
      <w:pPr>
        <w:widowControl/>
        <w:numPr>
          <w:ilvl w:val="0"/>
          <w:numId w:val="177"/>
        </w:numPr>
        <w:autoSpaceDE/>
        <w:autoSpaceDN/>
        <w:ind w:left="1800" w:firstLine="0"/>
        <w:textAlignment w:val="baseline"/>
      </w:pPr>
      <w:r w:rsidRPr="00F310C0">
        <w:t>Substance abuse treatment systems  </w:t>
      </w:r>
    </w:p>
    <w:p w14:paraId="415BAC8C" w14:textId="77777777" w:rsidR="00F310C0" w:rsidRPr="00F310C0" w:rsidRDefault="00F310C0" w:rsidP="001053DF">
      <w:pPr>
        <w:widowControl/>
        <w:numPr>
          <w:ilvl w:val="0"/>
          <w:numId w:val="178"/>
        </w:numPr>
        <w:autoSpaceDE/>
        <w:autoSpaceDN/>
        <w:ind w:left="1800" w:firstLine="0"/>
        <w:textAlignment w:val="baseline"/>
      </w:pPr>
      <w:r w:rsidRPr="00F310C0">
        <w:t>Government assistance programs (Social Security, TANF, SNAP, unemployment, etc.)  </w:t>
      </w:r>
    </w:p>
    <w:p w14:paraId="74F73DAA" w14:textId="77777777" w:rsidR="00F310C0" w:rsidRPr="00F310C0" w:rsidRDefault="00F310C0" w:rsidP="001053DF">
      <w:pPr>
        <w:widowControl/>
        <w:numPr>
          <w:ilvl w:val="0"/>
          <w:numId w:val="179"/>
        </w:numPr>
        <w:autoSpaceDE/>
        <w:autoSpaceDN/>
        <w:ind w:left="1800" w:firstLine="0"/>
        <w:textAlignment w:val="baseline"/>
      </w:pPr>
      <w:r w:rsidRPr="00F310C0">
        <w:t>Medical forensic systems </w:t>
      </w:r>
    </w:p>
    <w:p w14:paraId="4C05958C" w14:textId="77777777" w:rsidR="00F310C0" w:rsidRPr="00F310C0" w:rsidRDefault="00F310C0" w:rsidP="001053DF">
      <w:pPr>
        <w:widowControl/>
        <w:numPr>
          <w:ilvl w:val="0"/>
          <w:numId w:val="180"/>
        </w:numPr>
        <w:autoSpaceDE/>
        <w:autoSpaceDN/>
        <w:ind w:left="1800" w:firstLine="0"/>
        <w:textAlignment w:val="baseline"/>
      </w:pPr>
      <w:r w:rsidRPr="00F310C0">
        <w:t>Other </w:t>
      </w:r>
    </w:p>
    <w:p w14:paraId="0D470031" w14:textId="77777777" w:rsidR="00F310C0" w:rsidRPr="00F310C0" w:rsidRDefault="00F310C0" w:rsidP="001053DF">
      <w:pPr>
        <w:widowControl/>
        <w:numPr>
          <w:ilvl w:val="0"/>
          <w:numId w:val="181"/>
        </w:numPr>
        <w:autoSpaceDE/>
        <w:autoSpaceDN/>
        <w:ind w:left="1080" w:firstLine="0"/>
        <w:textAlignment w:val="baseline"/>
      </w:pPr>
      <w:r w:rsidRPr="00F310C0">
        <w:t>Number of unique continuing victims that engaged in each of the following systems  </w:t>
      </w:r>
    </w:p>
    <w:p w14:paraId="77DF1397" w14:textId="77777777" w:rsidR="00F310C0" w:rsidRPr="00F310C0" w:rsidRDefault="00F310C0" w:rsidP="001053DF">
      <w:pPr>
        <w:widowControl/>
        <w:numPr>
          <w:ilvl w:val="0"/>
          <w:numId w:val="182"/>
        </w:numPr>
        <w:autoSpaceDE/>
        <w:autoSpaceDN/>
        <w:ind w:left="1800" w:firstLine="0"/>
        <w:textAlignment w:val="baseline"/>
      </w:pPr>
      <w:r w:rsidRPr="00F310C0">
        <w:t>Criminal justice system </w:t>
      </w:r>
    </w:p>
    <w:p w14:paraId="43FF861C" w14:textId="77777777" w:rsidR="00F310C0" w:rsidRPr="00F310C0" w:rsidRDefault="00F310C0" w:rsidP="001053DF">
      <w:pPr>
        <w:widowControl/>
        <w:numPr>
          <w:ilvl w:val="0"/>
          <w:numId w:val="183"/>
        </w:numPr>
        <w:autoSpaceDE/>
        <w:autoSpaceDN/>
        <w:ind w:left="1800" w:firstLine="0"/>
        <w:textAlignment w:val="baseline"/>
      </w:pPr>
      <w:r w:rsidRPr="00F310C0">
        <w:t>Civil protection system  </w:t>
      </w:r>
    </w:p>
    <w:p w14:paraId="3CC8BC8F" w14:textId="77777777" w:rsidR="00F310C0" w:rsidRPr="00F310C0" w:rsidRDefault="00F310C0" w:rsidP="001053DF">
      <w:pPr>
        <w:widowControl/>
        <w:numPr>
          <w:ilvl w:val="0"/>
          <w:numId w:val="184"/>
        </w:numPr>
        <w:autoSpaceDE/>
        <w:autoSpaceDN/>
        <w:ind w:left="1800" w:firstLine="0"/>
        <w:textAlignment w:val="baseline"/>
      </w:pPr>
      <w:r w:rsidRPr="00F310C0">
        <w:t>Housing system  </w:t>
      </w:r>
    </w:p>
    <w:p w14:paraId="7BF6925C" w14:textId="77777777" w:rsidR="00F310C0" w:rsidRPr="00F310C0" w:rsidRDefault="00F310C0" w:rsidP="001053DF">
      <w:pPr>
        <w:widowControl/>
        <w:numPr>
          <w:ilvl w:val="0"/>
          <w:numId w:val="185"/>
        </w:numPr>
        <w:autoSpaceDE/>
        <w:autoSpaceDN/>
        <w:ind w:left="1800" w:firstLine="0"/>
        <w:textAlignment w:val="baseline"/>
      </w:pPr>
      <w:r w:rsidRPr="00F310C0">
        <w:t>Mental health system  </w:t>
      </w:r>
    </w:p>
    <w:p w14:paraId="3D59E083" w14:textId="77777777" w:rsidR="00F310C0" w:rsidRPr="00F310C0" w:rsidRDefault="00F310C0" w:rsidP="001053DF">
      <w:pPr>
        <w:widowControl/>
        <w:numPr>
          <w:ilvl w:val="0"/>
          <w:numId w:val="186"/>
        </w:numPr>
        <w:autoSpaceDE/>
        <w:autoSpaceDN/>
        <w:ind w:left="1800" w:firstLine="0"/>
        <w:textAlignment w:val="baseline"/>
      </w:pPr>
      <w:r w:rsidRPr="00F310C0">
        <w:t>Immigration system  </w:t>
      </w:r>
    </w:p>
    <w:p w14:paraId="3C06DCA1" w14:textId="77777777" w:rsidR="00F310C0" w:rsidRPr="00F310C0" w:rsidRDefault="00F310C0" w:rsidP="001053DF">
      <w:pPr>
        <w:widowControl/>
        <w:numPr>
          <w:ilvl w:val="0"/>
          <w:numId w:val="187"/>
        </w:numPr>
        <w:autoSpaceDE/>
        <w:autoSpaceDN/>
        <w:ind w:left="1800" w:firstLine="0"/>
        <w:textAlignment w:val="baseline"/>
      </w:pPr>
      <w:r w:rsidRPr="00F310C0">
        <w:t>Education system </w:t>
      </w:r>
    </w:p>
    <w:p w14:paraId="6E4ADA90" w14:textId="77777777" w:rsidR="00F310C0" w:rsidRPr="00F310C0" w:rsidRDefault="00F310C0" w:rsidP="001053DF">
      <w:pPr>
        <w:widowControl/>
        <w:numPr>
          <w:ilvl w:val="0"/>
          <w:numId w:val="188"/>
        </w:numPr>
        <w:autoSpaceDE/>
        <w:autoSpaceDN/>
        <w:ind w:left="1800" w:firstLine="0"/>
        <w:textAlignment w:val="baseline"/>
      </w:pPr>
      <w:r w:rsidRPr="00F310C0">
        <w:t>Family courts/family civil law systems </w:t>
      </w:r>
    </w:p>
    <w:p w14:paraId="48AFAA7E" w14:textId="77777777" w:rsidR="00F310C0" w:rsidRPr="00F310C0" w:rsidRDefault="00F310C0" w:rsidP="001053DF">
      <w:pPr>
        <w:widowControl/>
        <w:numPr>
          <w:ilvl w:val="0"/>
          <w:numId w:val="189"/>
        </w:numPr>
        <w:autoSpaceDE/>
        <w:autoSpaceDN/>
        <w:ind w:left="1800" w:firstLine="0"/>
        <w:textAlignment w:val="baseline"/>
      </w:pPr>
      <w:r w:rsidRPr="00F310C0">
        <w:t>Substance abuse treatment systems  </w:t>
      </w:r>
    </w:p>
    <w:p w14:paraId="162C7812" w14:textId="77777777" w:rsidR="00F310C0" w:rsidRPr="00F310C0" w:rsidRDefault="00F310C0" w:rsidP="001053DF">
      <w:pPr>
        <w:widowControl/>
        <w:numPr>
          <w:ilvl w:val="0"/>
          <w:numId w:val="190"/>
        </w:numPr>
        <w:autoSpaceDE/>
        <w:autoSpaceDN/>
        <w:ind w:left="1800" w:firstLine="0"/>
        <w:textAlignment w:val="baseline"/>
      </w:pPr>
      <w:r w:rsidRPr="00F310C0">
        <w:t>Government assistance programs (Social Security, TANF, SNAP, unemployment, etc.)  </w:t>
      </w:r>
    </w:p>
    <w:p w14:paraId="43070B47" w14:textId="77777777" w:rsidR="00F310C0" w:rsidRPr="00F310C0" w:rsidRDefault="00F310C0" w:rsidP="001053DF">
      <w:pPr>
        <w:widowControl/>
        <w:numPr>
          <w:ilvl w:val="0"/>
          <w:numId w:val="191"/>
        </w:numPr>
        <w:autoSpaceDE/>
        <w:autoSpaceDN/>
        <w:ind w:left="1800" w:firstLine="0"/>
        <w:textAlignment w:val="baseline"/>
      </w:pPr>
      <w:r w:rsidRPr="00F310C0">
        <w:t>Medical forensic systems </w:t>
      </w:r>
    </w:p>
    <w:p w14:paraId="00487A3D" w14:textId="77777777" w:rsidR="00F310C0" w:rsidRPr="00F310C0" w:rsidRDefault="00F310C0" w:rsidP="001053DF">
      <w:pPr>
        <w:widowControl/>
        <w:numPr>
          <w:ilvl w:val="0"/>
          <w:numId w:val="192"/>
        </w:numPr>
        <w:autoSpaceDE/>
        <w:autoSpaceDN/>
        <w:ind w:left="1800" w:firstLine="0"/>
        <w:textAlignment w:val="baseline"/>
      </w:pPr>
      <w:r w:rsidRPr="00F310C0">
        <w:t>Other </w:t>
      </w:r>
    </w:p>
    <w:p w14:paraId="778628A9" w14:textId="77777777" w:rsidR="00F310C0" w:rsidRPr="00F310C0" w:rsidRDefault="00F310C0" w:rsidP="001053DF">
      <w:pPr>
        <w:widowControl/>
        <w:numPr>
          <w:ilvl w:val="0"/>
          <w:numId w:val="193"/>
        </w:numPr>
        <w:autoSpaceDE/>
        <w:autoSpaceDN/>
        <w:ind w:left="1080" w:firstLine="0"/>
        <w:textAlignment w:val="baseline"/>
      </w:pPr>
      <w:r w:rsidRPr="00F310C0">
        <w:t>Do you have any positive qualitative observations to share from the victims that you served through case management or advocacy during this reporting period? (</w:t>
      </w:r>
      <w:proofErr w:type="gramStart"/>
      <w:r w:rsidRPr="00F310C0">
        <w:t>max</w:t>
      </w:r>
      <w:proofErr w:type="gramEnd"/>
      <w:r w:rsidRPr="00F310C0">
        <w:t xml:space="preserve"> 255 characters) </w:t>
      </w:r>
    </w:p>
    <w:p w14:paraId="70D2C591" w14:textId="77777777" w:rsidR="00F310C0" w:rsidRPr="00F310C0" w:rsidRDefault="00F310C0" w:rsidP="001053DF">
      <w:pPr>
        <w:widowControl/>
        <w:numPr>
          <w:ilvl w:val="0"/>
          <w:numId w:val="194"/>
        </w:numPr>
        <w:autoSpaceDE/>
        <w:autoSpaceDN/>
        <w:ind w:left="1080" w:firstLine="0"/>
        <w:textAlignment w:val="baseline"/>
      </w:pPr>
      <w:r w:rsidRPr="00F310C0">
        <w:t>Do you have any negative qualitative observations to share from the victims that you served through case management or advocacy during this reporting period? (</w:t>
      </w:r>
      <w:proofErr w:type="gramStart"/>
      <w:r w:rsidRPr="00F310C0">
        <w:t>max</w:t>
      </w:r>
      <w:proofErr w:type="gramEnd"/>
      <w:r w:rsidRPr="00F310C0">
        <w:t xml:space="preserve"> 255 characters) </w:t>
      </w:r>
    </w:p>
    <w:p w14:paraId="48F71843" w14:textId="086D7735" w:rsidR="00F310C0" w:rsidRPr="00F310C0" w:rsidRDefault="00F310C0" w:rsidP="00F310C0">
      <w:pPr>
        <w:widowControl/>
        <w:autoSpaceDE/>
        <w:autoSpaceDN/>
        <w:textAlignment w:val="baseline"/>
        <w:rPr>
          <w:sz w:val="24"/>
          <w:szCs w:val="24"/>
        </w:rPr>
      </w:pPr>
      <w:r w:rsidRPr="00F310C0">
        <w:rPr>
          <w:b/>
          <w:bCs/>
          <w:sz w:val="28"/>
          <w:szCs w:val="28"/>
        </w:rPr>
        <w:lastRenderedPageBreak/>
        <w:t>Awareness and Outreach Data</w:t>
      </w:r>
      <w:r w:rsidRPr="00F310C0">
        <w:rPr>
          <w:sz w:val="28"/>
          <w:szCs w:val="28"/>
        </w:rPr>
        <w:t> </w:t>
      </w:r>
    </w:p>
    <w:p w14:paraId="4A6AA6BE" w14:textId="77777777" w:rsidR="00F310C0" w:rsidRPr="00F310C0" w:rsidRDefault="00F310C0" w:rsidP="00F310C0">
      <w:pPr>
        <w:widowControl/>
        <w:autoSpaceDE/>
        <w:autoSpaceDN/>
        <w:textAlignment w:val="baseline"/>
        <w:rPr>
          <w:sz w:val="24"/>
          <w:szCs w:val="24"/>
        </w:rPr>
      </w:pPr>
      <w:r w:rsidRPr="00F310C0">
        <w:rPr>
          <w:i/>
          <w:iCs/>
        </w:rPr>
        <w:t>Providing information to the community at large on crime victimization issues and promoting services available for victims. Activities may include using social media to raise awareness, tabling at a community event, or distributing materials.</w:t>
      </w:r>
      <w:r w:rsidRPr="00F310C0">
        <w:t> </w:t>
      </w:r>
    </w:p>
    <w:p w14:paraId="788BB025" w14:textId="77777777" w:rsidR="00F310C0" w:rsidRPr="00F310C0" w:rsidRDefault="00F310C0" w:rsidP="00F310C0">
      <w:pPr>
        <w:widowControl/>
        <w:autoSpaceDE/>
        <w:autoSpaceDN/>
        <w:textAlignment w:val="baseline"/>
        <w:rPr>
          <w:sz w:val="24"/>
          <w:szCs w:val="24"/>
        </w:rPr>
      </w:pPr>
      <w:r w:rsidRPr="00F310C0">
        <w:t> </w:t>
      </w:r>
    </w:p>
    <w:p w14:paraId="21F17594" w14:textId="77777777" w:rsidR="00F310C0" w:rsidRPr="00F310C0" w:rsidRDefault="00F310C0" w:rsidP="001053DF">
      <w:pPr>
        <w:widowControl/>
        <w:numPr>
          <w:ilvl w:val="0"/>
          <w:numId w:val="195"/>
        </w:numPr>
        <w:autoSpaceDE/>
        <w:autoSpaceDN/>
        <w:ind w:left="1080" w:firstLine="0"/>
        <w:textAlignment w:val="baseline"/>
      </w:pPr>
      <w:r w:rsidRPr="00F310C0">
        <w:t>Number of outreach/awareness events hosted (</w:t>
      </w:r>
      <w:proofErr w:type="gramStart"/>
      <w:r w:rsidRPr="00F310C0">
        <w:t>auto-calculated</w:t>
      </w:r>
      <w:proofErr w:type="gramEnd"/>
      <w:r w:rsidRPr="00F310C0">
        <w:t>) </w:t>
      </w:r>
    </w:p>
    <w:p w14:paraId="4738653D" w14:textId="77777777" w:rsidR="00F310C0" w:rsidRPr="00F310C0" w:rsidRDefault="00F310C0" w:rsidP="001053DF">
      <w:pPr>
        <w:widowControl/>
        <w:numPr>
          <w:ilvl w:val="0"/>
          <w:numId w:val="196"/>
        </w:numPr>
        <w:autoSpaceDE/>
        <w:autoSpaceDN/>
        <w:ind w:left="1800" w:firstLine="0"/>
        <w:textAlignment w:val="baseline"/>
      </w:pPr>
      <w:r w:rsidRPr="00F310C0">
        <w:t>Virtual events: </w:t>
      </w:r>
    </w:p>
    <w:p w14:paraId="5990B105" w14:textId="77777777" w:rsidR="00F310C0" w:rsidRPr="00F310C0" w:rsidRDefault="00F310C0" w:rsidP="001053DF">
      <w:pPr>
        <w:widowControl/>
        <w:numPr>
          <w:ilvl w:val="0"/>
          <w:numId w:val="197"/>
        </w:numPr>
        <w:autoSpaceDE/>
        <w:autoSpaceDN/>
        <w:ind w:left="1800" w:firstLine="0"/>
        <w:textAlignment w:val="baseline"/>
      </w:pPr>
      <w:r w:rsidRPr="00F310C0">
        <w:t>In-person events: </w:t>
      </w:r>
    </w:p>
    <w:p w14:paraId="1EE4012F" w14:textId="77777777" w:rsidR="00F310C0" w:rsidRPr="00F310C0" w:rsidRDefault="00F310C0" w:rsidP="001053DF">
      <w:pPr>
        <w:widowControl/>
        <w:numPr>
          <w:ilvl w:val="0"/>
          <w:numId w:val="198"/>
        </w:numPr>
        <w:autoSpaceDE/>
        <w:autoSpaceDN/>
        <w:ind w:left="1080" w:firstLine="0"/>
        <w:textAlignment w:val="baseline"/>
      </w:pPr>
      <w:r w:rsidRPr="00F310C0">
        <w:t>Number of participants served by outreach/awareness events hosted (</w:t>
      </w:r>
      <w:proofErr w:type="gramStart"/>
      <w:r w:rsidRPr="00F310C0">
        <w:t>auto-calculated</w:t>
      </w:r>
      <w:proofErr w:type="gramEnd"/>
      <w:r w:rsidRPr="00F310C0">
        <w:t>) </w:t>
      </w:r>
    </w:p>
    <w:p w14:paraId="2C0E1EEC" w14:textId="77777777" w:rsidR="00F310C0" w:rsidRPr="00F310C0" w:rsidRDefault="00F310C0" w:rsidP="001053DF">
      <w:pPr>
        <w:widowControl/>
        <w:numPr>
          <w:ilvl w:val="0"/>
          <w:numId w:val="199"/>
        </w:numPr>
        <w:autoSpaceDE/>
        <w:autoSpaceDN/>
        <w:ind w:left="1800" w:firstLine="0"/>
        <w:textAlignment w:val="baseline"/>
      </w:pPr>
      <w:r w:rsidRPr="00F310C0">
        <w:t>Virtual events: </w:t>
      </w:r>
    </w:p>
    <w:p w14:paraId="34C51C13" w14:textId="77777777" w:rsidR="00F310C0" w:rsidRPr="00F310C0" w:rsidRDefault="00F310C0" w:rsidP="001053DF">
      <w:pPr>
        <w:widowControl/>
        <w:numPr>
          <w:ilvl w:val="0"/>
          <w:numId w:val="200"/>
        </w:numPr>
        <w:autoSpaceDE/>
        <w:autoSpaceDN/>
        <w:ind w:left="1800" w:firstLine="0"/>
        <w:textAlignment w:val="baseline"/>
      </w:pPr>
      <w:r w:rsidRPr="00F310C0">
        <w:t>In-person events: </w:t>
      </w:r>
    </w:p>
    <w:p w14:paraId="08D2E4AA" w14:textId="77777777" w:rsidR="00F310C0" w:rsidRPr="00F310C0" w:rsidRDefault="00F310C0" w:rsidP="001053DF">
      <w:pPr>
        <w:widowControl/>
        <w:numPr>
          <w:ilvl w:val="0"/>
          <w:numId w:val="201"/>
        </w:numPr>
        <w:autoSpaceDE/>
        <w:autoSpaceDN/>
        <w:ind w:left="1080" w:firstLine="0"/>
        <w:textAlignment w:val="baseline"/>
      </w:pPr>
      <w:r w:rsidRPr="00F310C0">
        <w:t xml:space="preserve">Number of calls for service or information to your agency or organization </w:t>
      </w:r>
      <w:proofErr w:type="gramStart"/>
      <w:r w:rsidRPr="00F310C0">
        <w:t>as a result of</w:t>
      </w:r>
      <w:proofErr w:type="gramEnd"/>
      <w:r w:rsidRPr="00F310C0">
        <w:t xml:space="preserve"> an outreach event during this quarter </w:t>
      </w:r>
    </w:p>
    <w:p w14:paraId="1D9B067B" w14:textId="77777777" w:rsidR="00F310C0" w:rsidRPr="00F310C0" w:rsidRDefault="00F310C0" w:rsidP="001053DF">
      <w:pPr>
        <w:widowControl/>
        <w:numPr>
          <w:ilvl w:val="0"/>
          <w:numId w:val="202"/>
        </w:numPr>
        <w:autoSpaceDE/>
        <w:autoSpaceDN/>
        <w:ind w:left="1080" w:firstLine="0"/>
        <w:textAlignment w:val="baseline"/>
      </w:pPr>
      <w:r w:rsidRPr="00F310C0">
        <w:t>Number of in-person outreach/awareness events your organization participated in that was hosted by another agency/organization during the quarter </w:t>
      </w:r>
    </w:p>
    <w:p w14:paraId="5F54636A" w14:textId="77777777" w:rsidR="00F310C0" w:rsidRPr="00F310C0" w:rsidRDefault="00F310C0" w:rsidP="001053DF">
      <w:pPr>
        <w:widowControl/>
        <w:numPr>
          <w:ilvl w:val="0"/>
          <w:numId w:val="203"/>
        </w:numPr>
        <w:autoSpaceDE/>
        <w:autoSpaceDN/>
        <w:ind w:left="1080" w:firstLine="0"/>
        <w:textAlignment w:val="baseline"/>
      </w:pPr>
      <w:r w:rsidRPr="00F310C0">
        <w:t>Do you have any positive qualitative observations to share from the participants of the outreach events? (</w:t>
      </w:r>
      <w:proofErr w:type="gramStart"/>
      <w:r w:rsidRPr="00F310C0">
        <w:t>max</w:t>
      </w:r>
      <w:proofErr w:type="gramEnd"/>
      <w:r w:rsidRPr="00F310C0">
        <w:t xml:space="preserve"> 255 characters) </w:t>
      </w:r>
    </w:p>
    <w:p w14:paraId="4376C554" w14:textId="77777777" w:rsidR="00F310C0" w:rsidRPr="00F310C0" w:rsidRDefault="00F310C0" w:rsidP="001053DF">
      <w:pPr>
        <w:widowControl/>
        <w:numPr>
          <w:ilvl w:val="0"/>
          <w:numId w:val="204"/>
        </w:numPr>
        <w:autoSpaceDE/>
        <w:autoSpaceDN/>
        <w:ind w:left="1080" w:firstLine="0"/>
        <w:textAlignment w:val="baseline"/>
      </w:pPr>
      <w:r w:rsidRPr="00F310C0">
        <w:t>Do you have any negative qualitative observations to share from the participants of the outreach events? (</w:t>
      </w:r>
      <w:proofErr w:type="gramStart"/>
      <w:r w:rsidRPr="00F310C0">
        <w:t>max</w:t>
      </w:r>
      <w:proofErr w:type="gramEnd"/>
      <w:r w:rsidRPr="00F310C0">
        <w:t xml:space="preserve"> 255 characters) </w:t>
      </w:r>
    </w:p>
    <w:p w14:paraId="3E7D0FF7" w14:textId="77777777" w:rsidR="00F310C0" w:rsidRPr="00F310C0" w:rsidRDefault="00F310C0" w:rsidP="00F310C0">
      <w:pPr>
        <w:widowControl/>
        <w:autoSpaceDE/>
        <w:autoSpaceDN/>
        <w:textAlignment w:val="baseline"/>
        <w:rPr>
          <w:sz w:val="24"/>
          <w:szCs w:val="24"/>
        </w:rPr>
      </w:pPr>
      <w:r w:rsidRPr="00F310C0">
        <w:rPr>
          <w:sz w:val="28"/>
          <w:szCs w:val="28"/>
        </w:rPr>
        <w:t> </w:t>
      </w:r>
    </w:p>
    <w:p w14:paraId="5EDA5883" w14:textId="77777777" w:rsidR="00F310C0" w:rsidRPr="00F310C0" w:rsidRDefault="00F310C0" w:rsidP="00F310C0">
      <w:pPr>
        <w:widowControl/>
        <w:autoSpaceDE/>
        <w:autoSpaceDN/>
        <w:textAlignment w:val="baseline"/>
        <w:rPr>
          <w:sz w:val="24"/>
          <w:szCs w:val="24"/>
        </w:rPr>
      </w:pPr>
      <w:r w:rsidRPr="00F310C0">
        <w:rPr>
          <w:b/>
          <w:bCs/>
          <w:sz w:val="28"/>
          <w:szCs w:val="28"/>
        </w:rPr>
        <w:t>Community Education Data </w:t>
      </w:r>
      <w:r w:rsidRPr="00F310C0">
        <w:rPr>
          <w:sz w:val="28"/>
          <w:szCs w:val="28"/>
        </w:rPr>
        <w:t> </w:t>
      </w:r>
    </w:p>
    <w:p w14:paraId="79827500" w14:textId="77777777" w:rsidR="00F310C0" w:rsidRPr="00F310C0" w:rsidRDefault="00F310C0" w:rsidP="00F310C0">
      <w:pPr>
        <w:widowControl/>
        <w:autoSpaceDE/>
        <w:autoSpaceDN/>
        <w:textAlignment w:val="baseline"/>
        <w:rPr>
          <w:sz w:val="24"/>
          <w:szCs w:val="24"/>
        </w:rPr>
      </w:pPr>
      <w:r w:rsidRPr="00F310C0">
        <w:rPr>
          <w:i/>
          <w:iCs/>
        </w:rPr>
        <w:t>Providing presentations to a defined population (e.g., ANC, civic organization, public meeting, students, etc.) on crime victimization issues, activities aimed at stopping victimization, and increasing the knowledge of the participants.</w:t>
      </w:r>
      <w:r w:rsidRPr="00F310C0">
        <w:t> </w:t>
      </w:r>
    </w:p>
    <w:p w14:paraId="1CCF71EB" w14:textId="77777777" w:rsidR="00F310C0" w:rsidRPr="00F310C0" w:rsidRDefault="00F310C0" w:rsidP="00F310C0">
      <w:pPr>
        <w:widowControl/>
        <w:autoSpaceDE/>
        <w:autoSpaceDN/>
        <w:textAlignment w:val="baseline"/>
        <w:rPr>
          <w:sz w:val="24"/>
          <w:szCs w:val="24"/>
        </w:rPr>
      </w:pPr>
      <w:r w:rsidRPr="00F310C0">
        <w:t> </w:t>
      </w:r>
    </w:p>
    <w:p w14:paraId="5D521405" w14:textId="77777777" w:rsidR="00F310C0" w:rsidRPr="00F310C0" w:rsidRDefault="00F310C0" w:rsidP="001053DF">
      <w:pPr>
        <w:widowControl/>
        <w:numPr>
          <w:ilvl w:val="0"/>
          <w:numId w:val="205"/>
        </w:numPr>
        <w:autoSpaceDE/>
        <w:autoSpaceDN/>
        <w:ind w:left="1080" w:firstLine="0"/>
        <w:textAlignment w:val="baseline"/>
      </w:pPr>
      <w:r w:rsidRPr="00F310C0">
        <w:t>Total number of community education events conducted this quarter (</w:t>
      </w:r>
      <w:proofErr w:type="gramStart"/>
      <w:r w:rsidRPr="00F310C0">
        <w:t>auto-calculated</w:t>
      </w:r>
      <w:proofErr w:type="gramEnd"/>
      <w:r w:rsidRPr="00F310C0">
        <w:t>)  </w:t>
      </w:r>
    </w:p>
    <w:p w14:paraId="30D6E0E1" w14:textId="77777777" w:rsidR="00F310C0" w:rsidRPr="00F310C0" w:rsidRDefault="00F310C0" w:rsidP="001053DF">
      <w:pPr>
        <w:widowControl/>
        <w:numPr>
          <w:ilvl w:val="0"/>
          <w:numId w:val="206"/>
        </w:numPr>
        <w:autoSpaceDE/>
        <w:autoSpaceDN/>
        <w:ind w:left="1800" w:firstLine="0"/>
        <w:textAlignment w:val="baseline"/>
      </w:pPr>
      <w:r w:rsidRPr="00F310C0">
        <w:t>Virtual events: </w:t>
      </w:r>
    </w:p>
    <w:p w14:paraId="3E7DE224" w14:textId="77777777" w:rsidR="00F310C0" w:rsidRPr="00F310C0" w:rsidRDefault="00F310C0" w:rsidP="001053DF">
      <w:pPr>
        <w:widowControl/>
        <w:numPr>
          <w:ilvl w:val="0"/>
          <w:numId w:val="207"/>
        </w:numPr>
        <w:autoSpaceDE/>
        <w:autoSpaceDN/>
        <w:ind w:left="1800" w:firstLine="0"/>
        <w:textAlignment w:val="baseline"/>
      </w:pPr>
      <w:r w:rsidRPr="00F310C0">
        <w:t>In-person events: </w:t>
      </w:r>
    </w:p>
    <w:p w14:paraId="7E596713" w14:textId="77777777" w:rsidR="00F310C0" w:rsidRPr="00F310C0" w:rsidRDefault="00F310C0" w:rsidP="001053DF">
      <w:pPr>
        <w:widowControl/>
        <w:numPr>
          <w:ilvl w:val="0"/>
          <w:numId w:val="208"/>
        </w:numPr>
        <w:autoSpaceDE/>
        <w:autoSpaceDN/>
        <w:ind w:left="1080" w:firstLine="0"/>
        <w:textAlignment w:val="baseline"/>
      </w:pPr>
      <w:r w:rsidRPr="00F310C0">
        <w:t>Number of participants educated this quarter (</w:t>
      </w:r>
      <w:proofErr w:type="gramStart"/>
      <w:r w:rsidRPr="00F310C0">
        <w:t>auto-calculated</w:t>
      </w:r>
      <w:proofErr w:type="gramEnd"/>
      <w:r w:rsidRPr="00F310C0">
        <w:t>) </w:t>
      </w:r>
    </w:p>
    <w:p w14:paraId="46D4489A" w14:textId="77777777" w:rsidR="00F310C0" w:rsidRPr="00F310C0" w:rsidRDefault="00F310C0" w:rsidP="001053DF">
      <w:pPr>
        <w:widowControl/>
        <w:numPr>
          <w:ilvl w:val="0"/>
          <w:numId w:val="209"/>
        </w:numPr>
        <w:autoSpaceDE/>
        <w:autoSpaceDN/>
        <w:ind w:left="1800" w:firstLine="0"/>
        <w:textAlignment w:val="baseline"/>
      </w:pPr>
      <w:r w:rsidRPr="00F310C0">
        <w:t>Virtual events: </w:t>
      </w:r>
    </w:p>
    <w:p w14:paraId="58F209CB" w14:textId="77777777" w:rsidR="00F310C0" w:rsidRPr="00F310C0" w:rsidRDefault="00F310C0" w:rsidP="001053DF">
      <w:pPr>
        <w:widowControl/>
        <w:numPr>
          <w:ilvl w:val="0"/>
          <w:numId w:val="210"/>
        </w:numPr>
        <w:autoSpaceDE/>
        <w:autoSpaceDN/>
        <w:ind w:left="1800" w:firstLine="0"/>
        <w:textAlignment w:val="baseline"/>
      </w:pPr>
      <w:r w:rsidRPr="00F310C0">
        <w:t>In-person events: </w:t>
      </w:r>
    </w:p>
    <w:p w14:paraId="586EA662" w14:textId="77777777" w:rsidR="00F310C0" w:rsidRPr="00F310C0" w:rsidRDefault="00F310C0" w:rsidP="001053DF">
      <w:pPr>
        <w:widowControl/>
        <w:numPr>
          <w:ilvl w:val="0"/>
          <w:numId w:val="211"/>
        </w:numPr>
        <w:autoSpaceDE/>
        <w:autoSpaceDN/>
        <w:ind w:left="1080" w:firstLine="0"/>
        <w:textAlignment w:val="baseline"/>
      </w:pPr>
      <w:r w:rsidRPr="00F310C0">
        <w:t>Number of community education participants that: </w:t>
      </w:r>
    </w:p>
    <w:p w14:paraId="27F1DE30" w14:textId="77777777" w:rsidR="00F310C0" w:rsidRPr="00F310C0" w:rsidRDefault="00F310C0" w:rsidP="001053DF">
      <w:pPr>
        <w:widowControl/>
        <w:numPr>
          <w:ilvl w:val="0"/>
          <w:numId w:val="212"/>
        </w:numPr>
        <w:autoSpaceDE/>
        <w:autoSpaceDN/>
        <w:ind w:left="1800" w:firstLine="0"/>
        <w:textAlignment w:val="baseline"/>
      </w:pPr>
      <w:r w:rsidRPr="00F310C0">
        <w:t>Completed an evaluation  </w:t>
      </w:r>
    </w:p>
    <w:p w14:paraId="04E59016" w14:textId="77777777" w:rsidR="00F310C0" w:rsidRPr="00F310C0" w:rsidRDefault="00F310C0" w:rsidP="001053DF">
      <w:pPr>
        <w:widowControl/>
        <w:numPr>
          <w:ilvl w:val="0"/>
          <w:numId w:val="213"/>
        </w:numPr>
        <w:autoSpaceDE/>
        <w:autoSpaceDN/>
        <w:ind w:left="1800" w:firstLine="0"/>
        <w:textAlignment w:val="baseline"/>
      </w:pPr>
      <w:r w:rsidRPr="00F310C0">
        <w:t>Did not submit an evaluation or submitted an incomplete evaluation </w:t>
      </w:r>
    </w:p>
    <w:p w14:paraId="75D55BC1" w14:textId="77777777" w:rsidR="00F310C0" w:rsidRPr="00F310C0" w:rsidRDefault="00F310C0" w:rsidP="00A14CE4">
      <w:pPr>
        <w:widowControl/>
        <w:autoSpaceDE/>
        <w:autoSpaceDN/>
        <w:ind w:firstLine="720"/>
        <w:textAlignment w:val="baseline"/>
        <w:rPr>
          <w:sz w:val="24"/>
          <w:szCs w:val="24"/>
        </w:rPr>
      </w:pPr>
      <w:r w:rsidRPr="00F310C0">
        <w:t xml:space="preserve">(Note: </w:t>
      </w:r>
      <w:proofErr w:type="spellStart"/>
      <w:r w:rsidRPr="00F310C0">
        <w:t>a+b</w:t>
      </w:r>
      <w:proofErr w:type="spellEnd"/>
      <w:r w:rsidRPr="00F310C0">
        <w:t xml:space="preserve"> should equal the total number of participants) </w:t>
      </w:r>
    </w:p>
    <w:p w14:paraId="152DEB0F" w14:textId="77777777" w:rsidR="00F310C0" w:rsidRPr="00F310C0" w:rsidRDefault="00F310C0" w:rsidP="001053DF">
      <w:pPr>
        <w:widowControl/>
        <w:numPr>
          <w:ilvl w:val="0"/>
          <w:numId w:val="214"/>
        </w:numPr>
        <w:autoSpaceDE/>
        <w:autoSpaceDN/>
        <w:ind w:left="1800" w:firstLine="0"/>
        <w:textAlignment w:val="baseline"/>
      </w:pPr>
      <w:r w:rsidRPr="00F310C0">
        <w:t>Demonstrated a positive change in knowledge, skills, or abilities as the result of the education event. Note: Participants must have completed an evaluation and demonstrate through the evaluation the positive change. </w:t>
      </w:r>
    </w:p>
    <w:p w14:paraId="1D9F6050" w14:textId="77777777" w:rsidR="00F310C0" w:rsidRPr="00F310C0" w:rsidRDefault="00F310C0" w:rsidP="001053DF">
      <w:pPr>
        <w:widowControl/>
        <w:numPr>
          <w:ilvl w:val="0"/>
          <w:numId w:val="215"/>
        </w:numPr>
        <w:autoSpaceDE/>
        <w:autoSpaceDN/>
        <w:ind w:left="1080" w:firstLine="0"/>
        <w:textAlignment w:val="baseline"/>
      </w:pPr>
      <w:r w:rsidRPr="00F310C0">
        <w:t>Do you have any positive qualitative observations to share from the participants of the community education events? (</w:t>
      </w:r>
      <w:proofErr w:type="gramStart"/>
      <w:r w:rsidRPr="00F310C0">
        <w:t>max</w:t>
      </w:r>
      <w:proofErr w:type="gramEnd"/>
      <w:r w:rsidRPr="00F310C0">
        <w:t xml:space="preserve"> 255 characters) </w:t>
      </w:r>
    </w:p>
    <w:p w14:paraId="063EA9F1" w14:textId="77777777" w:rsidR="00F310C0" w:rsidRPr="00F310C0" w:rsidRDefault="00F310C0" w:rsidP="001053DF">
      <w:pPr>
        <w:widowControl/>
        <w:numPr>
          <w:ilvl w:val="0"/>
          <w:numId w:val="216"/>
        </w:numPr>
        <w:autoSpaceDE/>
        <w:autoSpaceDN/>
        <w:ind w:left="1080" w:firstLine="0"/>
        <w:textAlignment w:val="baseline"/>
      </w:pPr>
      <w:r w:rsidRPr="00F310C0">
        <w:t>Do you have any negative qualitative observations to share from the participants of the community education events? (</w:t>
      </w:r>
      <w:proofErr w:type="gramStart"/>
      <w:r w:rsidRPr="00F310C0">
        <w:t>max</w:t>
      </w:r>
      <w:proofErr w:type="gramEnd"/>
      <w:r w:rsidRPr="00F310C0">
        <w:t xml:space="preserve"> 255 characters) </w:t>
      </w:r>
    </w:p>
    <w:p w14:paraId="2D0A43F7" w14:textId="77777777" w:rsidR="00F310C0" w:rsidRPr="00F310C0" w:rsidRDefault="00F310C0" w:rsidP="00F310C0">
      <w:pPr>
        <w:widowControl/>
        <w:autoSpaceDE/>
        <w:autoSpaceDN/>
        <w:textAlignment w:val="baseline"/>
        <w:rPr>
          <w:sz w:val="24"/>
          <w:szCs w:val="24"/>
        </w:rPr>
      </w:pPr>
      <w:r w:rsidRPr="00F310C0">
        <w:rPr>
          <w:b/>
          <w:bCs/>
          <w:sz w:val="28"/>
          <w:szCs w:val="28"/>
        </w:rPr>
        <w:t> </w:t>
      </w:r>
      <w:r w:rsidRPr="00F310C0">
        <w:rPr>
          <w:sz w:val="28"/>
          <w:szCs w:val="28"/>
        </w:rPr>
        <w:t> </w:t>
      </w:r>
    </w:p>
    <w:p w14:paraId="7DDE2428" w14:textId="77777777" w:rsidR="00F310C0" w:rsidRPr="00F310C0" w:rsidRDefault="00F310C0" w:rsidP="00F310C0">
      <w:pPr>
        <w:widowControl/>
        <w:autoSpaceDE/>
        <w:autoSpaceDN/>
        <w:textAlignment w:val="baseline"/>
        <w:rPr>
          <w:sz w:val="24"/>
          <w:szCs w:val="24"/>
        </w:rPr>
      </w:pPr>
      <w:r w:rsidRPr="00F310C0">
        <w:rPr>
          <w:b/>
          <w:bCs/>
          <w:sz w:val="28"/>
          <w:szCs w:val="28"/>
        </w:rPr>
        <w:t>Professional Training Data </w:t>
      </w:r>
      <w:r w:rsidRPr="00F310C0">
        <w:rPr>
          <w:sz w:val="28"/>
          <w:szCs w:val="28"/>
        </w:rPr>
        <w:t> </w:t>
      </w:r>
    </w:p>
    <w:p w14:paraId="4E1E1308" w14:textId="77777777" w:rsidR="00F310C0" w:rsidRPr="00F310C0" w:rsidRDefault="00F310C0" w:rsidP="00F310C0">
      <w:pPr>
        <w:widowControl/>
        <w:autoSpaceDE/>
        <w:autoSpaceDN/>
        <w:textAlignment w:val="baseline"/>
        <w:rPr>
          <w:sz w:val="24"/>
          <w:szCs w:val="24"/>
        </w:rPr>
      </w:pPr>
      <w:r w:rsidRPr="00F310C0">
        <w:rPr>
          <w:i/>
          <w:iCs/>
        </w:rPr>
        <w:t>Develop and deliver training designed for individuals working in a professional capacity with crime victims (e.g., law enforcement, prosecutors, health professionals, teachers, etc.). Training is designed to enhance professional skills, develop strategies, or implement activities to address crime victimization.</w:t>
      </w:r>
      <w:r w:rsidRPr="00F310C0">
        <w:t> </w:t>
      </w:r>
    </w:p>
    <w:p w14:paraId="72CD0786" w14:textId="77777777" w:rsidR="00F310C0" w:rsidRPr="00F310C0" w:rsidRDefault="00F310C0" w:rsidP="00F310C0">
      <w:pPr>
        <w:widowControl/>
        <w:autoSpaceDE/>
        <w:autoSpaceDN/>
        <w:textAlignment w:val="baseline"/>
        <w:rPr>
          <w:sz w:val="24"/>
          <w:szCs w:val="24"/>
        </w:rPr>
      </w:pPr>
      <w:r w:rsidRPr="00F310C0">
        <w:t> </w:t>
      </w:r>
    </w:p>
    <w:p w14:paraId="3EA695EB" w14:textId="77777777" w:rsidR="00F310C0" w:rsidRPr="00F310C0" w:rsidRDefault="00F310C0" w:rsidP="001053DF">
      <w:pPr>
        <w:widowControl/>
        <w:numPr>
          <w:ilvl w:val="0"/>
          <w:numId w:val="217"/>
        </w:numPr>
        <w:autoSpaceDE/>
        <w:autoSpaceDN/>
        <w:ind w:left="1080" w:firstLine="0"/>
        <w:textAlignment w:val="baseline"/>
      </w:pPr>
      <w:r w:rsidRPr="00F310C0">
        <w:t>Total number of professional training events conducted </w:t>
      </w:r>
    </w:p>
    <w:p w14:paraId="17D22420" w14:textId="77777777" w:rsidR="00F310C0" w:rsidRPr="00F310C0" w:rsidRDefault="00F310C0" w:rsidP="001053DF">
      <w:pPr>
        <w:widowControl/>
        <w:numPr>
          <w:ilvl w:val="0"/>
          <w:numId w:val="218"/>
        </w:numPr>
        <w:autoSpaceDE/>
        <w:autoSpaceDN/>
        <w:ind w:left="1800" w:firstLine="0"/>
        <w:textAlignment w:val="baseline"/>
      </w:pPr>
      <w:r w:rsidRPr="00F310C0">
        <w:lastRenderedPageBreak/>
        <w:t>Virtual events: </w:t>
      </w:r>
    </w:p>
    <w:p w14:paraId="73C0AB99" w14:textId="77777777" w:rsidR="00F310C0" w:rsidRPr="00F310C0" w:rsidRDefault="00F310C0" w:rsidP="001053DF">
      <w:pPr>
        <w:widowControl/>
        <w:numPr>
          <w:ilvl w:val="0"/>
          <w:numId w:val="219"/>
        </w:numPr>
        <w:autoSpaceDE/>
        <w:autoSpaceDN/>
        <w:ind w:left="1800" w:firstLine="0"/>
        <w:textAlignment w:val="baseline"/>
      </w:pPr>
      <w:r w:rsidRPr="00F310C0">
        <w:t>In-person events: </w:t>
      </w:r>
    </w:p>
    <w:p w14:paraId="418413D4" w14:textId="77777777" w:rsidR="00F310C0" w:rsidRPr="00F310C0" w:rsidRDefault="00F310C0" w:rsidP="001053DF">
      <w:pPr>
        <w:widowControl/>
        <w:numPr>
          <w:ilvl w:val="0"/>
          <w:numId w:val="220"/>
        </w:numPr>
        <w:autoSpaceDE/>
        <w:autoSpaceDN/>
        <w:ind w:left="1080" w:firstLine="0"/>
        <w:textAlignment w:val="baseline"/>
      </w:pPr>
      <w:r w:rsidRPr="00F310C0">
        <w:t>Number of participants trained  </w:t>
      </w:r>
    </w:p>
    <w:p w14:paraId="02F9809D" w14:textId="77777777" w:rsidR="00F310C0" w:rsidRPr="00F310C0" w:rsidRDefault="00F310C0" w:rsidP="001053DF">
      <w:pPr>
        <w:widowControl/>
        <w:numPr>
          <w:ilvl w:val="0"/>
          <w:numId w:val="221"/>
        </w:numPr>
        <w:autoSpaceDE/>
        <w:autoSpaceDN/>
        <w:ind w:left="1800" w:firstLine="0"/>
        <w:textAlignment w:val="baseline"/>
      </w:pPr>
      <w:r w:rsidRPr="00F310C0">
        <w:t>Virtual events: </w:t>
      </w:r>
    </w:p>
    <w:p w14:paraId="38C7BD49" w14:textId="77777777" w:rsidR="00F310C0" w:rsidRPr="00F310C0" w:rsidRDefault="00F310C0" w:rsidP="001053DF">
      <w:pPr>
        <w:widowControl/>
        <w:numPr>
          <w:ilvl w:val="0"/>
          <w:numId w:val="222"/>
        </w:numPr>
        <w:autoSpaceDE/>
        <w:autoSpaceDN/>
        <w:ind w:left="1800" w:firstLine="0"/>
        <w:textAlignment w:val="baseline"/>
      </w:pPr>
      <w:r w:rsidRPr="00F310C0">
        <w:t>In-person events: </w:t>
      </w:r>
    </w:p>
    <w:p w14:paraId="61B5607A" w14:textId="77777777" w:rsidR="00F310C0" w:rsidRPr="00F310C0" w:rsidRDefault="00F310C0" w:rsidP="001053DF">
      <w:pPr>
        <w:widowControl/>
        <w:numPr>
          <w:ilvl w:val="0"/>
          <w:numId w:val="223"/>
        </w:numPr>
        <w:autoSpaceDE/>
        <w:autoSpaceDN/>
        <w:ind w:left="1080" w:firstLine="0"/>
        <w:textAlignment w:val="baseline"/>
      </w:pPr>
      <w:r w:rsidRPr="00F310C0">
        <w:t>Number of professional training participants that: </w:t>
      </w:r>
    </w:p>
    <w:p w14:paraId="064319B1" w14:textId="77777777" w:rsidR="00F310C0" w:rsidRPr="00F310C0" w:rsidRDefault="00F310C0" w:rsidP="001053DF">
      <w:pPr>
        <w:widowControl/>
        <w:numPr>
          <w:ilvl w:val="0"/>
          <w:numId w:val="224"/>
        </w:numPr>
        <w:autoSpaceDE/>
        <w:autoSpaceDN/>
        <w:ind w:left="1800" w:firstLine="0"/>
        <w:textAlignment w:val="baseline"/>
      </w:pPr>
      <w:r w:rsidRPr="00F310C0">
        <w:t>Completed an evaluation  </w:t>
      </w:r>
    </w:p>
    <w:p w14:paraId="573D47F5" w14:textId="77777777" w:rsidR="00F310C0" w:rsidRPr="00F310C0" w:rsidRDefault="00F310C0" w:rsidP="001053DF">
      <w:pPr>
        <w:widowControl/>
        <w:numPr>
          <w:ilvl w:val="0"/>
          <w:numId w:val="225"/>
        </w:numPr>
        <w:autoSpaceDE/>
        <w:autoSpaceDN/>
        <w:ind w:left="1800" w:firstLine="0"/>
        <w:textAlignment w:val="baseline"/>
      </w:pPr>
      <w:r w:rsidRPr="00F310C0">
        <w:t>Did not submit an evaluation or submitted an incomplete evaluation </w:t>
      </w:r>
    </w:p>
    <w:p w14:paraId="64FE65BB" w14:textId="77777777" w:rsidR="00F310C0" w:rsidRPr="00F310C0" w:rsidRDefault="00F310C0" w:rsidP="00E76259">
      <w:pPr>
        <w:widowControl/>
        <w:autoSpaceDE/>
        <w:autoSpaceDN/>
        <w:ind w:firstLine="720"/>
        <w:textAlignment w:val="baseline"/>
        <w:rPr>
          <w:sz w:val="24"/>
          <w:szCs w:val="24"/>
        </w:rPr>
      </w:pPr>
      <w:r w:rsidRPr="00F310C0">
        <w:t xml:space="preserve">(Note: </w:t>
      </w:r>
      <w:proofErr w:type="spellStart"/>
      <w:r w:rsidRPr="00F310C0">
        <w:t>a+b</w:t>
      </w:r>
      <w:proofErr w:type="spellEnd"/>
      <w:r w:rsidRPr="00F310C0">
        <w:t xml:space="preserve"> should equal the total number of participants) </w:t>
      </w:r>
    </w:p>
    <w:p w14:paraId="0E91AE13" w14:textId="77777777" w:rsidR="00F310C0" w:rsidRPr="00F310C0" w:rsidRDefault="00F310C0" w:rsidP="001053DF">
      <w:pPr>
        <w:widowControl/>
        <w:numPr>
          <w:ilvl w:val="0"/>
          <w:numId w:val="226"/>
        </w:numPr>
        <w:autoSpaceDE/>
        <w:autoSpaceDN/>
        <w:ind w:left="1800" w:firstLine="0"/>
        <w:textAlignment w:val="baseline"/>
      </w:pPr>
      <w:r w:rsidRPr="00F310C0">
        <w:t>Demonstrated a positive change in knowledge, skills, or abilities as the result of the training. Note: Participants must have completed an evaluation and demonstrate through the evaluation the positive change. </w:t>
      </w:r>
    </w:p>
    <w:p w14:paraId="05CFBB0A" w14:textId="77777777" w:rsidR="00F310C0" w:rsidRPr="00F310C0" w:rsidRDefault="00F310C0" w:rsidP="001053DF">
      <w:pPr>
        <w:widowControl/>
        <w:numPr>
          <w:ilvl w:val="0"/>
          <w:numId w:val="227"/>
        </w:numPr>
        <w:autoSpaceDE/>
        <w:autoSpaceDN/>
        <w:ind w:left="1080" w:firstLine="0"/>
        <w:textAlignment w:val="baseline"/>
      </w:pPr>
      <w:r w:rsidRPr="00F310C0">
        <w:t>Do you have any positive qualitative observations to share from the participants of professional training events? (</w:t>
      </w:r>
      <w:proofErr w:type="gramStart"/>
      <w:r w:rsidRPr="00F310C0">
        <w:t>max</w:t>
      </w:r>
      <w:proofErr w:type="gramEnd"/>
      <w:r w:rsidRPr="00F310C0">
        <w:t xml:space="preserve"> 255 characters) </w:t>
      </w:r>
    </w:p>
    <w:p w14:paraId="0D472196" w14:textId="77777777" w:rsidR="00F310C0" w:rsidRPr="00F310C0" w:rsidRDefault="00F310C0" w:rsidP="001053DF">
      <w:pPr>
        <w:widowControl/>
        <w:numPr>
          <w:ilvl w:val="0"/>
          <w:numId w:val="228"/>
        </w:numPr>
        <w:autoSpaceDE/>
        <w:autoSpaceDN/>
        <w:ind w:left="1080" w:firstLine="0"/>
        <w:textAlignment w:val="baseline"/>
      </w:pPr>
      <w:r w:rsidRPr="00F310C0">
        <w:t>Do you have any negative qualitative observations to share from the participants of professional training events? (</w:t>
      </w:r>
      <w:proofErr w:type="gramStart"/>
      <w:r w:rsidRPr="00F310C0">
        <w:t>max</w:t>
      </w:r>
      <w:proofErr w:type="gramEnd"/>
      <w:r w:rsidRPr="00F310C0">
        <w:t xml:space="preserve"> 255 characters) </w:t>
      </w:r>
    </w:p>
    <w:p w14:paraId="7CE03EBF" w14:textId="77777777" w:rsidR="00F310C0" w:rsidRPr="00F310C0" w:rsidRDefault="00F310C0" w:rsidP="00F310C0">
      <w:pPr>
        <w:widowControl/>
        <w:autoSpaceDE/>
        <w:autoSpaceDN/>
        <w:textAlignment w:val="baseline"/>
        <w:rPr>
          <w:sz w:val="24"/>
          <w:szCs w:val="24"/>
        </w:rPr>
      </w:pPr>
      <w:r w:rsidRPr="00F310C0">
        <w:rPr>
          <w:b/>
          <w:bCs/>
          <w:sz w:val="28"/>
          <w:szCs w:val="28"/>
        </w:rPr>
        <w:t> </w:t>
      </w:r>
      <w:r w:rsidRPr="00F310C0">
        <w:rPr>
          <w:sz w:val="28"/>
          <w:szCs w:val="28"/>
        </w:rPr>
        <w:t> </w:t>
      </w:r>
    </w:p>
    <w:p w14:paraId="41D41BA0" w14:textId="77777777" w:rsidR="00F310C0" w:rsidRPr="00F310C0" w:rsidRDefault="00F310C0" w:rsidP="00F310C0">
      <w:pPr>
        <w:widowControl/>
        <w:autoSpaceDE/>
        <w:autoSpaceDN/>
        <w:textAlignment w:val="baseline"/>
        <w:rPr>
          <w:sz w:val="24"/>
          <w:szCs w:val="24"/>
        </w:rPr>
      </w:pPr>
      <w:r w:rsidRPr="00F310C0">
        <w:rPr>
          <w:b/>
          <w:bCs/>
          <w:sz w:val="28"/>
          <w:szCs w:val="28"/>
        </w:rPr>
        <w:t>Trauma-Informed Mental Health Services Data</w:t>
      </w:r>
      <w:r w:rsidRPr="00F310C0">
        <w:rPr>
          <w:sz w:val="28"/>
          <w:szCs w:val="28"/>
        </w:rPr>
        <w:t> </w:t>
      </w:r>
    </w:p>
    <w:p w14:paraId="013494E2" w14:textId="77777777" w:rsidR="00F310C0" w:rsidRPr="00F310C0" w:rsidRDefault="00F310C0" w:rsidP="00F310C0">
      <w:pPr>
        <w:widowControl/>
        <w:autoSpaceDE/>
        <w:autoSpaceDN/>
        <w:textAlignment w:val="baseline"/>
        <w:rPr>
          <w:sz w:val="24"/>
          <w:szCs w:val="24"/>
        </w:rPr>
      </w:pPr>
      <w:r w:rsidRPr="00F310C0">
        <w:rPr>
          <w:i/>
          <w:iCs/>
        </w:rPr>
        <w:t>Trauma-informed professional care is provided by a clinician with appropriate licensure that is intended to treat symptoms of trauma, reduce symptoms of trauma, and improves the crime victim’s general functioning after victimization.</w:t>
      </w:r>
      <w:r w:rsidRPr="00F310C0">
        <w:t> </w:t>
      </w:r>
    </w:p>
    <w:p w14:paraId="594047B7" w14:textId="77777777" w:rsidR="00F310C0" w:rsidRPr="00F310C0" w:rsidRDefault="00F310C0" w:rsidP="00F310C0">
      <w:pPr>
        <w:widowControl/>
        <w:autoSpaceDE/>
        <w:autoSpaceDN/>
        <w:textAlignment w:val="baseline"/>
        <w:rPr>
          <w:sz w:val="24"/>
          <w:szCs w:val="24"/>
        </w:rPr>
      </w:pPr>
      <w:r w:rsidRPr="00F310C0">
        <w:t> </w:t>
      </w:r>
    </w:p>
    <w:p w14:paraId="120C185E" w14:textId="77777777" w:rsidR="00F310C0" w:rsidRPr="00F310C0" w:rsidRDefault="00F310C0" w:rsidP="001053DF">
      <w:pPr>
        <w:widowControl/>
        <w:numPr>
          <w:ilvl w:val="0"/>
          <w:numId w:val="229"/>
        </w:numPr>
        <w:autoSpaceDE/>
        <w:autoSpaceDN/>
        <w:ind w:left="1080" w:firstLine="0"/>
        <w:textAlignment w:val="baseline"/>
      </w:pPr>
      <w:r w:rsidRPr="00F310C0">
        <w:t>Victims Engaged in Counseling or Therapy </w:t>
      </w:r>
    </w:p>
    <w:p w14:paraId="750F87C4" w14:textId="77777777" w:rsidR="00F310C0" w:rsidRPr="00F310C0" w:rsidRDefault="00F310C0" w:rsidP="001053DF">
      <w:pPr>
        <w:widowControl/>
        <w:numPr>
          <w:ilvl w:val="0"/>
          <w:numId w:val="230"/>
        </w:numPr>
        <w:autoSpaceDE/>
        <w:autoSpaceDN/>
        <w:ind w:left="1800" w:firstLine="0"/>
        <w:textAlignment w:val="baseline"/>
      </w:pPr>
      <w:r w:rsidRPr="00F310C0">
        <w:t>Number of new victims that received mental health services </w:t>
      </w:r>
    </w:p>
    <w:p w14:paraId="6FD85E31" w14:textId="77777777" w:rsidR="00F310C0" w:rsidRPr="00F310C0" w:rsidRDefault="00F310C0" w:rsidP="001053DF">
      <w:pPr>
        <w:widowControl/>
        <w:numPr>
          <w:ilvl w:val="0"/>
          <w:numId w:val="231"/>
        </w:numPr>
        <w:autoSpaceDE/>
        <w:autoSpaceDN/>
        <w:ind w:left="1800" w:firstLine="0"/>
        <w:textAlignment w:val="baseline"/>
      </w:pPr>
      <w:r w:rsidRPr="00F310C0">
        <w:t>Number of continuing victims that received mental health services </w:t>
      </w:r>
    </w:p>
    <w:p w14:paraId="5AA25E88" w14:textId="77777777" w:rsidR="00F310C0" w:rsidRPr="00F310C0" w:rsidRDefault="00F310C0" w:rsidP="001053DF">
      <w:pPr>
        <w:widowControl/>
        <w:numPr>
          <w:ilvl w:val="0"/>
          <w:numId w:val="232"/>
        </w:numPr>
        <w:autoSpaceDE/>
        <w:autoSpaceDN/>
        <w:ind w:left="1800" w:firstLine="0"/>
        <w:textAlignment w:val="baseline"/>
      </w:pPr>
      <w:r w:rsidRPr="00F310C0">
        <w:t>Total number of total victims that received mental health services (</w:t>
      </w:r>
      <w:proofErr w:type="gramStart"/>
      <w:r w:rsidRPr="00F310C0">
        <w:t>auto-calculated</w:t>
      </w:r>
      <w:proofErr w:type="gramEnd"/>
      <w:r w:rsidRPr="00F310C0">
        <w:t>) </w:t>
      </w:r>
    </w:p>
    <w:p w14:paraId="2211746E" w14:textId="77777777" w:rsidR="00F310C0" w:rsidRPr="00F310C0" w:rsidRDefault="00F310C0" w:rsidP="001053DF">
      <w:pPr>
        <w:widowControl/>
        <w:numPr>
          <w:ilvl w:val="0"/>
          <w:numId w:val="233"/>
        </w:numPr>
        <w:autoSpaceDE/>
        <w:autoSpaceDN/>
        <w:ind w:left="1080" w:firstLine="0"/>
        <w:textAlignment w:val="baseline"/>
      </w:pPr>
      <w:r w:rsidRPr="00F310C0">
        <w:rPr>
          <w:color w:val="FF0000"/>
        </w:rPr>
        <w:t>Mental Health Crisis Intervention Services </w:t>
      </w:r>
    </w:p>
    <w:p w14:paraId="12AC5E74" w14:textId="77777777" w:rsidR="00F310C0" w:rsidRPr="00F310C0" w:rsidRDefault="00F310C0" w:rsidP="001053DF">
      <w:pPr>
        <w:widowControl/>
        <w:numPr>
          <w:ilvl w:val="0"/>
          <w:numId w:val="234"/>
        </w:numPr>
        <w:autoSpaceDE/>
        <w:autoSpaceDN/>
        <w:ind w:left="1800" w:firstLine="0"/>
        <w:textAlignment w:val="baseline"/>
      </w:pPr>
      <w:r w:rsidRPr="00F310C0">
        <w:rPr>
          <w:color w:val="FF0000"/>
        </w:rPr>
        <w:t>Number of unique victims provided with crisis intervention services in this reporting period. This includes primary and secondary victims (auto calculates)  </w:t>
      </w:r>
    </w:p>
    <w:p w14:paraId="79B04E58" w14:textId="77777777" w:rsidR="00F310C0" w:rsidRPr="00F310C0" w:rsidRDefault="00F310C0" w:rsidP="001053DF">
      <w:pPr>
        <w:widowControl/>
        <w:numPr>
          <w:ilvl w:val="0"/>
          <w:numId w:val="235"/>
        </w:numPr>
        <w:autoSpaceDE/>
        <w:autoSpaceDN/>
        <w:ind w:left="2700" w:firstLine="0"/>
        <w:textAlignment w:val="baseline"/>
      </w:pPr>
      <w:r w:rsidRPr="00F310C0">
        <w:rPr>
          <w:color w:val="FF0000"/>
        </w:rPr>
        <w:t>Of the number of unique victims provided with crisis intervention services, how many were provided services via virtual services  </w:t>
      </w:r>
    </w:p>
    <w:p w14:paraId="7BBA8DBC" w14:textId="77777777" w:rsidR="00F310C0" w:rsidRPr="00F310C0" w:rsidRDefault="00F310C0" w:rsidP="001053DF">
      <w:pPr>
        <w:widowControl/>
        <w:numPr>
          <w:ilvl w:val="0"/>
          <w:numId w:val="236"/>
        </w:numPr>
        <w:autoSpaceDE/>
        <w:autoSpaceDN/>
        <w:ind w:left="2700" w:firstLine="0"/>
        <w:textAlignment w:val="baseline"/>
      </w:pPr>
      <w:r w:rsidRPr="00F310C0">
        <w:rPr>
          <w:color w:val="FF0000"/>
        </w:rPr>
        <w:t>Of the number of unique victims provided with crisis intervention services, how many were provided services via in-person crisis intervention </w:t>
      </w:r>
    </w:p>
    <w:p w14:paraId="3EDC6A98" w14:textId="77777777" w:rsidR="00F310C0" w:rsidRPr="00F310C0" w:rsidRDefault="00F310C0" w:rsidP="001053DF">
      <w:pPr>
        <w:widowControl/>
        <w:numPr>
          <w:ilvl w:val="0"/>
          <w:numId w:val="237"/>
        </w:numPr>
        <w:autoSpaceDE/>
        <w:autoSpaceDN/>
        <w:ind w:left="1080" w:firstLine="0"/>
        <w:textAlignment w:val="baseline"/>
      </w:pPr>
      <w:r w:rsidRPr="00F310C0">
        <w:t>New Victim Engagement </w:t>
      </w:r>
    </w:p>
    <w:p w14:paraId="28F22874" w14:textId="77777777" w:rsidR="00F310C0" w:rsidRPr="00F310C0" w:rsidRDefault="00F310C0" w:rsidP="001053DF">
      <w:pPr>
        <w:widowControl/>
        <w:numPr>
          <w:ilvl w:val="0"/>
          <w:numId w:val="238"/>
        </w:numPr>
        <w:autoSpaceDE/>
        <w:autoSpaceDN/>
        <w:ind w:left="1800" w:firstLine="0"/>
        <w:textAlignment w:val="baseline"/>
      </w:pPr>
      <w:r w:rsidRPr="00F310C0">
        <w:t>Number of new victims that engaged in a screening or intake process during the reporting quarter </w:t>
      </w:r>
    </w:p>
    <w:p w14:paraId="6D06BECF" w14:textId="77777777" w:rsidR="00F310C0" w:rsidRPr="00F310C0" w:rsidRDefault="00F310C0" w:rsidP="001053DF">
      <w:pPr>
        <w:widowControl/>
        <w:numPr>
          <w:ilvl w:val="0"/>
          <w:numId w:val="239"/>
        </w:numPr>
        <w:autoSpaceDE/>
        <w:autoSpaceDN/>
        <w:ind w:left="1800" w:firstLine="0"/>
        <w:textAlignment w:val="baseline"/>
      </w:pPr>
      <w:r w:rsidRPr="00F310C0">
        <w:t>Number new of victims that were screened and referred to another mental health provider during the reporting quarter </w:t>
      </w:r>
    </w:p>
    <w:p w14:paraId="36D2EEC8" w14:textId="77777777" w:rsidR="00F310C0" w:rsidRPr="00F310C0" w:rsidRDefault="00F310C0" w:rsidP="001053DF">
      <w:pPr>
        <w:widowControl/>
        <w:numPr>
          <w:ilvl w:val="0"/>
          <w:numId w:val="240"/>
        </w:numPr>
        <w:autoSpaceDE/>
        <w:autoSpaceDN/>
        <w:ind w:left="1080" w:firstLine="0"/>
        <w:textAlignment w:val="baseline"/>
      </w:pPr>
      <w:r w:rsidRPr="00F310C0">
        <w:t>Accessing Mental Health Services </w:t>
      </w:r>
    </w:p>
    <w:p w14:paraId="551F3191" w14:textId="77777777" w:rsidR="00F310C0" w:rsidRPr="00F310C0" w:rsidRDefault="00F310C0" w:rsidP="001053DF">
      <w:pPr>
        <w:widowControl/>
        <w:numPr>
          <w:ilvl w:val="0"/>
          <w:numId w:val="241"/>
        </w:numPr>
        <w:autoSpaceDE/>
        <w:autoSpaceDN/>
        <w:ind w:left="1800" w:firstLine="0"/>
        <w:textAlignment w:val="baseline"/>
      </w:pPr>
      <w:r w:rsidRPr="00F310C0">
        <w:t>Number of victims on the waitlist for therapy or counseling this quarter  </w:t>
      </w:r>
    </w:p>
    <w:p w14:paraId="28BD6962" w14:textId="77777777" w:rsidR="00F310C0" w:rsidRPr="00F310C0" w:rsidRDefault="00F310C0" w:rsidP="001053DF">
      <w:pPr>
        <w:widowControl/>
        <w:numPr>
          <w:ilvl w:val="0"/>
          <w:numId w:val="242"/>
        </w:numPr>
        <w:autoSpaceDE/>
        <w:autoSpaceDN/>
        <w:ind w:left="1800" w:firstLine="0"/>
        <w:textAlignment w:val="baseline"/>
      </w:pPr>
      <w:r w:rsidRPr="00F310C0">
        <w:t>What is the average length of time that victims are on the waitlist for therapy or counseling?  </w:t>
      </w:r>
    </w:p>
    <w:p w14:paraId="0580A90D" w14:textId="77777777" w:rsidR="00F310C0" w:rsidRPr="00F310C0" w:rsidRDefault="00F310C0" w:rsidP="001053DF">
      <w:pPr>
        <w:widowControl/>
        <w:numPr>
          <w:ilvl w:val="0"/>
          <w:numId w:val="243"/>
        </w:numPr>
        <w:autoSpaceDE/>
        <w:autoSpaceDN/>
        <w:ind w:left="2700" w:firstLine="0"/>
        <w:textAlignment w:val="baseline"/>
      </w:pPr>
      <w:r w:rsidRPr="00F310C0">
        <w:t>___Days  </w:t>
      </w:r>
    </w:p>
    <w:p w14:paraId="33E20009" w14:textId="77777777" w:rsidR="00F310C0" w:rsidRPr="00F310C0" w:rsidRDefault="00F310C0" w:rsidP="001053DF">
      <w:pPr>
        <w:widowControl/>
        <w:numPr>
          <w:ilvl w:val="0"/>
          <w:numId w:val="244"/>
        </w:numPr>
        <w:autoSpaceDE/>
        <w:autoSpaceDN/>
        <w:ind w:left="1080" w:firstLine="0"/>
        <w:textAlignment w:val="baseline"/>
      </w:pPr>
      <w:r w:rsidRPr="00F310C0">
        <w:t>T1 and T2 Mental Health Assessments </w:t>
      </w:r>
    </w:p>
    <w:p w14:paraId="00282879" w14:textId="77777777" w:rsidR="00F310C0" w:rsidRPr="00F310C0" w:rsidRDefault="00F310C0" w:rsidP="00F310C0">
      <w:pPr>
        <w:widowControl/>
        <w:autoSpaceDE/>
        <w:autoSpaceDN/>
        <w:textAlignment w:val="baseline"/>
        <w:rPr>
          <w:sz w:val="24"/>
          <w:szCs w:val="24"/>
        </w:rPr>
      </w:pPr>
      <w:r w:rsidRPr="00F310C0">
        <w:t>Note:  Mental health T1 and T2 assessments must be done using a validated instrument of the provider’s choice to measure trauma symptoms. </w:t>
      </w:r>
    </w:p>
    <w:p w14:paraId="1FA55D36" w14:textId="77777777" w:rsidR="00F310C0" w:rsidRPr="00F310C0" w:rsidRDefault="00F310C0" w:rsidP="001053DF">
      <w:pPr>
        <w:widowControl/>
        <w:numPr>
          <w:ilvl w:val="0"/>
          <w:numId w:val="245"/>
        </w:numPr>
        <w:autoSpaceDE/>
        <w:autoSpaceDN/>
        <w:ind w:left="1800" w:firstLine="0"/>
        <w:textAlignment w:val="baseline"/>
      </w:pPr>
      <w:r w:rsidRPr="00F310C0">
        <w:t>Number of victims not assessed at T1 or T2 during this quarter </w:t>
      </w:r>
    </w:p>
    <w:p w14:paraId="25F59D63" w14:textId="77777777" w:rsidR="00F310C0" w:rsidRPr="00F310C0" w:rsidRDefault="00F310C0" w:rsidP="001053DF">
      <w:pPr>
        <w:widowControl/>
        <w:numPr>
          <w:ilvl w:val="0"/>
          <w:numId w:val="246"/>
        </w:numPr>
        <w:autoSpaceDE/>
        <w:autoSpaceDN/>
        <w:ind w:left="1800" w:firstLine="0"/>
        <w:textAlignment w:val="baseline"/>
      </w:pPr>
      <w:r w:rsidRPr="00F310C0">
        <w:t>Number of unique victims assessed at T1 in this reporting period but not assessed at T2 within this reporting period </w:t>
      </w:r>
    </w:p>
    <w:p w14:paraId="5AA3ACBD" w14:textId="77777777" w:rsidR="00F310C0" w:rsidRPr="00F310C0" w:rsidRDefault="00F310C0" w:rsidP="001053DF">
      <w:pPr>
        <w:widowControl/>
        <w:numPr>
          <w:ilvl w:val="0"/>
          <w:numId w:val="247"/>
        </w:numPr>
        <w:autoSpaceDE/>
        <w:autoSpaceDN/>
        <w:ind w:left="1800" w:firstLine="0"/>
        <w:textAlignment w:val="baseline"/>
      </w:pPr>
      <w:r w:rsidRPr="00F310C0">
        <w:lastRenderedPageBreak/>
        <w:t>Number of victims that were assessed at T2 during this reporting period </w:t>
      </w:r>
    </w:p>
    <w:p w14:paraId="5426BD54" w14:textId="77777777" w:rsidR="00F310C0" w:rsidRPr="00F310C0" w:rsidRDefault="00F310C0" w:rsidP="001053DF">
      <w:pPr>
        <w:widowControl/>
        <w:numPr>
          <w:ilvl w:val="0"/>
          <w:numId w:val="248"/>
        </w:numPr>
        <w:autoSpaceDE/>
        <w:autoSpaceDN/>
        <w:ind w:left="1800" w:firstLine="0"/>
        <w:textAlignment w:val="baseline"/>
      </w:pPr>
      <w:r w:rsidRPr="00F310C0">
        <w:t>Number of victims that demonstrated a reduction of trauma symptoms at T2 during this reporting period NOTE: victims who had a T1 assessment in this or a prior reporting period and a T2 assessment in this reporting period, must be included in this number) </w:t>
      </w:r>
    </w:p>
    <w:p w14:paraId="6D3A2438" w14:textId="77777777" w:rsidR="00F310C0" w:rsidRPr="00F310C0" w:rsidRDefault="00F310C0" w:rsidP="001053DF">
      <w:pPr>
        <w:widowControl/>
        <w:numPr>
          <w:ilvl w:val="0"/>
          <w:numId w:val="249"/>
        </w:numPr>
        <w:autoSpaceDE/>
        <w:autoSpaceDN/>
        <w:ind w:left="1080" w:firstLine="0"/>
        <w:textAlignment w:val="baseline"/>
      </w:pPr>
      <w:r w:rsidRPr="00F310C0">
        <w:t>Do you have any positive qualitative observations to share from the victims that you provided mental health services to during this reporting period? (</w:t>
      </w:r>
      <w:proofErr w:type="gramStart"/>
      <w:r w:rsidRPr="00F310C0">
        <w:t>max</w:t>
      </w:r>
      <w:proofErr w:type="gramEnd"/>
      <w:r w:rsidRPr="00F310C0">
        <w:t xml:space="preserve"> 255 characters) </w:t>
      </w:r>
    </w:p>
    <w:p w14:paraId="6A8C56FA" w14:textId="77777777" w:rsidR="00F310C0" w:rsidRPr="00F310C0" w:rsidRDefault="00F310C0" w:rsidP="001053DF">
      <w:pPr>
        <w:widowControl/>
        <w:numPr>
          <w:ilvl w:val="0"/>
          <w:numId w:val="250"/>
        </w:numPr>
        <w:autoSpaceDE/>
        <w:autoSpaceDN/>
        <w:ind w:left="1080" w:firstLine="0"/>
        <w:textAlignment w:val="baseline"/>
      </w:pPr>
      <w:r w:rsidRPr="00F310C0">
        <w:t>Do you have any negative qualitative observations to share from the victims that you provided mental health services to during this reporting period? (</w:t>
      </w:r>
      <w:proofErr w:type="gramStart"/>
      <w:r w:rsidRPr="00F310C0">
        <w:t>max</w:t>
      </w:r>
      <w:proofErr w:type="gramEnd"/>
      <w:r w:rsidRPr="00F310C0">
        <w:t xml:space="preserve"> 255 characters) </w:t>
      </w:r>
    </w:p>
    <w:p w14:paraId="24F19E8C" w14:textId="77777777" w:rsidR="00F310C0" w:rsidRPr="00F310C0" w:rsidRDefault="00F310C0" w:rsidP="00F310C0">
      <w:pPr>
        <w:widowControl/>
        <w:autoSpaceDE/>
        <w:autoSpaceDN/>
        <w:textAlignment w:val="baseline"/>
        <w:rPr>
          <w:sz w:val="24"/>
          <w:szCs w:val="24"/>
        </w:rPr>
      </w:pPr>
      <w:r w:rsidRPr="00F310C0">
        <w:rPr>
          <w:b/>
          <w:bCs/>
        </w:rPr>
        <w:t> </w:t>
      </w:r>
      <w:r w:rsidRPr="00F310C0">
        <w:t> </w:t>
      </w:r>
    </w:p>
    <w:p w14:paraId="645C1FA6" w14:textId="77777777" w:rsidR="00F310C0" w:rsidRPr="00F310C0" w:rsidRDefault="00F310C0" w:rsidP="00F310C0">
      <w:pPr>
        <w:widowControl/>
        <w:autoSpaceDE/>
        <w:autoSpaceDN/>
        <w:textAlignment w:val="baseline"/>
        <w:rPr>
          <w:sz w:val="24"/>
          <w:szCs w:val="24"/>
        </w:rPr>
      </w:pPr>
      <w:r w:rsidRPr="00F310C0">
        <w:rPr>
          <w:b/>
          <w:bCs/>
          <w:sz w:val="28"/>
          <w:szCs w:val="28"/>
        </w:rPr>
        <w:t>Financial or Material Assistance Data </w:t>
      </w:r>
      <w:r w:rsidRPr="00F310C0">
        <w:rPr>
          <w:sz w:val="28"/>
          <w:szCs w:val="28"/>
        </w:rPr>
        <w:t> </w:t>
      </w:r>
    </w:p>
    <w:p w14:paraId="3D370563" w14:textId="77777777" w:rsidR="00F310C0" w:rsidRPr="00F310C0" w:rsidRDefault="00F310C0" w:rsidP="00F310C0">
      <w:pPr>
        <w:widowControl/>
        <w:autoSpaceDE/>
        <w:autoSpaceDN/>
        <w:textAlignment w:val="baseline"/>
        <w:rPr>
          <w:sz w:val="24"/>
          <w:szCs w:val="24"/>
        </w:rPr>
      </w:pPr>
      <w:r w:rsidRPr="00F310C0">
        <w:rPr>
          <w:i/>
          <w:iCs/>
        </w:rPr>
        <w:t>Financial or material assistance are those services that provide a tangible, financial resource to the crime victim to alleviate an emergency need or to stabilize the victim’s life in the aftermath of victimization. Examples including providing security deposits for relocation, changing locks, paying a deductible, etc. </w:t>
      </w:r>
      <w:r w:rsidRPr="00F310C0">
        <w:t> </w:t>
      </w:r>
    </w:p>
    <w:p w14:paraId="02D677E4" w14:textId="77777777" w:rsidR="00F310C0" w:rsidRPr="00F310C0" w:rsidRDefault="00F310C0" w:rsidP="00F310C0">
      <w:pPr>
        <w:widowControl/>
        <w:autoSpaceDE/>
        <w:autoSpaceDN/>
        <w:textAlignment w:val="baseline"/>
        <w:rPr>
          <w:sz w:val="24"/>
          <w:szCs w:val="24"/>
        </w:rPr>
      </w:pPr>
      <w:r w:rsidRPr="00F310C0">
        <w:t> </w:t>
      </w:r>
    </w:p>
    <w:p w14:paraId="78C21FE5" w14:textId="77777777" w:rsidR="00F310C0" w:rsidRPr="00F310C0" w:rsidRDefault="00F310C0" w:rsidP="001053DF">
      <w:pPr>
        <w:widowControl/>
        <w:numPr>
          <w:ilvl w:val="0"/>
          <w:numId w:val="251"/>
        </w:numPr>
        <w:autoSpaceDE/>
        <w:autoSpaceDN/>
        <w:ind w:left="1080" w:firstLine="0"/>
        <w:textAlignment w:val="baseline"/>
      </w:pPr>
      <w:r w:rsidRPr="00F310C0">
        <w:t>Number of requests for financial assistance </w:t>
      </w:r>
    </w:p>
    <w:p w14:paraId="4A4E8BA1" w14:textId="77777777" w:rsidR="00F310C0" w:rsidRPr="00F310C0" w:rsidRDefault="00F310C0" w:rsidP="001053DF">
      <w:pPr>
        <w:widowControl/>
        <w:numPr>
          <w:ilvl w:val="0"/>
          <w:numId w:val="252"/>
        </w:numPr>
        <w:autoSpaceDE/>
        <w:autoSpaceDN/>
        <w:ind w:left="1800" w:firstLine="0"/>
        <w:textAlignment w:val="baseline"/>
      </w:pPr>
      <w:r w:rsidRPr="00F310C0">
        <w:t>Made to your agency or organization during the reporting quarter </w:t>
      </w:r>
    </w:p>
    <w:p w14:paraId="424F7E93" w14:textId="77777777" w:rsidR="00F310C0" w:rsidRPr="00F310C0" w:rsidRDefault="00F310C0" w:rsidP="001053DF">
      <w:pPr>
        <w:widowControl/>
        <w:numPr>
          <w:ilvl w:val="0"/>
          <w:numId w:val="253"/>
        </w:numPr>
        <w:autoSpaceDE/>
        <w:autoSpaceDN/>
        <w:ind w:left="1800" w:firstLine="0"/>
        <w:textAlignment w:val="baseline"/>
      </w:pPr>
      <w:r w:rsidRPr="00F310C0">
        <w:t>That were fully met during the reporting quarter </w:t>
      </w:r>
    </w:p>
    <w:p w14:paraId="7EB79422" w14:textId="77777777" w:rsidR="00F310C0" w:rsidRPr="00F310C0" w:rsidRDefault="00F310C0" w:rsidP="001053DF">
      <w:pPr>
        <w:widowControl/>
        <w:numPr>
          <w:ilvl w:val="0"/>
          <w:numId w:val="254"/>
        </w:numPr>
        <w:autoSpaceDE/>
        <w:autoSpaceDN/>
        <w:ind w:left="1800" w:firstLine="0"/>
        <w:textAlignment w:val="baseline"/>
      </w:pPr>
      <w:r w:rsidRPr="00F310C0">
        <w:t>That were partially met during the reporting quarter </w:t>
      </w:r>
    </w:p>
    <w:p w14:paraId="63BAC82C" w14:textId="77777777" w:rsidR="00F310C0" w:rsidRPr="00F310C0" w:rsidRDefault="00F310C0" w:rsidP="001053DF">
      <w:pPr>
        <w:widowControl/>
        <w:numPr>
          <w:ilvl w:val="0"/>
          <w:numId w:val="255"/>
        </w:numPr>
        <w:autoSpaceDE/>
        <w:autoSpaceDN/>
        <w:ind w:left="1080" w:firstLine="0"/>
        <w:textAlignment w:val="baseline"/>
      </w:pPr>
      <w:r w:rsidRPr="00F310C0">
        <w:t>Of the number of requests for  financial assistance that were met during the reporting quarter, what number paid for: </w:t>
      </w:r>
    </w:p>
    <w:p w14:paraId="0F9E2883" w14:textId="77777777" w:rsidR="00F310C0" w:rsidRPr="00F310C0" w:rsidRDefault="00F310C0" w:rsidP="001053DF">
      <w:pPr>
        <w:widowControl/>
        <w:numPr>
          <w:ilvl w:val="0"/>
          <w:numId w:val="256"/>
        </w:numPr>
        <w:autoSpaceDE/>
        <w:autoSpaceDN/>
        <w:ind w:left="1800" w:firstLine="0"/>
        <w:textAlignment w:val="baseline"/>
      </w:pPr>
      <w:r w:rsidRPr="00F310C0">
        <w:t>Mortgage/rental support (rent, renter’s insurance, mortgage, and other housing fees) </w:t>
      </w:r>
    </w:p>
    <w:p w14:paraId="4184EBFA" w14:textId="77777777" w:rsidR="00F310C0" w:rsidRPr="00F310C0" w:rsidRDefault="00F310C0" w:rsidP="001053DF">
      <w:pPr>
        <w:widowControl/>
        <w:numPr>
          <w:ilvl w:val="0"/>
          <w:numId w:val="257"/>
        </w:numPr>
        <w:autoSpaceDE/>
        <w:autoSpaceDN/>
        <w:ind w:left="1800" w:firstLine="0"/>
        <w:textAlignment w:val="baseline"/>
      </w:pPr>
      <w:r w:rsidRPr="00F310C0">
        <w:t>Household utilities </w:t>
      </w:r>
    </w:p>
    <w:p w14:paraId="235DAD1D" w14:textId="77777777" w:rsidR="00F310C0" w:rsidRPr="00F310C0" w:rsidRDefault="00F310C0" w:rsidP="001053DF">
      <w:pPr>
        <w:widowControl/>
        <w:numPr>
          <w:ilvl w:val="0"/>
          <w:numId w:val="258"/>
        </w:numPr>
        <w:autoSpaceDE/>
        <w:autoSpaceDN/>
        <w:ind w:left="1800" w:firstLine="0"/>
        <w:textAlignment w:val="baseline"/>
      </w:pPr>
      <w:r w:rsidRPr="00F310C0">
        <w:t>Security deposits  </w:t>
      </w:r>
    </w:p>
    <w:p w14:paraId="5BC6FC76" w14:textId="77777777" w:rsidR="00F310C0" w:rsidRPr="00F310C0" w:rsidRDefault="00F310C0" w:rsidP="001053DF">
      <w:pPr>
        <w:widowControl/>
        <w:numPr>
          <w:ilvl w:val="0"/>
          <w:numId w:val="259"/>
        </w:numPr>
        <w:autoSpaceDE/>
        <w:autoSpaceDN/>
        <w:ind w:left="1800" w:firstLine="0"/>
        <w:textAlignment w:val="baseline"/>
      </w:pPr>
      <w:r w:rsidRPr="00F310C0">
        <w:t>Hotel vouchers/stays  </w:t>
      </w:r>
    </w:p>
    <w:p w14:paraId="7BD02D48" w14:textId="77777777" w:rsidR="00F310C0" w:rsidRPr="00F310C0" w:rsidRDefault="00F310C0" w:rsidP="001053DF">
      <w:pPr>
        <w:widowControl/>
        <w:numPr>
          <w:ilvl w:val="0"/>
          <w:numId w:val="260"/>
        </w:numPr>
        <w:autoSpaceDE/>
        <w:autoSpaceDN/>
        <w:ind w:left="1800" w:firstLine="0"/>
        <w:textAlignment w:val="baseline"/>
      </w:pPr>
      <w:r w:rsidRPr="00F310C0">
        <w:t>Moving/relocation expenses </w:t>
      </w:r>
    </w:p>
    <w:p w14:paraId="7C660B01" w14:textId="77777777" w:rsidR="00F310C0" w:rsidRPr="00F310C0" w:rsidRDefault="00F310C0" w:rsidP="001053DF">
      <w:pPr>
        <w:widowControl/>
        <w:numPr>
          <w:ilvl w:val="0"/>
          <w:numId w:val="261"/>
        </w:numPr>
        <w:autoSpaceDE/>
        <w:autoSpaceDN/>
        <w:ind w:left="1800" w:firstLine="0"/>
        <w:textAlignment w:val="baseline"/>
      </w:pPr>
      <w:r w:rsidRPr="00F310C0">
        <w:t>Childcare expenses  </w:t>
      </w:r>
    </w:p>
    <w:p w14:paraId="71C11C46" w14:textId="77777777" w:rsidR="00F310C0" w:rsidRPr="00F310C0" w:rsidRDefault="00F310C0" w:rsidP="001053DF">
      <w:pPr>
        <w:widowControl/>
        <w:numPr>
          <w:ilvl w:val="0"/>
          <w:numId w:val="262"/>
        </w:numPr>
        <w:autoSpaceDE/>
        <w:autoSpaceDN/>
        <w:ind w:left="1800" w:firstLine="0"/>
        <w:textAlignment w:val="baseline"/>
      </w:pPr>
      <w:r w:rsidRPr="00F310C0">
        <w:t>Property repair or replacement </w:t>
      </w:r>
    </w:p>
    <w:p w14:paraId="18668D76" w14:textId="77777777" w:rsidR="00F310C0" w:rsidRPr="00F310C0" w:rsidRDefault="00F310C0" w:rsidP="001053DF">
      <w:pPr>
        <w:widowControl/>
        <w:numPr>
          <w:ilvl w:val="0"/>
          <w:numId w:val="263"/>
        </w:numPr>
        <w:autoSpaceDE/>
        <w:autoSpaceDN/>
        <w:ind w:left="1800" w:firstLine="0"/>
        <w:textAlignment w:val="baseline"/>
      </w:pPr>
      <w:r w:rsidRPr="00F310C0">
        <w:t>Clothing or toiletries  </w:t>
      </w:r>
    </w:p>
    <w:p w14:paraId="314DAE3A" w14:textId="77777777" w:rsidR="00F310C0" w:rsidRPr="00F310C0" w:rsidRDefault="00F310C0" w:rsidP="001053DF">
      <w:pPr>
        <w:widowControl/>
        <w:numPr>
          <w:ilvl w:val="0"/>
          <w:numId w:val="264"/>
        </w:numPr>
        <w:autoSpaceDE/>
        <w:autoSpaceDN/>
        <w:ind w:left="1800" w:firstLine="0"/>
        <w:textAlignment w:val="baseline"/>
      </w:pPr>
      <w:r w:rsidRPr="00F310C0">
        <w:t>Lock change/security systems </w:t>
      </w:r>
    </w:p>
    <w:p w14:paraId="0C21B00E" w14:textId="77777777" w:rsidR="00F310C0" w:rsidRPr="00F310C0" w:rsidRDefault="00F310C0" w:rsidP="001053DF">
      <w:pPr>
        <w:widowControl/>
        <w:numPr>
          <w:ilvl w:val="0"/>
          <w:numId w:val="265"/>
        </w:numPr>
        <w:autoSpaceDE/>
        <w:autoSpaceDN/>
        <w:ind w:left="1800" w:firstLine="0"/>
        <w:textAlignment w:val="baseline"/>
      </w:pPr>
      <w:r w:rsidRPr="00F310C0">
        <w:t>Food  </w:t>
      </w:r>
    </w:p>
    <w:p w14:paraId="036BB96B" w14:textId="77777777" w:rsidR="00F310C0" w:rsidRPr="00F310C0" w:rsidRDefault="00F310C0" w:rsidP="001053DF">
      <w:pPr>
        <w:widowControl/>
        <w:numPr>
          <w:ilvl w:val="0"/>
          <w:numId w:val="266"/>
        </w:numPr>
        <w:autoSpaceDE/>
        <w:autoSpaceDN/>
        <w:ind w:left="1800" w:firstLine="0"/>
        <w:textAlignment w:val="baseline"/>
      </w:pPr>
      <w:r w:rsidRPr="00F310C0">
        <w:rPr>
          <w:color w:val="FF0000"/>
        </w:rPr>
        <w:t>Medical expenses (e.g., co-pays, prescriptions, medical equipment)</w:t>
      </w:r>
      <w:r w:rsidRPr="00F310C0">
        <w:t>  </w:t>
      </w:r>
    </w:p>
    <w:p w14:paraId="56B4F76A" w14:textId="77777777" w:rsidR="00F310C0" w:rsidRPr="00F310C0" w:rsidRDefault="00F310C0" w:rsidP="001053DF">
      <w:pPr>
        <w:widowControl/>
        <w:numPr>
          <w:ilvl w:val="0"/>
          <w:numId w:val="267"/>
        </w:numPr>
        <w:autoSpaceDE/>
        <w:autoSpaceDN/>
        <w:ind w:left="1800" w:firstLine="0"/>
        <w:textAlignment w:val="baseline"/>
      </w:pPr>
      <w:r w:rsidRPr="00F310C0">
        <w:t>Legal fees  </w:t>
      </w:r>
    </w:p>
    <w:p w14:paraId="77848A87" w14:textId="77777777" w:rsidR="00F310C0" w:rsidRPr="00F310C0" w:rsidRDefault="00F310C0" w:rsidP="001053DF">
      <w:pPr>
        <w:widowControl/>
        <w:numPr>
          <w:ilvl w:val="0"/>
          <w:numId w:val="268"/>
        </w:numPr>
        <w:autoSpaceDE/>
        <w:autoSpaceDN/>
        <w:ind w:left="1800" w:firstLine="0"/>
        <w:textAlignment w:val="baseline"/>
      </w:pPr>
      <w:r w:rsidRPr="00F310C0">
        <w:t>Transportation  </w:t>
      </w:r>
    </w:p>
    <w:p w14:paraId="32C341E6" w14:textId="77777777" w:rsidR="00F310C0" w:rsidRPr="00F310C0" w:rsidRDefault="00F310C0" w:rsidP="001053DF">
      <w:pPr>
        <w:widowControl/>
        <w:numPr>
          <w:ilvl w:val="0"/>
          <w:numId w:val="269"/>
        </w:numPr>
        <w:autoSpaceDE/>
        <w:autoSpaceDN/>
        <w:ind w:left="1800" w:firstLine="0"/>
        <w:textAlignment w:val="baseline"/>
      </w:pPr>
      <w:r w:rsidRPr="00F310C0">
        <w:t>Vital documents  </w:t>
      </w:r>
    </w:p>
    <w:p w14:paraId="07C3DAEB" w14:textId="77777777" w:rsidR="00F310C0" w:rsidRPr="00F310C0" w:rsidRDefault="00F310C0" w:rsidP="001053DF">
      <w:pPr>
        <w:widowControl/>
        <w:numPr>
          <w:ilvl w:val="0"/>
          <w:numId w:val="270"/>
        </w:numPr>
        <w:autoSpaceDE/>
        <w:autoSpaceDN/>
        <w:ind w:left="1800" w:firstLine="0"/>
        <w:textAlignment w:val="baseline"/>
      </w:pPr>
      <w:r w:rsidRPr="00F310C0">
        <w:t>Job training/employment resources  </w:t>
      </w:r>
    </w:p>
    <w:p w14:paraId="7FB20BFC" w14:textId="77777777" w:rsidR="00F310C0" w:rsidRPr="00F310C0" w:rsidRDefault="00F310C0" w:rsidP="001053DF">
      <w:pPr>
        <w:widowControl/>
        <w:numPr>
          <w:ilvl w:val="0"/>
          <w:numId w:val="271"/>
        </w:numPr>
        <w:autoSpaceDE/>
        <w:autoSpaceDN/>
        <w:ind w:left="1800" w:firstLine="0"/>
        <w:textAlignment w:val="baseline"/>
      </w:pPr>
      <w:r w:rsidRPr="00F310C0">
        <w:t>Other not listed  </w:t>
      </w:r>
    </w:p>
    <w:p w14:paraId="6C82BF9A" w14:textId="77777777" w:rsidR="00F310C0" w:rsidRPr="00F310C0" w:rsidRDefault="00F310C0" w:rsidP="009C37B8">
      <w:pPr>
        <w:widowControl/>
        <w:autoSpaceDE/>
        <w:autoSpaceDN/>
        <w:ind w:left="2160" w:firstLine="720"/>
        <w:textAlignment w:val="baseline"/>
      </w:pPr>
      <w:r w:rsidRPr="00F310C0">
        <w:rPr>
          <w:color w:val="FF0000"/>
        </w:rPr>
        <w:t>Required: Open space to describe “other” </w:t>
      </w:r>
    </w:p>
    <w:p w14:paraId="6EFD56ED" w14:textId="77777777" w:rsidR="00F310C0" w:rsidRPr="00F310C0" w:rsidRDefault="00F310C0" w:rsidP="001053DF">
      <w:pPr>
        <w:widowControl/>
        <w:numPr>
          <w:ilvl w:val="0"/>
          <w:numId w:val="272"/>
        </w:numPr>
        <w:autoSpaceDE/>
        <w:autoSpaceDN/>
        <w:ind w:left="1080" w:firstLine="0"/>
        <w:textAlignment w:val="baseline"/>
      </w:pPr>
      <w:r w:rsidRPr="00F310C0">
        <w:t>How much financial assistance (in dollars) did your organization disperse in each of the following categories:  </w:t>
      </w:r>
    </w:p>
    <w:p w14:paraId="07FCB62A" w14:textId="77777777" w:rsidR="00F310C0" w:rsidRPr="00F310C0" w:rsidRDefault="00F310C0" w:rsidP="001053DF">
      <w:pPr>
        <w:widowControl/>
        <w:numPr>
          <w:ilvl w:val="0"/>
          <w:numId w:val="273"/>
        </w:numPr>
        <w:autoSpaceDE/>
        <w:autoSpaceDN/>
        <w:ind w:left="1800" w:firstLine="0"/>
        <w:textAlignment w:val="baseline"/>
      </w:pPr>
      <w:r w:rsidRPr="00F310C0">
        <w:t>Mortgage/rental support (rent, renter’s insurance, mortgage, and other housing fees) </w:t>
      </w:r>
    </w:p>
    <w:p w14:paraId="04E52AAD" w14:textId="77777777" w:rsidR="00F310C0" w:rsidRPr="00F310C0" w:rsidRDefault="00F310C0" w:rsidP="001053DF">
      <w:pPr>
        <w:widowControl/>
        <w:numPr>
          <w:ilvl w:val="0"/>
          <w:numId w:val="274"/>
        </w:numPr>
        <w:autoSpaceDE/>
        <w:autoSpaceDN/>
        <w:ind w:left="1800" w:firstLine="0"/>
        <w:textAlignment w:val="baseline"/>
      </w:pPr>
      <w:r w:rsidRPr="00F310C0">
        <w:t>Household utilities </w:t>
      </w:r>
    </w:p>
    <w:p w14:paraId="66A2D1E9" w14:textId="77777777" w:rsidR="00F310C0" w:rsidRPr="00F310C0" w:rsidRDefault="00F310C0" w:rsidP="001053DF">
      <w:pPr>
        <w:widowControl/>
        <w:numPr>
          <w:ilvl w:val="0"/>
          <w:numId w:val="275"/>
        </w:numPr>
        <w:autoSpaceDE/>
        <w:autoSpaceDN/>
        <w:ind w:left="1800" w:firstLine="0"/>
        <w:textAlignment w:val="baseline"/>
      </w:pPr>
      <w:r w:rsidRPr="00F310C0">
        <w:t>Security deposits </w:t>
      </w:r>
    </w:p>
    <w:p w14:paraId="0F5BD826" w14:textId="77777777" w:rsidR="00F310C0" w:rsidRPr="00F310C0" w:rsidRDefault="00F310C0" w:rsidP="001053DF">
      <w:pPr>
        <w:widowControl/>
        <w:numPr>
          <w:ilvl w:val="0"/>
          <w:numId w:val="276"/>
        </w:numPr>
        <w:autoSpaceDE/>
        <w:autoSpaceDN/>
        <w:ind w:left="1800" w:firstLine="0"/>
        <w:textAlignment w:val="baseline"/>
      </w:pPr>
      <w:r w:rsidRPr="00F310C0">
        <w:t>Hotel vouchers/stays  </w:t>
      </w:r>
    </w:p>
    <w:p w14:paraId="517FF0FC" w14:textId="77777777" w:rsidR="00F310C0" w:rsidRPr="00F310C0" w:rsidRDefault="00F310C0" w:rsidP="001053DF">
      <w:pPr>
        <w:widowControl/>
        <w:numPr>
          <w:ilvl w:val="0"/>
          <w:numId w:val="277"/>
        </w:numPr>
        <w:autoSpaceDE/>
        <w:autoSpaceDN/>
        <w:ind w:left="1800" w:firstLine="0"/>
        <w:textAlignment w:val="baseline"/>
      </w:pPr>
      <w:r w:rsidRPr="00F310C0">
        <w:t>Moving/relocation expenses  </w:t>
      </w:r>
    </w:p>
    <w:p w14:paraId="344CE2D1" w14:textId="77777777" w:rsidR="00F310C0" w:rsidRPr="00F310C0" w:rsidRDefault="00F310C0" w:rsidP="001053DF">
      <w:pPr>
        <w:widowControl/>
        <w:numPr>
          <w:ilvl w:val="0"/>
          <w:numId w:val="278"/>
        </w:numPr>
        <w:autoSpaceDE/>
        <w:autoSpaceDN/>
        <w:ind w:left="1800" w:firstLine="0"/>
        <w:textAlignment w:val="baseline"/>
      </w:pPr>
      <w:r w:rsidRPr="00F310C0">
        <w:t>Childcare expenses  </w:t>
      </w:r>
    </w:p>
    <w:p w14:paraId="04A63BA7" w14:textId="77777777" w:rsidR="00F310C0" w:rsidRPr="00F310C0" w:rsidRDefault="00F310C0" w:rsidP="001053DF">
      <w:pPr>
        <w:widowControl/>
        <w:numPr>
          <w:ilvl w:val="0"/>
          <w:numId w:val="279"/>
        </w:numPr>
        <w:autoSpaceDE/>
        <w:autoSpaceDN/>
        <w:ind w:left="1800" w:firstLine="0"/>
        <w:textAlignment w:val="baseline"/>
      </w:pPr>
      <w:r w:rsidRPr="00F310C0">
        <w:t>Property repair or replacement </w:t>
      </w:r>
    </w:p>
    <w:p w14:paraId="784B3355" w14:textId="77777777" w:rsidR="00F310C0" w:rsidRPr="00F310C0" w:rsidRDefault="00F310C0" w:rsidP="001053DF">
      <w:pPr>
        <w:widowControl/>
        <w:numPr>
          <w:ilvl w:val="0"/>
          <w:numId w:val="280"/>
        </w:numPr>
        <w:autoSpaceDE/>
        <w:autoSpaceDN/>
        <w:ind w:left="1800" w:firstLine="0"/>
        <w:textAlignment w:val="baseline"/>
      </w:pPr>
      <w:r w:rsidRPr="00F310C0">
        <w:lastRenderedPageBreak/>
        <w:t>Clothing or toiletries  </w:t>
      </w:r>
    </w:p>
    <w:p w14:paraId="77FD3086" w14:textId="77777777" w:rsidR="00F310C0" w:rsidRPr="00F310C0" w:rsidRDefault="00F310C0" w:rsidP="001053DF">
      <w:pPr>
        <w:widowControl/>
        <w:numPr>
          <w:ilvl w:val="0"/>
          <w:numId w:val="281"/>
        </w:numPr>
        <w:autoSpaceDE/>
        <w:autoSpaceDN/>
        <w:ind w:left="1800" w:firstLine="0"/>
        <w:textAlignment w:val="baseline"/>
      </w:pPr>
      <w:r w:rsidRPr="00F310C0">
        <w:t>Lock change/security systems  </w:t>
      </w:r>
    </w:p>
    <w:p w14:paraId="473B6D34" w14:textId="77777777" w:rsidR="00F310C0" w:rsidRPr="00F310C0" w:rsidRDefault="00F310C0" w:rsidP="001053DF">
      <w:pPr>
        <w:widowControl/>
        <w:numPr>
          <w:ilvl w:val="0"/>
          <w:numId w:val="282"/>
        </w:numPr>
        <w:autoSpaceDE/>
        <w:autoSpaceDN/>
        <w:ind w:left="1800" w:firstLine="0"/>
        <w:textAlignment w:val="baseline"/>
      </w:pPr>
      <w:r w:rsidRPr="00F310C0">
        <w:t>Food  </w:t>
      </w:r>
    </w:p>
    <w:p w14:paraId="4DD94CB7" w14:textId="77777777" w:rsidR="00F310C0" w:rsidRPr="00F310C0" w:rsidRDefault="00F310C0" w:rsidP="001053DF">
      <w:pPr>
        <w:widowControl/>
        <w:numPr>
          <w:ilvl w:val="0"/>
          <w:numId w:val="283"/>
        </w:numPr>
        <w:autoSpaceDE/>
        <w:autoSpaceDN/>
        <w:ind w:left="1800" w:firstLine="0"/>
        <w:textAlignment w:val="baseline"/>
      </w:pPr>
      <w:r w:rsidRPr="00F310C0">
        <w:rPr>
          <w:color w:val="FF0000"/>
        </w:rPr>
        <w:t>Medical expenses (e.g., co-pays, prescriptions, medical equipment) </w:t>
      </w:r>
    </w:p>
    <w:p w14:paraId="2460E6BE" w14:textId="77777777" w:rsidR="00F310C0" w:rsidRPr="00F310C0" w:rsidRDefault="00F310C0" w:rsidP="001053DF">
      <w:pPr>
        <w:widowControl/>
        <w:numPr>
          <w:ilvl w:val="0"/>
          <w:numId w:val="284"/>
        </w:numPr>
        <w:autoSpaceDE/>
        <w:autoSpaceDN/>
        <w:ind w:left="1800" w:firstLine="0"/>
        <w:textAlignment w:val="baseline"/>
      </w:pPr>
      <w:r w:rsidRPr="00F310C0">
        <w:t>Legal fees  </w:t>
      </w:r>
    </w:p>
    <w:p w14:paraId="3480CDD5" w14:textId="77777777" w:rsidR="00F310C0" w:rsidRPr="00F310C0" w:rsidRDefault="00F310C0" w:rsidP="001053DF">
      <w:pPr>
        <w:widowControl/>
        <w:numPr>
          <w:ilvl w:val="0"/>
          <w:numId w:val="285"/>
        </w:numPr>
        <w:autoSpaceDE/>
        <w:autoSpaceDN/>
        <w:ind w:left="1800" w:firstLine="0"/>
        <w:textAlignment w:val="baseline"/>
      </w:pPr>
      <w:r w:rsidRPr="00F310C0">
        <w:t>Transportation  </w:t>
      </w:r>
    </w:p>
    <w:p w14:paraId="4C6530CE" w14:textId="77777777" w:rsidR="00F310C0" w:rsidRPr="00F310C0" w:rsidRDefault="00F310C0" w:rsidP="001053DF">
      <w:pPr>
        <w:widowControl/>
        <w:numPr>
          <w:ilvl w:val="0"/>
          <w:numId w:val="286"/>
        </w:numPr>
        <w:autoSpaceDE/>
        <w:autoSpaceDN/>
        <w:ind w:left="1800" w:firstLine="0"/>
        <w:textAlignment w:val="baseline"/>
      </w:pPr>
      <w:r w:rsidRPr="00F310C0">
        <w:t>Vital documents  </w:t>
      </w:r>
    </w:p>
    <w:p w14:paraId="610E332A" w14:textId="77777777" w:rsidR="00F310C0" w:rsidRPr="00F310C0" w:rsidRDefault="00F310C0" w:rsidP="001053DF">
      <w:pPr>
        <w:widowControl/>
        <w:numPr>
          <w:ilvl w:val="0"/>
          <w:numId w:val="287"/>
        </w:numPr>
        <w:autoSpaceDE/>
        <w:autoSpaceDN/>
        <w:ind w:left="1800" w:firstLine="0"/>
        <w:textAlignment w:val="baseline"/>
      </w:pPr>
      <w:r w:rsidRPr="00F310C0">
        <w:t>Job training/employment resources </w:t>
      </w:r>
    </w:p>
    <w:p w14:paraId="78CDB469" w14:textId="77777777" w:rsidR="00F310C0" w:rsidRPr="00F310C0" w:rsidRDefault="00F310C0" w:rsidP="001053DF">
      <w:pPr>
        <w:widowControl/>
        <w:numPr>
          <w:ilvl w:val="0"/>
          <w:numId w:val="288"/>
        </w:numPr>
        <w:autoSpaceDE/>
        <w:autoSpaceDN/>
        <w:ind w:left="1800" w:firstLine="0"/>
        <w:textAlignment w:val="baseline"/>
      </w:pPr>
      <w:r w:rsidRPr="00F310C0">
        <w:t>Other not listed </w:t>
      </w:r>
    </w:p>
    <w:p w14:paraId="068F1E67" w14:textId="77777777" w:rsidR="00F310C0" w:rsidRPr="00F310C0" w:rsidRDefault="00F310C0" w:rsidP="009C37B8">
      <w:pPr>
        <w:widowControl/>
        <w:autoSpaceDE/>
        <w:autoSpaceDN/>
        <w:ind w:left="2160" w:firstLine="720"/>
        <w:textAlignment w:val="baseline"/>
      </w:pPr>
      <w:r w:rsidRPr="00F310C0">
        <w:rPr>
          <w:color w:val="FF0000"/>
        </w:rPr>
        <w:t>Required: Open space to describe “other” </w:t>
      </w:r>
    </w:p>
    <w:p w14:paraId="3B8E0B71" w14:textId="77777777" w:rsidR="00F310C0" w:rsidRPr="00F310C0" w:rsidRDefault="00F310C0" w:rsidP="001053DF">
      <w:pPr>
        <w:widowControl/>
        <w:numPr>
          <w:ilvl w:val="0"/>
          <w:numId w:val="289"/>
        </w:numPr>
        <w:autoSpaceDE/>
        <w:autoSpaceDN/>
        <w:ind w:left="1080" w:firstLine="0"/>
        <w:textAlignment w:val="baseline"/>
      </w:pPr>
      <w:r w:rsidRPr="00F310C0">
        <w:rPr>
          <w:color w:val="FF0000"/>
        </w:rPr>
        <w:t>Average amount financial assistance given to clients during the quarter.  </w:t>
      </w:r>
    </w:p>
    <w:p w14:paraId="5359C677" w14:textId="77777777" w:rsidR="00F310C0" w:rsidRPr="00F310C0" w:rsidRDefault="00F310C0" w:rsidP="001053DF">
      <w:pPr>
        <w:widowControl/>
        <w:numPr>
          <w:ilvl w:val="0"/>
          <w:numId w:val="290"/>
        </w:numPr>
        <w:autoSpaceDE/>
        <w:autoSpaceDN/>
        <w:ind w:left="1080" w:firstLine="0"/>
        <w:textAlignment w:val="baseline"/>
      </w:pPr>
      <w:r w:rsidRPr="00F310C0">
        <w:t>Do you have any positive qualitative observations to share from the victims that you served using financial or material assistance during this reporting period? (</w:t>
      </w:r>
      <w:proofErr w:type="gramStart"/>
      <w:r w:rsidRPr="00F310C0">
        <w:t>max</w:t>
      </w:r>
      <w:proofErr w:type="gramEnd"/>
      <w:r w:rsidRPr="00F310C0">
        <w:t xml:space="preserve"> 255 characters) </w:t>
      </w:r>
    </w:p>
    <w:p w14:paraId="361FA9F5" w14:textId="77777777" w:rsidR="00F310C0" w:rsidRPr="00F310C0" w:rsidRDefault="00F310C0" w:rsidP="001053DF">
      <w:pPr>
        <w:widowControl/>
        <w:numPr>
          <w:ilvl w:val="0"/>
          <w:numId w:val="291"/>
        </w:numPr>
        <w:autoSpaceDE/>
        <w:autoSpaceDN/>
        <w:ind w:left="1080" w:firstLine="0"/>
        <w:textAlignment w:val="baseline"/>
      </w:pPr>
      <w:r w:rsidRPr="00F310C0">
        <w:t>Do you have any negative qualitative observations to share from the victims that you served using financial or material assistance during this reporting period? (</w:t>
      </w:r>
      <w:proofErr w:type="gramStart"/>
      <w:r w:rsidRPr="00F310C0">
        <w:t>max</w:t>
      </w:r>
      <w:proofErr w:type="gramEnd"/>
      <w:r w:rsidRPr="00F310C0">
        <w:t xml:space="preserve"> 255 characters) </w:t>
      </w:r>
    </w:p>
    <w:p w14:paraId="77C7F6F7" w14:textId="77777777" w:rsidR="00F310C0" w:rsidRPr="00F310C0" w:rsidRDefault="00F310C0" w:rsidP="00F310C0">
      <w:pPr>
        <w:widowControl/>
        <w:autoSpaceDE/>
        <w:autoSpaceDN/>
        <w:textAlignment w:val="baseline"/>
        <w:rPr>
          <w:sz w:val="24"/>
          <w:szCs w:val="24"/>
        </w:rPr>
      </w:pPr>
      <w:r w:rsidRPr="00F310C0">
        <w:rPr>
          <w:sz w:val="28"/>
          <w:szCs w:val="28"/>
        </w:rPr>
        <w:t> </w:t>
      </w:r>
    </w:p>
    <w:p w14:paraId="4D5A4F33" w14:textId="77777777" w:rsidR="00F310C0" w:rsidRPr="00F310C0" w:rsidRDefault="00F310C0" w:rsidP="00F310C0">
      <w:pPr>
        <w:widowControl/>
        <w:autoSpaceDE/>
        <w:autoSpaceDN/>
        <w:textAlignment w:val="baseline"/>
        <w:rPr>
          <w:sz w:val="24"/>
          <w:szCs w:val="24"/>
        </w:rPr>
      </w:pPr>
      <w:r w:rsidRPr="00F310C0">
        <w:rPr>
          <w:b/>
          <w:bCs/>
          <w:sz w:val="28"/>
          <w:szCs w:val="28"/>
        </w:rPr>
        <w:t>Housing Data </w:t>
      </w:r>
      <w:r w:rsidRPr="00F310C0">
        <w:rPr>
          <w:sz w:val="28"/>
          <w:szCs w:val="28"/>
        </w:rPr>
        <w:t> </w:t>
      </w:r>
    </w:p>
    <w:p w14:paraId="1C9D3FE8" w14:textId="77777777" w:rsidR="00F310C0" w:rsidRPr="00F310C0" w:rsidRDefault="00F310C0" w:rsidP="00F310C0">
      <w:pPr>
        <w:widowControl/>
        <w:autoSpaceDE/>
        <w:autoSpaceDN/>
        <w:textAlignment w:val="baseline"/>
        <w:rPr>
          <w:sz w:val="24"/>
          <w:szCs w:val="24"/>
        </w:rPr>
      </w:pPr>
      <w:r w:rsidRPr="00F310C0">
        <w:rPr>
          <w:i/>
          <w:iCs/>
        </w:rPr>
        <w:t>Emergency housing or longer-term housing provided to victims of crime and their families when housing is needed as a direct or indirect result of victimization.</w:t>
      </w:r>
      <w:r w:rsidRPr="00F310C0">
        <w:t> </w:t>
      </w:r>
    </w:p>
    <w:p w14:paraId="57A95BBB" w14:textId="77777777" w:rsidR="00F310C0" w:rsidRPr="00F310C0" w:rsidRDefault="00F310C0" w:rsidP="00F310C0">
      <w:pPr>
        <w:widowControl/>
        <w:autoSpaceDE/>
        <w:autoSpaceDN/>
        <w:textAlignment w:val="baseline"/>
        <w:rPr>
          <w:sz w:val="24"/>
          <w:szCs w:val="24"/>
        </w:rPr>
      </w:pPr>
      <w:r w:rsidRPr="00F310C0">
        <w:t> </w:t>
      </w:r>
    </w:p>
    <w:p w14:paraId="1730F478" w14:textId="77777777" w:rsidR="00F310C0" w:rsidRPr="00F310C0" w:rsidRDefault="00F310C0" w:rsidP="001053DF">
      <w:pPr>
        <w:widowControl/>
        <w:numPr>
          <w:ilvl w:val="0"/>
          <w:numId w:val="292"/>
        </w:numPr>
        <w:autoSpaceDE/>
        <w:autoSpaceDN/>
        <w:ind w:left="1080" w:firstLine="0"/>
        <w:textAlignment w:val="baseline"/>
      </w:pPr>
      <w:r w:rsidRPr="00F310C0">
        <w:t>Victims Provided with Safe Housing  </w:t>
      </w:r>
    </w:p>
    <w:p w14:paraId="4C1F69C6" w14:textId="77777777" w:rsidR="00F310C0" w:rsidRPr="00F310C0" w:rsidRDefault="00F310C0" w:rsidP="001053DF">
      <w:pPr>
        <w:widowControl/>
        <w:numPr>
          <w:ilvl w:val="0"/>
          <w:numId w:val="293"/>
        </w:numPr>
        <w:autoSpaceDE/>
        <w:autoSpaceDN/>
        <w:ind w:left="1800" w:firstLine="0"/>
        <w:textAlignment w:val="baseline"/>
      </w:pPr>
      <w:r w:rsidRPr="00F310C0">
        <w:t>Number of unique new victims (primary and secondary) provided with safe housing during the reporting period </w:t>
      </w:r>
    </w:p>
    <w:p w14:paraId="6C29A406" w14:textId="77777777" w:rsidR="00F310C0" w:rsidRPr="00F310C0" w:rsidRDefault="00F310C0" w:rsidP="001053DF">
      <w:pPr>
        <w:widowControl/>
        <w:numPr>
          <w:ilvl w:val="0"/>
          <w:numId w:val="294"/>
        </w:numPr>
        <w:autoSpaceDE/>
        <w:autoSpaceDN/>
        <w:ind w:left="1800" w:firstLine="0"/>
        <w:textAlignment w:val="baseline"/>
      </w:pPr>
      <w:r w:rsidRPr="00F310C0">
        <w:t>Number of unique continuing victims (primary and secondary) provided with safe housing during the reporting period </w:t>
      </w:r>
    </w:p>
    <w:p w14:paraId="148664E1" w14:textId="77777777" w:rsidR="00F310C0" w:rsidRPr="00F310C0" w:rsidRDefault="00F310C0" w:rsidP="001053DF">
      <w:pPr>
        <w:widowControl/>
        <w:numPr>
          <w:ilvl w:val="0"/>
          <w:numId w:val="295"/>
        </w:numPr>
        <w:autoSpaceDE/>
        <w:autoSpaceDN/>
        <w:ind w:left="1080" w:firstLine="0"/>
        <w:textAlignment w:val="baseline"/>
      </w:pPr>
      <w:r w:rsidRPr="00F310C0">
        <w:t>Nights of Safe Housing </w:t>
      </w:r>
    </w:p>
    <w:p w14:paraId="02D8D865" w14:textId="77777777" w:rsidR="00F310C0" w:rsidRPr="00F310C0" w:rsidRDefault="00F310C0" w:rsidP="001053DF">
      <w:pPr>
        <w:widowControl/>
        <w:numPr>
          <w:ilvl w:val="0"/>
          <w:numId w:val="296"/>
        </w:numPr>
        <w:autoSpaceDE/>
        <w:autoSpaceDN/>
        <w:ind w:left="1800" w:firstLine="0"/>
        <w:textAlignment w:val="baseline"/>
      </w:pPr>
      <w:r w:rsidRPr="00F310C0">
        <w:t>What is the aggregate number of nights of safe housing provided during the reporting period? </w:t>
      </w:r>
    </w:p>
    <w:p w14:paraId="53F24733" w14:textId="77777777" w:rsidR="00F310C0" w:rsidRPr="00F310C0" w:rsidRDefault="00F310C0" w:rsidP="001053DF">
      <w:pPr>
        <w:widowControl/>
        <w:numPr>
          <w:ilvl w:val="0"/>
          <w:numId w:val="297"/>
        </w:numPr>
        <w:autoSpaceDE/>
        <w:autoSpaceDN/>
        <w:ind w:left="1800" w:firstLine="0"/>
        <w:textAlignment w:val="baseline"/>
      </w:pPr>
      <w:r w:rsidRPr="00F310C0">
        <w:t>What is the average number of safe nights of housing provided to each victim served during the reporting period? </w:t>
      </w:r>
    </w:p>
    <w:p w14:paraId="10A24553" w14:textId="77777777" w:rsidR="00F310C0" w:rsidRPr="00F310C0" w:rsidRDefault="00F310C0" w:rsidP="001053DF">
      <w:pPr>
        <w:widowControl/>
        <w:numPr>
          <w:ilvl w:val="0"/>
          <w:numId w:val="298"/>
        </w:numPr>
        <w:autoSpaceDE/>
        <w:autoSpaceDN/>
        <w:ind w:left="1080" w:firstLine="0"/>
        <w:textAlignment w:val="baseline"/>
      </w:pPr>
      <w:r w:rsidRPr="00F310C0">
        <w:t>Of the number of victims who left housing during the reporting period, what number left housing for: </w:t>
      </w:r>
    </w:p>
    <w:p w14:paraId="3C4A4ACF" w14:textId="77777777" w:rsidR="00F310C0" w:rsidRPr="00F310C0" w:rsidRDefault="00F310C0" w:rsidP="001053DF">
      <w:pPr>
        <w:widowControl/>
        <w:numPr>
          <w:ilvl w:val="0"/>
          <w:numId w:val="299"/>
        </w:numPr>
        <w:autoSpaceDE/>
        <w:autoSpaceDN/>
        <w:ind w:left="1800" w:firstLine="0"/>
        <w:textAlignment w:val="baseline"/>
      </w:pPr>
      <w:r w:rsidRPr="00F310C0">
        <w:t>Safe and permanent housing </w:t>
      </w:r>
    </w:p>
    <w:p w14:paraId="0924AFE2" w14:textId="77777777" w:rsidR="00F310C0" w:rsidRPr="00F310C0" w:rsidRDefault="00F310C0" w:rsidP="001053DF">
      <w:pPr>
        <w:widowControl/>
        <w:numPr>
          <w:ilvl w:val="0"/>
          <w:numId w:val="300"/>
        </w:numPr>
        <w:autoSpaceDE/>
        <w:autoSpaceDN/>
        <w:ind w:left="1800" w:firstLine="0"/>
        <w:textAlignment w:val="baseline"/>
      </w:pPr>
      <w:r w:rsidRPr="00F310C0">
        <w:t>Safe but temporary housing </w:t>
      </w:r>
    </w:p>
    <w:p w14:paraId="5F7C2BEB" w14:textId="77777777" w:rsidR="00F310C0" w:rsidRPr="00F310C0" w:rsidRDefault="00F310C0" w:rsidP="001053DF">
      <w:pPr>
        <w:widowControl/>
        <w:numPr>
          <w:ilvl w:val="0"/>
          <w:numId w:val="301"/>
        </w:numPr>
        <w:autoSpaceDE/>
        <w:autoSpaceDN/>
        <w:ind w:left="1800" w:firstLine="0"/>
        <w:textAlignment w:val="baseline"/>
      </w:pPr>
      <w:r w:rsidRPr="00F310C0">
        <w:t>Tenuous housing </w:t>
      </w:r>
    </w:p>
    <w:p w14:paraId="39ADC6C4" w14:textId="77777777" w:rsidR="00F310C0" w:rsidRPr="00F310C0" w:rsidRDefault="00F310C0" w:rsidP="001053DF">
      <w:pPr>
        <w:widowControl/>
        <w:numPr>
          <w:ilvl w:val="0"/>
          <w:numId w:val="302"/>
        </w:numPr>
        <w:autoSpaceDE/>
        <w:autoSpaceDN/>
        <w:ind w:left="1800" w:firstLine="0"/>
        <w:textAlignment w:val="baseline"/>
      </w:pPr>
      <w:r w:rsidRPr="00F310C0">
        <w:t>Emergency housing </w:t>
      </w:r>
    </w:p>
    <w:p w14:paraId="5AAF125C" w14:textId="77777777" w:rsidR="00F310C0" w:rsidRPr="00F310C0" w:rsidRDefault="00F310C0" w:rsidP="001053DF">
      <w:pPr>
        <w:widowControl/>
        <w:numPr>
          <w:ilvl w:val="0"/>
          <w:numId w:val="303"/>
        </w:numPr>
        <w:autoSpaceDE/>
        <w:autoSpaceDN/>
        <w:ind w:left="1800" w:firstLine="0"/>
        <w:textAlignment w:val="baseline"/>
      </w:pPr>
      <w:r w:rsidRPr="00F310C0">
        <w:t>Transitional housing  </w:t>
      </w:r>
    </w:p>
    <w:p w14:paraId="0960465E" w14:textId="77777777" w:rsidR="00F310C0" w:rsidRPr="00F310C0" w:rsidRDefault="00F310C0" w:rsidP="001053DF">
      <w:pPr>
        <w:widowControl/>
        <w:numPr>
          <w:ilvl w:val="0"/>
          <w:numId w:val="304"/>
        </w:numPr>
        <w:autoSpaceDE/>
        <w:autoSpaceDN/>
        <w:ind w:left="1800" w:firstLine="0"/>
        <w:textAlignment w:val="baseline"/>
      </w:pPr>
      <w:r w:rsidRPr="00F310C0">
        <w:t>Unknown </w:t>
      </w:r>
    </w:p>
    <w:p w14:paraId="4D7829B0" w14:textId="77777777" w:rsidR="00F310C0" w:rsidRPr="00F310C0" w:rsidRDefault="00F310C0" w:rsidP="001053DF">
      <w:pPr>
        <w:widowControl/>
        <w:numPr>
          <w:ilvl w:val="0"/>
          <w:numId w:val="305"/>
        </w:numPr>
        <w:autoSpaceDE/>
        <w:autoSpaceDN/>
        <w:ind w:left="1800" w:firstLine="0"/>
        <w:textAlignment w:val="baseline"/>
      </w:pPr>
      <w:r w:rsidRPr="00F310C0">
        <w:t>Deceased </w:t>
      </w:r>
    </w:p>
    <w:p w14:paraId="15E41EDB" w14:textId="77777777" w:rsidR="00F310C0" w:rsidRPr="00F310C0" w:rsidRDefault="00F310C0" w:rsidP="001053DF">
      <w:pPr>
        <w:widowControl/>
        <w:numPr>
          <w:ilvl w:val="0"/>
          <w:numId w:val="306"/>
        </w:numPr>
        <w:autoSpaceDE/>
        <w:autoSpaceDN/>
        <w:ind w:left="1800" w:firstLine="0"/>
        <w:textAlignment w:val="baseline"/>
      </w:pPr>
      <w:r w:rsidRPr="00F310C0">
        <w:t xml:space="preserve">Other </w:t>
      </w:r>
      <w:r w:rsidRPr="00F310C0">
        <w:rPr>
          <w:color w:val="FF0000"/>
        </w:rPr>
        <w:t>housing  </w:t>
      </w:r>
    </w:p>
    <w:p w14:paraId="6B8069D5" w14:textId="77777777" w:rsidR="00F310C0" w:rsidRPr="00F310C0" w:rsidRDefault="00F310C0" w:rsidP="00726DC0">
      <w:pPr>
        <w:widowControl/>
        <w:autoSpaceDE/>
        <w:autoSpaceDN/>
        <w:ind w:left="2160" w:firstLine="720"/>
        <w:textAlignment w:val="baseline"/>
      </w:pPr>
      <w:r w:rsidRPr="00F310C0">
        <w:rPr>
          <w:color w:val="FF0000"/>
        </w:rPr>
        <w:t>Required: Open space to describe “other” </w:t>
      </w:r>
    </w:p>
    <w:p w14:paraId="38690C03" w14:textId="77777777" w:rsidR="00F310C0" w:rsidRPr="00F310C0" w:rsidRDefault="00F310C0" w:rsidP="001053DF">
      <w:pPr>
        <w:widowControl/>
        <w:numPr>
          <w:ilvl w:val="0"/>
          <w:numId w:val="307"/>
        </w:numPr>
        <w:autoSpaceDE/>
        <w:autoSpaceDN/>
        <w:ind w:left="1080" w:firstLine="0"/>
        <w:textAlignment w:val="baseline"/>
      </w:pPr>
      <w:r w:rsidRPr="00F310C0">
        <w:t>Do you have any positive qualitative observations to share from the victims that you served with housing services during this reporting period? (</w:t>
      </w:r>
      <w:proofErr w:type="gramStart"/>
      <w:r w:rsidRPr="00F310C0">
        <w:t>max</w:t>
      </w:r>
      <w:proofErr w:type="gramEnd"/>
      <w:r w:rsidRPr="00F310C0">
        <w:t xml:space="preserve"> 255 characters) </w:t>
      </w:r>
    </w:p>
    <w:p w14:paraId="30FE9DD7" w14:textId="77777777" w:rsidR="00F310C0" w:rsidRPr="00F310C0" w:rsidRDefault="00F310C0" w:rsidP="001053DF">
      <w:pPr>
        <w:widowControl/>
        <w:numPr>
          <w:ilvl w:val="0"/>
          <w:numId w:val="308"/>
        </w:numPr>
        <w:autoSpaceDE/>
        <w:autoSpaceDN/>
        <w:ind w:left="1080" w:firstLine="0"/>
        <w:textAlignment w:val="baseline"/>
      </w:pPr>
      <w:r w:rsidRPr="00F310C0">
        <w:t>Do you have any negative qualitative observations to share from the victims that you served with housing services during this reporting period? (</w:t>
      </w:r>
      <w:proofErr w:type="gramStart"/>
      <w:r w:rsidRPr="00F310C0">
        <w:t>max</w:t>
      </w:r>
      <w:proofErr w:type="gramEnd"/>
      <w:r w:rsidRPr="00F310C0">
        <w:t xml:space="preserve"> 255 characters) </w:t>
      </w:r>
    </w:p>
    <w:p w14:paraId="32FA1746" w14:textId="77777777" w:rsidR="00F310C0" w:rsidRPr="00F310C0" w:rsidRDefault="00F310C0" w:rsidP="00F310C0">
      <w:pPr>
        <w:widowControl/>
        <w:autoSpaceDE/>
        <w:autoSpaceDN/>
        <w:textAlignment w:val="baseline"/>
        <w:rPr>
          <w:sz w:val="24"/>
          <w:szCs w:val="24"/>
        </w:rPr>
      </w:pPr>
      <w:r w:rsidRPr="00F310C0">
        <w:rPr>
          <w:sz w:val="20"/>
          <w:szCs w:val="20"/>
        </w:rPr>
        <w:t>  </w:t>
      </w:r>
    </w:p>
    <w:p w14:paraId="4FE2C3CF" w14:textId="77777777" w:rsidR="000F47BC" w:rsidRDefault="000F47BC" w:rsidP="00F310C0">
      <w:pPr>
        <w:widowControl/>
        <w:autoSpaceDE/>
        <w:autoSpaceDN/>
        <w:textAlignment w:val="baseline"/>
        <w:rPr>
          <w:b/>
          <w:bCs/>
          <w:sz w:val="28"/>
          <w:szCs w:val="28"/>
        </w:rPr>
      </w:pPr>
    </w:p>
    <w:p w14:paraId="1D9609BF" w14:textId="77777777" w:rsidR="000F47BC" w:rsidRDefault="000F47BC" w:rsidP="00F310C0">
      <w:pPr>
        <w:widowControl/>
        <w:autoSpaceDE/>
        <w:autoSpaceDN/>
        <w:textAlignment w:val="baseline"/>
        <w:rPr>
          <w:b/>
          <w:bCs/>
          <w:sz w:val="28"/>
          <w:szCs w:val="28"/>
        </w:rPr>
      </w:pPr>
    </w:p>
    <w:p w14:paraId="3F5BADEC" w14:textId="497EB943" w:rsidR="00F310C0" w:rsidRPr="00F310C0" w:rsidRDefault="00F310C0" w:rsidP="00F310C0">
      <w:pPr>
        <w:widowControl/>
        <w:autoSpaceDE/>
        <w:autoSpaceDN/>
        <w:textAlignment w:val="baseline"/>
        <w:rPr>
          <w:sz w:val="24"/>
          <w:szCs w:val="24"/>
        </w:rPr>
      </w:pPr>
      <w:r w:rsidRPr="00F310C0">
        <w:rPr>
          <w:b/>
          <w:bCs/>
          <w:sz w:val="28"/>
          <w:szCs w:val="28"/>
        </w:rPr>
        <w:lastRenderedPageBreak/>
        <w:t>Medical and Forensic Services Data</w:t>
      </w:r>
      <w:r w:rsidRPr="00F310C0">
        <w:rPr>
          <w:sz w:val="28"/>
          <w:szCs w:val="28"/>
        </w:rPr>
        <w:t> </w:t>
      </w:r>
    </w:p>
    <w:p w14:paraId="3B2C1A3D" w14:textId="77777777" w:rsidR="00F310C0" w:rsidRPr="00F310C0" w:rsidRDefault="00F310C0" w:rsidP="00F310C0">
      <w:pPr>
        <w:widowControl/>
        <w:autoSpaceDE/>
        <w:autoSpaceDN/>
        <w:textAlignment w:val="baseline"/>
        <w:rPr>
          <w:sz w:val="24"/>
          <w:szCs w:val="24"/>
        </w:rPr>
      </w:pPr>
      <w:r w:rsidRPr="00F310C0">
        <w:rPr>
          <w:i/>
          <w:iCs/>
        </w:rPr>
        <w:t>Medical services are services that engage professional care provided by a clinician with appropriate licensure that is intended to identify and treat injury and physical needs of a crime victim. Forensic services are services that seek to collect evidence for use in a legal proceeding or to review evidence for future use</w:t>
      </w:r>
      <w:r w:rsidRPr="00F310C0">
        <w:t> </w:t>
      </w:r>
    </w:p>
    <w:p w14:paraId="25F77865" w14:textId="77777777" w:rsidR="00F310C0" w:rsidRPr="00F310C0" w:rsidRDefault="00F310C0" w:rsidP="00F310C0">
      <w:pPr>
        <w:widowControl/>
        <w:autoSpaceDE/>
        <w:autoSpaceDN/>
        <w:textAlignment w:val="baseline"/>
        <w:rPr>
          <w:sz w:val="24"/>
          <w:szCs w:val="24"/>
        </w:rPr>
      </w:pPr>
      <w:r w:rsidRPr="00F310C0">
        <w:t> </w:t>
      </w:r>
    </w:p>
    <w:p w14:paraId="21D27331" w14:textId="77777777" w:rsidR="00F310C0" w:rsidRPr="00F310C0" w:rsidRDefault="00F310C0" w:rsidP="001053DF">
      <w:pPr>
        <w:widowControl/>
        <w:numPr>
          <w:ilvl w:val="0"/>
          <w:numId w:val="309"/>
        </w:numPr>
        <w:autoSpaceDE/>
        <w:autoSpaceDN/>
        <w:ind w:left="1080" w:firstLine="0"/>
        <w:textAlignment w:val="baseline"/>
      </w:pPr>
      <w:r w:rsidRPr="00F310C0">
        <w:t>Sexual assault victims provided with medical services </w:t>
      </w:r>
    </w:p>
    <w:p w14:paraId="2199D0A1" w14:textId="77777777" w:rsidR="00F310C0" w:rsidRPr="00F310C0" w:rsidRDefault="00F310C0" w:rsidP="001053DF">
      <w:pPr>
        <w:widowControl/>
        <w:numPr>
          <w:ilvl w:val="0"/>
          <w:numId w:val="310"/>
        </w:numPr>
        <w:autoSpaceDE/>
        <w:autoSpaceDN/>
        <w:ind w:left="1800" w:firstLine="0"/>
        <w:textAlignment w:val="baseline"/>
      </w:pPr>
      <w:r w:rsidRPr="00F310C0">
        <w:t>Number provided medical services </w:t>
      </w:r>
    </w:p>
    <w:p w14:paraId="24E58250" w14:textId="77777777" w:rsidR="00F310C0" w:rsidRPr="00F310C0" w:rsidRDefault="00F310C0" w:rsidP="001053DF">
      <w:pPr>
        <w:widowControl/>
        <w:numPr>
          <w:ilvl w:val="0"/>
          <w:numId w:val="311"/>
        </w:numPr>
        <w:autoSpaceDE/>
        <w:autoSpaceDN/>
        <w:ind w:left="1800" w:firstLine="0"/>
        <w:textAlignment w:val="baseline"/>
      </w:pPr>
      <w:r w:rsidRPr="00F310C0">
        <w:t>Number who had injury </w:t>
      </w:r>
    </w:p>
    <w:p w14:paraId="13C4F807" w14:textId="77777777" w:rsidR="00F310C0" w:rsidRPr="00F310C0" w:rsidRDefault="00F310C0" w:rsidP="001053DF">
      <w:pPr>
        <w:widowControl/>
        <w:numPr>
          <w:ilvl w:val="0"/>
          <w:numId w:val="312"/>
        </w:numPr>
        <w:autoSpaceDE/>
        <w:autoSpaceDN/>
        <w:ind w:left="1800" w:firstLine="0"/>
        <w:textAlignment w:val="baseline"/>
      </w:pPr>
      <w:r w:rsidRPr="00F310C0">
        <w:t>Number who received treatment of injury </w:t>
      </w:r>
    </w:p>
    <w:p w14:paraId="066BEA88" w14:textId="77777777" w:rsidR="00F310C0" w:rsidRPr="00F310C0" w:rsidRDefault="00F310C0" w:rsidP="001053DF">
      <w:pPr>
        <w:widowControl/>
        <w:numPr>
          <w:ilvl w:val="0"/>
          <w:numId w:val="313"/>
        </w:numPr>
        <w:autoSpaceDE/>
        <w:autoSpaceDN/>
        <w:ind w:left="1800" w:firstLine="0"/>
        <w:textAlignment w:val="baseline"/>
      </w:pPr>
      <w:r w:rsidRPr="00F310C0">
        <w:t>Number who received infection prophylaxis </w:t>
      </w:r>
    </w:p>
    <w:p w14:paraId="7511098B" w14:textId="77777777" w:rsidR="00F310C0" w:rsidRPr="00F310C0" w:rsidRDefault="00F310C0" w:rsidP="001053DF">
      <w:pPr>
        <w:widowControl/>
        <w:numPr>
          <w:ilvl w:val="0"/>
          <w:numId w:val="314"/>
        </w:numPr>
        <w:autoSpaceDE/>
        <w:autoSpaceDN/>
        <w:ind w:left="1800" w:firstLine="0"/>
        <w:textAlignment w:val="baseline"/>
      </w:pPr>
      <w:r w:rsidRPr="00F310C0">
        <w:t>Number who were forensically interviewed by your organization </w:t>
      </w:r>
    </w:p>
    <w:p w14:paraId="29A804CC" w14:textId="77777777" w:rsidR="00F310C0" w:rsidRPr="00F310C0" w:rsidRDefault="00F310C0" w:rsidP="001053DF">
      <w:pPr>
        <w:widowControl/>
        <w:numPr>
          <w:ilvl w:val="0"/>
          <w:numId w:val="315"/>
        </w:numPr>
        <w:autoSpaceDE/>
        <w:autoSpaceDN/>
        <w:ind w:left="1080" w:firstLine="0"/>
        <w:textAlignment w:val="baseline"/>
      </w:pPr>
      <w:r w:rsidRPr="00F310C0">
        <w:t>Domestic or intimate partner violence victims provided with medical services </w:t>
      </w:r>
    </w:p>
    <w:p w14:paraId="2DCCBDC8" w14:textId="77777777" w:rsidR="00F310C0" w:rsidRPr="00F310C0" w:rsidRDefault="00F310C0" w:rsidP="001053DF">
      <w:pPr>
        <w:widowControl/>
        <w:numPr>
          <w:ilvl w:val="0"/>
          <w:numId w:val="316"/>
        </w:numPr>
        <w:autoSpaceDE/>
        <w:autoSpaceDN/>
        <w:ind w:left="1800" w:firstLine="0"/>
        <w:textAlignment w:val="baseline"/>
      </w:pPr>
      <w:r w:rsidRPr="00F310C0">
        <w:t>Number provided medical services </w:t>
      </w:r>
    </w:p>
    <w:p w14:paraId="229979ED" w14:textId="77777777" w:rsidR="00F310C0" w:rsidRPr="00F310C0" w:rsidRDefault="00F310C0" w:rsidP="001053DF">
      <w:pPr>
        <w:widowControl/>
        <w:numPr>
          <w:ilvl w:val="0"/>
          <w:numId w:val="317"/>
        </w:numPr>
        <w:autoSpaceDE/>
        <w:autoSpaceDN/>
        <w:ind w:left="1800" w:firstLine="0"/>
        <w:textAlignment w:val="baseline"/>
      </w:pPr>
      <w:r w:rsidRPr="00F310C0">
        <w:t>Number who had injury </w:t>
      </w:r>
    </w:p>
    <w:p w14:paraId="74E72B86" w14:textId="77777777" w:rsidR="00F310C0" w:rsidRPr="00F310C0" w:rsidRDefault="00F310C0" w:rsidP="001053DF">
      <w:pPr>
        <w:widowControl/>
        <w:numPr>
          <w:ilvl w:val="0"/>
          <w:numId w:val="318"/>
        </w:numPr>
        <w:autoSpaceDE/>
        <w:autoSpaceDN/>
        <w:ind w:left="1800" w:firstLine="0"/>
        <w:textAlignment w:val="baseline"/>
      </w:pPr>
      <w:r w:rsidRPr="00F310C0">
        <w:t>Number who received treatment of injury </w:t>
      </w:r>
    </w:p>
    <w:p w14:paraId="637D96E2" w14:textId="77777777" w:rsidR="00F310C0" w:rsidRPr="00F310C0" w:rsidRDefault="00F310C0" w:rsidP="001053DF">
      <w:pPr>
        <w:widowControl/>
        <w:numPr>
          <w:ilvl w:val="0"/>
          <w:numId w:val="319"/>
        </w:numPr>
        <w:autoSpaceDE/>
        <w:autoSpaceDN/>
        <w:ind w:left="1800" w:firstLine="0"/>
        <w:textAlignment w:val="baseline"/>
      </w:pPr>
      <w:r w:rsidRPr="00F310C0">
        <w:t>Number who received infection prophylaxis </w:t>
      </w:r>
    </w:p>
    <w:p w14:paraId="641248D2" w14:textId="77777777" w:rsidR="00F310C0" w:rsidRPr="00F310C0" w:rsidRDefault="00F310C0" w:rsidP="001053DF">
      <w:pPr>
        <w:widowControl/>
        <w:numPr>
          <w:ilvl w:val="0"/>
          <w:numId w:val="320"/>
        </w:numPr>
        <w:autoSpaceDE/>
        <w:autoSpaceDN/>
        <w:ind w:left="1800" w:firstLine="0"/>
        <w:textAlignment w:val="baseline"/>
      </w:pPr>
      <w:r w:rsidRPr="00F310C0">
        <w:t>Number who were forensically interviewed by your organization </w:t>
      </w:r>
    </w:p>
    <w:p w14:paraId="2C808FA2" w14:textId="77777777" w:rsidR="00F310C0" w:rsidRPr="00F310C0" w:rsidRDefault="00F310C0" w:rsidP="001053DF">
      <w:pPr>
        <w:widowControl/>
        <w:numPr>
          <w:ilvl w:val="0"/>
          <w:numId w:val="321"/>
        </w:numPr>
        <w:autoSpaceDE/>
        <w:autoSpaceDN/>
        <w:ind w:left="1080" w:firstLine="0"/>
        <w:textAlignment w:val="baseline"/>
      </w:pPr>
      <w:r w:rsidRPr="00F310C0">
        <w:t>Peer review of exams </w:t>
      </w:r>
    </w:p>
    <w:p w14:paraId="5B13108B" w14:textId="77777777" w:rsidR="00F310C0" w:rsidRPr="00F310C0" w:rsidRDefault="00F310C0" w:rsidP="001053DF">
      <w:pPr>
        <w:widowControl/>
        <w:numPr>
          <w:ilvl w:val="0"/>
          <w:numId w:val="322"/>
        </w:numPr>
        <w:autoSpaceDE/>
        <w:autoSpaceDN/>
        <w:ind w:left="1800" w:firstLine="0"/>
        <w:textAlignment w:val="baseline"/>
      </w:pPr>
      <w:r w:rsidRPr="00F310C0">
        <w:t>Number of medical forensic exams conducted during the reporting period </w:t>
      </w:r>
    </w:p>
    <w:p w14:paraId="056E8469" w14:textId="77777777" w:rsidR="00F310C0" w:rsidRPr="00F310C0" w:rsidRDefault="00F310C0" w:rsidP="001053DF">
      <w:pPr>
        <w:widowControl/>
        <w:numPr>
          <w:ilvl w:val="0"/>
          <w:numId w:val="323"/>
        </w:numPr>
        <w:autoSpaceDE/>
        <w:autoSpaceDN/>
        <w:ind w:left="1800" w:firstLine="0"/>
        <w:textAlignment w:val="baseline"/>
      </w:pPr>
      <w:r w:rsidRPr="00F310C0">
        <w:t>Number of peer reviews of exams conducted during the reporting period </w:t>
      </w:r>
    </w:p>
    <w:p w14:paraId="7BDA506F" w14:textId="77777777" w:rsidR="00F310C0" w:rsidRPr="00F310C0" w:rsidRDefault="00F310C0" w:rsidP="001053DF">
      <w:pPr>
        <w:widowControl/>
        <w:numPr>
          <w:ilvl w:val="0"/>
          <w:numId w:val="324"/>
        </w:numPr>
        <w:autoSpaceDE/>
        <w:autoSpaceDN/>
        <w:ind w:left="1080" w:firstLine="0"/>
        <w:textAlignment w:val="baseline"/>
      </w:pPr>
      <w:r w:rsidRPr="00F310C0">
        <w:t>Types of Forensic Exams Reporting On (Drop Down Menu) </w:t>
      </w:r>
    </w:p>
    <w:p w14:paraId="014CBD8C" w14:textId="77777777" w:rsidR="00F310C0" w:rsidRPr="00F310C0" w:rsidRDefault="00F310C0" w:rsidP="001053DF">
      <w:pPr>
        <w:widowControl/>
        <w:numPr>
          <w:ilvl w:val="0"/>
          <w:numId w:val="325"/>
        </w:numPr>
        <w:autoSpaceDE/>
        <w:autoSpaceDN/>
        <w:ind w:left="1800" w:firstLine="0"/>
        <w:textAlignment w:val="baseline"/>
      </w:pPr>
      <w:r w:rsidRPr="00F310C0">
        <w:t>Forensic Exams Analyzed  </w:t>
      </w:r>
    </w:p>
    <w:p w14:paraId="781043DA" w14:textId="77777777" w:rsidR="00F310C0" w:rsidRPr="00F310C0" w:rsidRDefault="00F310C0" w:rsidP="001053DF">
      <w:pPr>
        <w:widowControl/>
        <w:numPr>
          <w:ilvl w:val="0"/>
          <w:numId w:val="326"/>
        </w:numPr>
        <w:autoSpaceDE/>
        <w:autoSpaceDN/>
        <w:ind w:left="1800" w:firstLine="0"/>
        <w:textAlignment w:val="baseline"/>
      </w:pPr>
      <w:r w:rsidRPr="00F310C0">
        <w:t>Forensic Exams Conducted  </w:t>
      </w:r>
    </w:p>
    <w:p w14:paraId="2307F18B" w14:textId="77777777" w:rsidR="00F310C0" w:rsidRPr="00F310C0" w:rsidRDefault="00F310C0" w:rsidP="001053DF">
      <w:pPr>
        <w:widowControl/>
        <w:numPr>
          <w:ilvl w:val="0"/>
          <w:numId w:val="327"/>
        </w:numPr>
        <w:autoSpaceDE/>
        <w:autoSpaceDN/>
        <w:ind w:left="1080" w:firstLine="0"/>
        <w:textAlignment w:val="baseline"/>
      </w:pPr>
      <w:r w:rsidRPr="00F310C0">
        <w:t>Number of exams or analyses: </w:t>
      </w:r>
    </w:p>
    <w:p w14:paraId="02CA1D5E" w14:textId="77777777" w:rsidR="00F310C0" w:rsidRPr="00F310C0" w:rsidRDefault="00F310C0" w:rsidP="001053DF">
      <w:pPr>
        <w:widowControl/>
        <w:numPr>
          <w:ilvl w:val="0"/>
          <w:numId w:val="328"/>
        </w:numPr>
        <w:autoSpaceDE/>
        <w:autoSpaceDN/>
        <w:ind w:left="1800" w:firstLine="0"/>
        <w:textAlignment w:val="baseline"/>
      </w:pPr>
      <w:r w:rsidRPr="00F310C0">
        <w:t>Conducted during the reporting quarter (all crime types) </w:t>
      </w:r>
    </w:p>
    <w:p w14:paraId="1ED557A6" w14:textId="77777777" w:rsidR="00F310C0" w:rsidRPr="00F310C0" w:rsidRDefault="00F310C0" w:rsidP="001053DF">
      <w:pPr>
        <w:widowControl/>
        <w:numPr>
          <w:ilvl w:val="0"/>
          <w:numId w:val="329"/>
        </w:numPr>
        <w:autoSpaceDE/>
        <w:autoSpaceDN/>
        <w:ind w:left="1800" w:firstLine="0"/>
        <w:textAlignment w:val="baseline"/>
      </w:pPr>
      <w:r w:rsidRPr="00F310C0">
        <w:t>Case reviewed by a multidisciplinary team during the reporting period </w:t>
      </w:r>
    </w:p>
    <w:p w14:paraId="79902D22" w14:textId="77777777" w:rsidR="00F310C0" w:rsidRPr="00F310C0" w:rsidRDefault="00F310C0" w:rsidP="001053DF">
      <w:pPr>
        <w:widowControl/>
        <w:numPr>
          <w:ilvl w:val="0"/>
          <w:numId w:val="330"/>
        </w:numPr>
        <w:autoSpaceDE/>
        <w:autoSpaceDN/>
        <w:ind w:left="1080" w:firstLine="0"/>
        <w:textAlignment w:val="baseline"/>
      </w:pPr>
      <w:r w:rsidRPr="00F310C0">
        <w:t>Do you have any positive qualitative observations to share from the victims that you served during this reporting period? (</w:t>
      </w:r>
      <w:proofErr w:type="gramStart"/>
      <w:r w:rsidRPr="00F310C0">
        <w:t>max</w:t>
      </w:r>
      <w:proofErr w:type="gramEnd"/>
      <w:r w:rsidRPr="00F310C0">
        <w:t xml:space="preserve"> 255 characters) </w:t>
      </w:r>
    </w:p>
    <w:p w14:paraId="2B205A2E" w14:textId="77777777" w:rsidR="00F310C0" w:rsidRPr="00F310C0" w:rsidRDefault="00F310C0" w:rsidP="001053DF">
      <w:pPr>
        <w:widowControl/>
        <w:numPr>
          <w:ilvl w:val="0"/>
          <w:numId w:val="331"/>
        </w:numPr>
        <w:autoSpaceDE/>
        <w:autoSpaceDN/>
        <w:ind w:left="1080" w:firstLine="0"/>
        <w:textAlignment w:val="baseline"/>
      </w:pPr>
      <w:r w:rsidRPr="00F310C0">
        <w:t>Do you have any negative qualitative observations to share from the victims that you served during this reporting period? (</w:t>
      </w:r>
      <w:proofErr w:type="gramStart"/>
      <w:r w:rsidRPr="00F310C0">
        <w:t>max</w:t>
      </w:r>
      <w:proofErr w:type="gramEnd"/>
      <w:r w:rsidRPr="00F310C0">
        <w:t xml:space="preserve"> 255 characters) </w:t>
      </w:r>
    </w:p>
    <w:p w14:paraId="13304EAF" w14:textId="77777777" w:rsidR="00F310C0" w:rsidRPr="00F310C0" w:rsidRDefault="00F310C0" w:rsidP="00F310C0">
      <w:pPr>
        <w:widowControl/>
        <w:autoSpaceDE/>
        <w:autoSpaceDN/>
        <w:textAlignment w:val="baseline"/>
        <w:rPr>
          <w:sz w:val="24"/>
          <w:szCs w:val="24"/>
        </w:rPr>
      </w:pPr>
      <w:r w:rsidRPr="00F310C0">
        <w:rPr>
          <w:b/>
          <w:bCs/>
          <w:sz w:val="28"/>
          <w:szCs w:val="28"/>
        </w:rPr>
        <w:t> </w:t>
      </w:r>
      <w:r w:rsidRPr="00F310C0">
        <w:rPr>
          <w:sz w:val="28"/>
          <w:szCs w:val="28"/>
        </w:rPr>
        <w:t> </w:t>
      </w:r>
    </w:p>
    <w:p w14:paraId="3F475D5A" w14:textId="77777777" w:rsidR="00F310C0" w:rsidRPr="00F310C0" w:rsidRDefault="00F310C0" w:rsidP="00F310C0">
      <w:pPr>
        <w:widowControl/>
        <w:autoSpaceDE/>
        <w:autoSpaceDN/>
        <w:textAlignment w:val="baseline"/>
        <w:rPr>
          <w:sz w:val="24"/>
          <w:szCs w:val="24"/>
        </w:rPr>
      </w:pPr>
      <w:r w:rsidRPr="00F310C0">
        <w:rPr>
          <w:b/>
          <w:bCs/>
          <w:sz w:val="28"/>
          <w:szCs w:val="28"/>
        </w:rPr>
        <w:t>Legal Services Data </w:t>
      </w:r>
      <w:r w:rsidRPr="00F310C0">
        <w:rPr>
          <w:sz w:val="28"/>
          <w:szCs w:val="28"/>
        </w:rPr>
        <w:t> </w:t>
      </w:r>
    </w:p>
    <w:p w14:paraId="2FD50E01" w14:textId="77777777" w:rsidR="00F310C0" w:rsidRPr="00EF7257" w:rsidRDefault="00F310C0" w:rsidP="00F310C0">
      <w:pPr>
        <w:widowControl/>
        <w:autoSpaceDE/>
        <w:autoSpaceDN/>
        <w:textAlignment w:val="baseline"/>
      </w:pPr>
      <w:r w:rsidRPr="00F310C0">
        <w:rPr>
          <w:i/>
          <w:iCs/>
        </w:rPr>
        <w:t>Legal services are any service provided by or in consultation with a licensed and barred attorney for the purpose of addressing a legal need that has occurred due to the crime and victimization.</w:t>
      </w:r>
      <w:r w:rsidRPr="00F310C0">
        <w:t> </w:t>
      </w:r>
    </w:p>
    <w:p w14:paraId="3D693BA7" w14:textId="77777777" w:rsidR="000B3645" w:rsidRPr="00F310C0" w:rsidRDefault="000B3645" w:rsidP="00F310C0">
      <w:pPr>
        <w:widowControl/>
        <w:autoSpaceDE/>
        <w:autoSpaceDN/>
        <w:textAlignment w:val="baseline"/>
        <w:rPr>
          <w:sz w:val="24"/>
          <w:szCs w:val="24"/>
        </w:rPr>
      </w:pPr>
    </w:p>
    <w:p w14:paraId="1B86FAB5" w14:textId="77777777" w:rsidR="00F310C0" w:rsidRPr="00F310C0" w:rsidRDefault="00F310C0" w:rsidP="001053DF">
      <w:pPr>
        <w:widowControl/>
        <w:numPr>
          <w:ilvl w:val="0"/>
          <w:numId w:val="332"/>
        </w:numPr>
        <w:autoSpaceDE/>
        <w:autoSpaceDN/>
        <w:ind w:left="1080" w:firstLine="0"/>
        <w:textAlignment w:val="baseline"/>
      </w:pPr>
      <w:r w:rsidRPr="00F310C0">
        <w:t>Number of referrals or requests for service that were accepted by your organization in the reporting quarter </w:t>
      </w:r>
    </w:p>
    <w:p w14:paraId="244CAA07" w14:textId="77777777" w:rsidR="00F310C0" w:rsidRPr="00F310C0" w:rsidRDefault="00F310C0" w:rsidP="001053DF">
      <w:pPr>
        <w:widowControl/>
        <w:numPr>
          <w:ilvl w:val="0"/>
          <w:numId w:val="333"/>
        </w:numPr>
        <w:autoSpaceDE/>
        <w:autoSpaceDN/>
        <w:ind w:left="1080" w:firstLine="0"/>
        <w:textAlignment w:val="baseline"/>
      </w:pPr>
      <w:r w:rsidRPr="00F310C0">
        <w:t>Totals: Legal representation  </w:t>
      </w:r>
    </w:p>
    <w:p w14:paraId="2C2391D5" w14:textId="77777777" w:rsidR="00F310C0" w:rsidRPr="00F310C0" w:rsidRDefault="00F310C0" w:rsidP="001053DF">
      <w:pPr>
        <w:widowControl/>
        <w:numPr>
          <w:ilvl w:val="0"/>
          <w:numId w:val="334"/>
        </w:numPr>
        <w:autoSpaceDE/>
        <w:autoSpaceDN/>
        <w:ind w:left="1800" w:firstLine="0"/>
        <w:textAlignment w:val="baseline"/>
      </w:pPr>
      <w:r w:rsidRPr="00F310C0">
        <w:t>Number of victims requesting legal representation </w:t>
      </w:r>
    </w:p>
    <w:p w14:paraId="6B9E5033" w14:textId="77777777" w:rsidR="00F310C0" w:rsidRPr="00F310C0" w:rsidRDefault="00F310C0" w:rsidP="001053DF">
      <w:pPr>
        <w:widowControl/>
        <w:numPr>
          <w:ilvl w:val="0"/>
          <w:numId w:val="335"/>
        </w:numPr>
        <w:autoSpaceDE/>
        <w:autoSpaceDN/>
        <w:ind w:left="1800" w:firstLine="0"/>
        <w:textAlignment w:val="baseline"/>
      </w:pPr>
      <w:r w:rsidRPr="00F310C0">
        <w:t>Number of new victims who received representation </w:t>
      </w:r>
    </w:p>
    <w:p w14:paraId="33779ABB" w14:textId="77777777" w:rsidR="00F310C0" w:rsidRPr="00F310C0" w:rsidRDefault="00F310C0" w:rsidP="001053DF">
      <w:pPr>
        <w:widowControl/>
        <w:numPr>
          <w:ilvl w:val="0"/>
          <w:numId w:val="336"/>
        </w:numPr>
        <w:autoSpaceDE/>
        <w:autoSpaceDN/>
        <w:ind w:left="1800" w:firstLine="0"/>
        <w:textAlignment w:val="baseline"/>
      </w:pPr>
      <w:r w:rsidRPr="00F310C0">
        <w:t>Number of new victims who declined representation  </w:t>
      </w:r>
    </w:p>
    <w:p w14:paraId="0E77C87C" w14:textId="77777777" w:rsidR="00F310C0" w:rsidRPr="00F310C0" w:rsidRDefault="00F310C0" w:rsidP="001053DF">
      <w:pPr>
        <w:widowControl/>
        <w:numPr>
          <w:ilvl w:val="0"/>
          <w:numId w:val="337"/>
        </w:numPr>
        <w:autoSpaceDE/>
        <w:autoSpaceDN/>
        <w:ind w:left="1800" w:firstLine="0"/>
        <w:textAlignment w:val="baseline"/>
      </w:pPr>
      <w:r w:rsidRPr="00F310C0">
        <w:t>Number of new victims who did not receive representation from this organization </w:t>
      </w:r>
    </w:p>
    <w:p w14:paraId="2452FAA4" w14:textId="77777777" w:rsidR="00F310C0" w:rsidRPr="00F310C0" w:rsidRDefault="00F310C0" w:rsidP="001053DF">
      <w:pPr>
        <w:widowControl/>
        <w:numPr>
          <w:ilvl w:val="0"/>
          <w:numId w:val="338"/>
        </w:numPr>
        <w:autoSpaceDE/>
        <w:autoSpaceDN/>
        <w:ind w:left="1800" w:firstLine="0"/>
        <w:textAlignment w:val="baseline"/>
      </w:pPr>
      <w:r w:rsidRPr="00F310C0">
        <w:t>Number of new victims who were referred to another organization for legal representation  </w:t>
      </w:r>
    </w:p>
    <w:p w14:paraId="1E6624E5" w14:textId="77777777" w:rsidR="00F310C0" w:rsidRPr="00F310C0" w:rsidRDefault="00F310C0" w:rsidP="001053DF">
      <w:pPr>
        <w:widowControl/>
        <w:numPr>
          <w:ilvl w:val="0"/>
          <w:numId w:val="339"/>
        </w:numPr>
        <w:autoSpaceDE/>
        <w:autoSpaceDN/>
        <w:ind w:left="1080" w:firstLine="0"/>
        <w:textAlignment w:val="baseline"/>
      </w:pPr>
      <w:r w:rsidRPr="00F310C0">
        <w:t> Number of victims for whom legal needs were met by in-house representation </w:t>
      </w:r>
    </w:p>
    <w:p w14:paraId="4FA22B53" w14:textId="77777777" w:rsidR="00F310C0" w:rsidRPr="00F310C0" w:rsidRDefault="00F310C0" w:rsidP="001053DF">
      <w:pPr>
        <w:widowControl/>
        <w:numPr>
          <w:ilvl w:val="0"/>
          <w:numId w:val="340"/>
        </w:numPr>
        <w:autoSpaceDE/>
        <w:autoSpaceDN/>
        <w:ind w:left="1800" w:firstLine="0"/>
        <w:textAlignment w:val="baseline"/>
      </w:pPr>
      <w:r w:rsidRPr="00F310C0">
        <w:t>Fully met  </w:t>
      </w:r>
    </w:p>
    <w:p w14:paraId="1B64E998" w14:textId="77777777" w:rsidR="00F310C0" w:rsidRPr="00F310C0" w:rsidRDefault="00F310C0" w:rsidP="001053DF">
      <w:pPr>
        <w:widowControl/>
        <w:numPr>
          <w:ilvl w:val="0"/>
          <w:numId w:val="341"/>
        </w:numPr>
        <w:autoSpaceDE/>
        <w:autoSpaceDN/>
        <w:ind w:left="1800" w:firstLine="0"/>
        <w:textAlignment w:val="baseline"/>
      </w:pPr>
      <w:r w:rsidRPr="00F310C0">
        <w:t>Partially met  </w:t>
      </w:r>
    </w:p>
    <w:p w14:paraId="096228EA" w14:textId="77777777" w:rsidR="00F310C0" w:rsidRPr="00F310C0" w:rsidRDefault="00F310C0" w:rsidP="001053DF">
      <w:pPr>
        <w:widowControl/>
        <w:numPr>
          <w:ilvl w:val="0"/>
          <w:numId w:val="342"/>
        </w:numPr>
        <w:autoSpaceDE/>
        <w:autoSpaceDN/>
        <w:ind w:left="1080" w:firstLine="0"/>
        <w:textAlignment w:val="baseline"/>
      </w:pPr>
      <w:r w:rsidRPr="00F310C0">
        <w:t> Number of victims for whom legal needs were met by brief advice and consultation </w:t>
      </w:r>
    </w:p>
    <w:p w14:paraId="15C8516F" w14:textId="77777777" w:rsidR="00F310C0" w:rsidRPr="00F310C0" w:rsidRDefault="00F310C0" w:rsidP="001053DF">
      <w:pPr>
        <w:widowControl/>
        <w:numPr>
          <w:ilvl w:val="0"/>
          <w:numId w:val="343"/>
        </w:numPr>
        <w:autoSpaceDE/>
        <w:autoSpaceDN/>
        <w:ind w:left="1800" w:firstLine="0"/>
        <w:textAlignment w:val="baseline"/>
      </w:pPr>
      <w:r w:rsidRPr="00F310C0">
        <w:lastRenderedPageBreak/>
        <w:t>Fully met  </w:t>
      </w:r>
    </w:p>
    <w:p w14:paraId="40E8BA2F" w14:textId="77777777" w:rsidR="00F310C0" w:rsidRPr="00F310C0" w:rsidRDefault="00F310C0" w:rsidP="001053DF">
      <w:pPr>
        <w:widowControl/>
        <w:numPr>
          <w:ilvl w:val="0"/>
          <w:numId w:val="344"/>
        </w:numPr>
        <w:autoSpaceDE/>
        <w:autoSpaceDN/>
        <w:ind w:left="1800" w:firstLine="0"/>
        <w:textAlignment w:val="baseline"/>
      </w:pPr>
      <w:r w:rsidRPr="00F310C0">
        <w:t>Partially met  </w:t>
      </w:r>
    </w:p>
    <w:p w14:paraId="3B3B7305" w14:textId="77777777" w:rsidR="00F310C0" w:rsidRPr="00F310C0" w:rsidRDefault="00F310C0" w:rsidP="001053DF">
      <w:pPr>
        <w:widowControl/>
        <w:numPr>
          <w:ilvl w:val="0"/>
          <w:numId w:val="345"/>
        </w:numPr>
        <w:autoSpaceDE/>
        <w:autoSpaceDN/>
        <w:ind w:left="1080" w:firstLine="0"/>
        <w:textAlignment w:val="baseline"/>
      </w:pPr>
      <w:r w:rsidRPr="00F310C0">
        <w:t> Of the matters that were resolved during this reporting period, number of matters: </w:t>
      </w:r>
    </w:p>
    <w:p w14:paraId="72B84767" w14:textId="77777777" w:rsidR="00F310C0" w:rsidRPr="00F310C0" w:rsidRDefault="00F310C0" w:rsidP="001053DF">
      <w:pPr>
        <w:widowControl/>
        <w:numPr>
          <w:ilvl w:val="0"/>
          <w:numId w:val="346"/>
        </w:numPr>
        <w:autoSpaceDE/>
        <w:autoSpaceDN/>
        <w:ind w:left="1800" w:firstLine="0"/>
        <w:textAlignment w:val="baseline"/>
      </w:pPr>
      <w:r w:rsidRPr="00F310C0">
        <w:t>Fully resolved in a manner that was consistent with the wishes of the victim </w:t>
      </w:r>
    </w:p>
    <w:p w14:paraId="22982A4A" w14:textId="77777777" w:rsidR="00F310C0" w:rsidRPr="00F310C0" w:rsidRDefault="00F310C0" w:rsidP="001053DF">
      <w:pPr>
        <w:widowControl/>
        <w:numPr>
          <w:ilvl w:val="0"/>
          <w:numId w:val="347"/>
        </w:numPr>
        <w:autoSpaceDE/>
        <w:autoSpaceDN/>
        <w:ind w:left="1800" w:firstLine="0"/>
        <w:textAlignment w:val="baseline"/>
      </w:pPr>
      <w:r w:rsidRPr="00F310C0">
        <w:t>Partially resolved in a manner that was consistent with the wishes of the victim </w:t>
      </w:r>
    </w:p>
    <w:p w14:paraId="429B13B4" w14:textId="77777777" w:rsidR="00F310C0" w:rsidRPr="00F310C0" w:rsidRDefault="00F310C0" w:rsidP="001053DF">
      <w:pPr>
        <w:widowControl/>
        <w:numPr>
          <w:ilvl w:val="0"/>
          <w:numId w:val="348"/>
        </w:numPr>
        <w:autoSpaceDE/>
        <w:autoSpaceDN/>
        <w:ind w:left="1800" w:firstLine="0"/>
        <w:textAlignment w:val="baseline"/>
      </w:pPr>
      <w:r w:rsidRPr="00F310C0">
        <w:t>Withdrawn prior to legal resolution at the request of the victim </w:t>
      </w:r>
    </w:p>
    <w:p w14:paraId="524FAA6B" w14:textId="77777777" w:rsidR="00F310C0" w:rsidRPr="00F310C0" w:rsidRDefault="00F310C0" w:rsidP="001053DF">
      <w:pPr>
        <w:widowControl/>
        <w:numPr>
          <w:ilvl w:val="0"/>
          <w:numId w:val="349"/>
        </w:numPr>
        <w:autoSpaceDE/>
        <w:autoSpaceDN/>
        <w:ind w:left="1800" w:firstLine="0"/>
        <w:textAlignment w:val="baseline"/>
      </w:pPr>
      <w:r w:rsidRPr="00F310C0">
        <w:t>Resolved due to legal necessity </w:t>
      </w:r>
    </w:p>
    <w:p w14:paraId="5549B664" w14:textId="77777777" w:rsidR="00F310C0" w:rsidRPr="00F310C0" w:rsidRDefault="00F310C0" w:rsidP="001053DF">
      <w:pPr>
        <w:widowControl/>
        <w:numPr>
          <w:ilvl w:val="0"/>
          <w:numId w:val="350"/>
        </w:numPr>
        <w:autoSpaceDE/>
        <w:autoSpaceDN/>
        <w:ind w:left="1800" w:firstLine="0"/>
        <w:textAlignment w:val="baseline"/>
      </w:pPr>
      <w:r w:rsidRPr="00F310C0">
        <w:t>Resolved incompatible with the stated wishes of the victim </w:t>
      </w:r>
    </w:p>
    <w:p w14:paraId="07E70D46" w14:textId="77777777" w:rsidR="00F310C0" w:rsidRPr="00F310C0" w:rsidRDefault="00F310C0" w:rsidP="001053DF">
      <w:pPr>
        <w:widowControl/>
        <w:numPr>
          <w:ilvl w:val="0"/>
          <w:numId w:val="351"/>
        </w:numPr>
        <w:autoSpaceDE/>
        <w:autoSpaceDN/>
        <w:ind w:left="1800" w:firstLine="0"/>
        <w:textAlignment w:val="baseline"/>
      </w:pPr>
      <w:r w:rsidRPr="00F310C0">
        <w:t>Resolved because the client discontinued communication  </w:t>
      </w:r>
    </w:p>
    <w:p w14:paraId="45F4DBF8" w14:textId="77777777" w:rsidR="00F310C0" w:rsidRPr="00F310C0" w:rsidRDefault="00F310C0" w:rsidP="001053DF">
      <w:pPr>
        <w:widowControl/>
        <w:numPr>
          <w:ilvl w:val="0"/>
          <w:numId w:val="352"/>
        </w:numPr>
        <w:autoSpaceDE/>
        <w:autoSpaceDN/>
        <w:ind w:left="1080" w:firstLine="0"/>
        <w:textAlignment w:val="baseline"/>
      </w:pPr>
      <w:r w:rsidRPr="00F310C0">
        <w:t>  Number of victims receiving legal representation in the:  </w:t>
      </w:r>
    </w:p>
    <w:p w14:paraId="5DA79302" w14:textId="77777777" w:rsidR="00F310C0" w:rsidRPr="00F310C0" w:rsidRDefault="00F310C0" w:rsidP="001053DF">
      <w:pPr>
        <w:widowControl/>
        <w:numPr>
          <w:ilvl w:val="0"/>
          <w:numId w:val="353"/>
        </w:numPr>
        <w:autoSpaceDE/>
        <w:autoSpaceDN/>
        <w:ind w:left="1800" w:firstLine="0"/>
        <w:textAlignment w:val="baseline"/>
      </w:pPr>
      <w:r w:rsidRPr="00F310C0">
        <w:t>Criminal justice system </w:t>
      </w:r>
    </w:p>
    <w:p w14:paraId="00BF8C5F" w14:textId="77777777" w:rsidR="00F310C0" w:rsidRPr="00F310C0" w:rsidRDefault="00F310C0" w:rsidP="001053DF">
      <w:pPr>
        <w:widowControl/>
        <w:numPr>
          <w:ilvl w:val="0"/>
          <w:numId w:val="354"/>
        </w:numPr>
        <w:autoSpaceDE/>
        <w:autoSpaceDN/>
        <w:ind w:left="1800" w:firstLine="0"/>
        <w:textAlignment w:val="baseline"/>
      </w:pPr>
      <w:r w:rsidRPr="00F310C0">
        <w:t>Civil protective system </w:t>
      </w:r>
    </w:p>
    <w:p w14:paraId="4F78C76B" w14:textId="77777777" w:rsidR="00F310C0" w:rsidRPr="00F310C0" w:rsidRDefault="00F310C0" w:rsidP="001053DF">
      <w:pPr>
        <w:widowControl/>
        <w:numPr>
          <w:ilvl w:val="0"/>
          <w:numId w:val="355"/>
        </w:numPr>
        <w:autoSpaceDE/>
        <w:autoSpaceDN/>
        <w:ind w:left="1800" w:firstLine="0"/>
        <w:textAlignment w:val="baseline"/>
      </w:pPr>
      <w:r w:rsidRPr="00F310C0">
        <w:t>Immigration system </w:t>
      </w:r>
    </w:p>
    <w:p w14:paraId="67872278" w14:textId="77777777" w:rsidR="00F310C0" w:rsidRPr="00F310C0" w:rsidRDefault="00F310C0" w:rsidP="001053DF">
      <w:pPr>
        <w:widowControl/>
        <w:numPr>
          <w:ilvl w:val="0"/>
          <w:numId w:val="356"/>
        </w:numPr>
        <w:autoSpaceDE/>
        <w:autoSpaceDN/>
        <w:ind w:left="1800" w:firstLine="0"/>
        <w:textAlignment w:val="baseline"/>
      </w:pPr>
      <w:r w:rsidRPr="00F310C0">
        <w:t>Educational system </w:t>
      </w:r>
    </w:p>
    <w:p w14:paraId="46424FA7" w14:textId="77777777" w:rsidR="00F310C0" w:rsidRPr="00F310C0" w:rsidRDefault="00F310C0" w:rsidP="001053DF">
      <w:pPr>
        <w:widowControl/>
        <w:numPr>
          <w:ilvl w:val="0"/>
          <w:numId w:val="357"/>
        </w:numPr>
        <w:autoSpaceDE/>
        <w:autoSpaceDN/>
        <w:ind w:left="1800" w:firstLine="0"/>
        <w:textAlignment w:val="baseline"/>
      </w:pPr>
      <w:r w:rsidRPr="00F310C0">
        <w:t>Family law system </w:t>
      </w:r>
    </w:p>
    <w:p w14:paraId="78F68F62" w14:textId="77777777" w:rsidR="00F310C0" w:rsidRPr="00F310C0" w:rsidRDefault="00F310C0" w:rsidP="001053DF">
      <w:pPr>
        <w:widowControl/>
        <w:numPr>
          <w:ilvl w:val="0"/>
          <w:numId w:val="358"/>
        </w:numPr>
        <w:autoSpaceDE/>
        <w:autoSpaceDN/>
        <w:ind w:left="1800" w:firstLine="0"/>
        <w:textAlignment w:val="baseline"/>
      </w:pPr>
      <w:r w:rsidRPr="00F310C0">
        <w:t>Administrative system (other than those already listed) </w:t>
      </w:r>
    </w:p>
    <w:p w14:paraId="25E79B03" w14:textId="77777777" w:rsidR="00F310C0" w:rsidRPr="00F310C0" w:rsidRDefault="00F310C0" w:rsidP="001053DF">
      <w:pPr>
        <w:widowControl/>
        <w:numPr>
          <w:ilvl w:val="0"/>
          <w:numId w:val="359"/>
        </w:numPr>
        <w:autoSpaceDE/>
        <w:autoSpaceDN/>
        <w:ind w:left="1080" w:firstLine="0"/>
        <w:textAlignment w:val="baseline"/>
      </w:pPr>
      <w:r w:rsidRPr="00F310C0">
        <w:t> Do you have any positive qualitative observations to share from the victims that you provided legal services to during this reporting period? (</w:t>
      </w:r>
      <w:proofErr w:type="gramStart"/>
      <w:r w:rsidRPr="00F310C0">
        <w:t>max</w:t>
      </w:r>
      <w:proofErr w:type="gramEnd"/>
      <w:r w:rsidRPr="00F310C0">
        <w:t xml:space="preserve"> 255 character </w:t>
      </w:r>
    </w:p>
    <w:p w14:paraId="41329808" w14:textId="77777777" w:rsidR="00F310C0" w:rsidRPr="00F310C0" w:rsidRDefault="00F310C0" w:rsidP="001053DF">
      <w:pPr>
        <w:widowControl/>
        <w:numPr>
          <w:ilvl w:val="0"/>
          <w:numId w:val="360"/>
        </w:numPr>
        <w:autoSpaceDE/>
        <w:autoSpaceDN/>
        <w:ind w:left="1080" w:firstLine="0"/>
        <w:textAlignment w:val="baseline"/>
      </w:pPr>
      <w:r w:rsidRPr="00F310C0">
        <w:t> Do you have any negative qualitative observations to share from victims that you provided legal services to during this reporting period? (</w:t>
      </w:r>
      <w:proofErr w:type="gramStart"/>
      <w:r w:rsidRPr="00F310C0">
        <w:t>max</w:t>
      </w:r>
      <w:proofErr w:type="gramEnd"/>
      <w:r w:rsidRPr="00F310C0">
        <w:t xml:space="preserve"> 255 characters) </w:t>
      </w:r>
    </w:p>
    <w:p w14:paraId="4CFF51DB" w14:textId="77777777" w:rsidR="00F310C0" w:rsidRPr="00F310C0" w:rsidRDefault="00F310C0" w:rsidP="00F310C0">
      <w:pPr>
        <w:widowControl/>
        <w:autoSpaceDE/>
        <w:autoSpaceDN/>
        <w:textAlignment w:val="baseline"/>
        <w:rPr>
          <w:sz w:val="24"/>
          <w:szCs w:val="24"/>
        </w:rPr>
      </w:pPr>
      <w:r w:rsidRPr="00F310C0">
        <w:rPr>
          <w:b/>
          <w:bCs/>
          <w:sz w:val="28"/>
          <w:szCs w:val="28"/>
        </w:rPr>
        <w:t> </w:t>
      </w:r>
      <w:r w:rsidRPr="00F310C0">
        <w:rPr>
          <w:sz w:val="28"/>
          <w:szCs w:val="28"/>
        </w:rPr>
        <w:t> </w:t>
      </w:r>
    </w:p>
    <w:p w14:paraId="79F42E6C" w14:textId="77777777" w:rsidR="00F310C0" w:rsidRPr="00F310C0" w:rsidRDefault="00F310C0" w:rsidP="00F310C0">
      <w:pPr>
        <w:widowControl/>
        <w:autoSpaceDE/>
        <w:autoSpaceDN/>
        <w:textAlignment w:val="baseline"/>
        <w:rPr>
          <w:sz w:val="24"/>
          <w:szCs w:val="24"/>
        </w:rPr>
      </w:pPr>
      <w:r w:rsidRPr="00F310C0">
        <w:rPr>
          <w:b/>
          <w:bCs/>
          <w:sz w:val="28"/>
          <w:szCs w:val="28"/>
        </w:rPr>
        <w:t>Crisis Intervention and Hotline Data </w:t>
      </w:r>
      <w:r w:rsidRPr="00F310C0">
        <w:rPr>
          <w:sz w:val="28"/>
          <w:szCs w:val="28"/>
        </w:rPr>
        <w:t> </w:t>
      </w:r>
    </w:p>
    <w:p w14:paraId="27A5ECB5" w14:textId="77777777" w:rsidR="00F310C0" w:rsidRPr="00EF7257" w:rsidRDefault="00F310C0" w:rsidP="00F310C0">
      <w:pPr>
        <w:widowControl/>
        <w:autoSpaceDE/>
        <w:autoSpaceDN/>
        <w:textAlignment w:val="baseline"/>
      </w:pPr>
      <w:r w:rsidRPr="00F310C0">
        <w:t>A 24-hour, 7-days a week communication system that is in constant operational readiness to facilitate immediate communication with victims in need of information and support. </w:t>
      </w:r>
    </w:p>
    <w:p w14:paraId="66C62F94" w14:textId="77777777" w:rsidR="000B3645" w:rsidRPr="00F310C0" w:rsidRDefault="000B3645" w:rsidP="00F310C0">
      <w:pPr>
        <w:widowControl/>
        <w:autoSpaceDE/>
        <w:autoSpaceDN/>
        <w:textAlignment w:val="baseline"/>
        <w:rPr>
          <w:sz w:val="24"/>
          <w:szCs w:val="24"/>
        </w:rPr>
      </w:pPr>
    </w:p>
    <w:p w14:paraId="23769ED1" w14:textId="77777777" w:rsidR="00F310C0" w:rsidRPr="00F310C0" w:rsidRDefault="00F310C0" w:rsidP="001053DF">
      <w:pPr>
        <w:widowControl/>
        <w:numPr>
          <w:ilvl w:val="0"/>
          <w:numId w:val="361"/>
        </w:numPr>
        <w:autoSpaceDE/>
        <w:autoSpaceDN/>
        <w:ind w:left="1080" w:firstLine="0"/>
        <w:textAlignment w:val="baseline"/>
      </w:pPr>
      <w:r w:rsidRPr="00F310C0">
        <w:t>Hotline Calls, Texts, &amp; Chats </w:t>
      </w:r>
    </w:p>
    <w:p w14:paraId="18B78135" w14:textId="77777777" w:rsidR="00F310C0" w:rsidRPr="00F310C0" w:rsidRDefault="00F310C0" w:rsidP="001053DF">
      <w:pPr>
        <w:widowControl/>
        <w:numPr>
          <w:ilvl w:val="0"/>
          <w:numId w:val="362"/>
        </w:numPr>
        <w:autoSpaceDE/>
        <w:autoSpaceDN/>
        <w:ind w:left="1800" w:firstLine="0"/>
        <w:textAlignment w:val="baseline"/>
      </w:pPr>
      <w:r w:rsidRPr="00F310C0">
        <w:t>Total number of hotline calls, texts, or chats answered </w:t>
      </w:r>
    </w:p>
    <w:p w14:paraId="52E49A75" w14:textId="77777777" w:rsidR="00F310C0" w:rsidRPr="00F310C0" w:rsidRDefault="00F310C0" w:rsidP="001053DF">
      <w:pPr>
        <w:widowControl/>
        <w:numPr>
          <w:ilvl w:val="0"/>
          <w:numId w:val="363"/>
        </w:numPr>
        <w:autoSpaceDE/>
        <w:autoSpaceDN/>
        <w:ind w:left="1800" w:firstLine="0"/>
        <w:textAlignment w:val="baseline"/>
      </w:pPr>
      <w:r w:rsidRPr="00F310C0">
        <w:t>Total hotline calls, texts, or chats that were unanswered in the reporting quarter </w:t>
      </w:r>
    </w:p>
    <w:p w14:paraId="270649EE" w14:textId="77777777" w:rsidR="00F310C0" w:rsidRPr="00F310C0" w:rsidRDefault="00F310C0" w:rsidP="001053DF">
      <w:pPr>
        <w:widowControl/>
        <w:numPr>
          <w:ilvl w:val="0"/>
          <w:numId w:val="364"/>
        </w:numPr>
        <w:autoSpaceDE/>
        <w:autoSpaceDN/>
        <w:ind w:left="1800" w:firstLine="0"/>
        <w:textAlignment w:val="baseline"/>
      </w:pPr>
      <w:r w:rsidRPr="00F310C0">
        <w:t>Total hotline calls, texts, or chats with a delayed answer in the reporting quarter </w:t>
      </w:r>
    </w:p>
    <w:p w14:paraId="374EF79E" w14:textId="77777777" w:rsidR="00F310C0" w:rsidRPr="00F310C0" w:rsidRDefault="00F310C0" w:rsidP="001053DF">
      <w:pPr>
        <w:widowControl/>
        <w:numPr>
          <w:ilvl w:val="0"/>
          <w:numId w:val="365"/>
        </w:numPr>
        <w:autoSpaceDE/>
        <w:autoSpaceDN/>
        <w:ind w:left="1080" w:firstLine="0"/>
        <w:textAlignment w:val="baseline"/>
      </w:pPr>
      <w:r w:rsidRPr="00F310C0">
        <w:t>Hotline: Language Access </w:t>
      </w:r>
    </w:p>
    <w:p w14:paraId="6B7E3F2A" w14:textId="77777777" w:rsidR="00F310C0" w:rsidRPr="00F310C0" w:rsidRDefault="00F310C0" w:rsidP="001053DF">
      <w:pPr>
        <w:widowControl/>
        <w:numPr>
          <w:ilvl w:val="0"/>
          <w:numId w:val="366"/>
        </w:numPr>
        <w:autoSpaceDE/>
        <w:autoSpaceDN/>
        <w:ind w:left="1800" w:firstLine="0"/>
        <w:textAlignment w:val="baseline"/>
      </w:pPr>
      <w:r w:rsidRPr="00F310C0">
        <w:t>Number of hotline  calls, texts, chats, or other requests for crisis service in which the assistance was provided in the victim's native language (This includes English) </w:t>
      </w:r>
    </w:p>
    <w:p w14:paraId="654A1522" w14:textId="77777777" w:rsidR="00F310C0" w:rsidRPr="00F310C0" w:rsidRDefault="00F310C0" w:rsidP="001053DF">
      <w:pPr>
        <w:widowControl/>
        <w:numPr>
          <w:ilvl w:val="0"/>
          <w:numId w:val="367"/>
        </w:numPr>
        <w:autoSpaceDE/>
        <w:autoSpaceDN/>
        <w:ind w:left="1800" w:firstLine="0"/>
        <w:textAlignment w:val="baseline"/>
      </w:pPr>
      <w:r w:rsidRPr="00F310C0">
        <w:t>Number of hotline  calls, texts, chats, or other requests for crisis services in which the victim spoke a language other than English </w:t>
      </w:r>
    </w:p>
    <w:p w14:paraId="6619A253" w14:textId="77777777" w:rsidR="00F310C0" w:rsidRPr="00F310C0" w:rsidRDefault="00F310C0" w:rsidP="001053DF">
      <w:pPr>
        <w:widowControl/>
        <w:numPr>
          <w:ilvl w:val="0"/>
          <w:numId w:val="368"/>
        </w:numPr>
        <w:autoSpaceDE/>
        <w:autoSpaceDN/>
        <w:ind w:left="1080" w:firstLine="0"/>
        <w:textAlignment w:val="baseline"/>
      </w:pPr>
      <w:r w:rsidRPr="00F310C0">
        <w:t> Number of third-party requests for service via hotline during the reporting period </w:t>
      </w:r>
    </w:p>
    <w:p w14:paraId="0075365A" w14:textId="77777777" w:rsidR="00F310C0" w:rsidRPr="00F310C0" w:rsidRDefault="00F310C0" w:rsidP="001053DF">
      <w:pPr>
        <w:widowControl/>
        <w:numPr>
          <w:ilvl w:val="0"/>
          <w:numId w:val="369"/>
        </w:numPr>
        <w:autoSpaceDE/>
        <w:autoSpaceDN/>
        <w:ind w:left="1080" w:firstLine="0"/>
        <w:textAlignment w:val="baseline"/>
      </w:pPr>
      <w:r w:rsidRPr="00F310C0">
        <w:t>Of the victims (primary and secondary) for whom hotline services were provided, how many victims stated each of the following needs? </w:t>
      </w:r>
    </w:p>
    <w:p w14:paraId="2BB2D943" w14:textId="77777777" w:rsidR="00F310C0" w:rsidRPr="00F310C0" w:rsidRDefault="00F310C0" w:rsidP="001053DF">
      <w:pPr>
        <w:widowControl/>
        <w:numPr>
          <w:ilvl w:val="0"/>
          <w:numId w:val="370"/>
        </w:numPr>
        <w:autoSpaceDE/>
        <w:autoSpaceDN/>
        <w:ind w:left="1800" w:firstLine="0"/>
        <w:textAlignment w:val="baseline"/>
      </w:pPr>
      <w:r w:rsidRPr="00F310C0">
        <w:t>Housing </w:t>
      </w:r>
    </w:p>
    <w:p w14:paraId="0745AC85" w14:textId="77777777" w:rsidR="00F310C0" w:rsidRPr="00F310C0" w:rsidRDefault="00F310C0" w:rsidP="001053DF">
      <w:pPr>
        <w:widowControl/>
        <w:numPr>
          <w:ilvl w:val="0"/>
          <w:numId w:val="371"/>
        </w:numPr>
        <w:autoSpaceDE/>
        <w:autoSpaceDN/>
        <w:ind w:left="1800" w:firstLine="0"/>
        <w:textAlignment w:val="baseline"/>
      </w:pPr>
      <w:r w:rsidRPr="00F310C0">
        <w:t>Safety (physical or emotional) </w:t>
      </w:r>
    </w:p>
    <w:p w14:paraId="16F82CBE" w14:textId="77777777" w:rsidR="00F310C0" w:rsidRPr="00F310C0" w:rsidRDefault="00F310C0" w:rsidP="001053DF">
      <w:pPr>
        <w:widowControl/>
        <w:numPr>
          <w:ilvl w:val="0"/>
          <w:numId w:val="372"/>
        </w:numPr>
        <w:autoSpaceDE/>
        <w:autoSpaceDN/>
        <w:ind w:left="1800" w:firstLine="0"/>
        <w:textAlignment w:val="baseline"/>
      </w:pPr>
      <w:r w:rsidRPr="00F310C0">
        <w:t>Criminal justice intervention </w:t>
      </w:r>
    </w:p>
    <w:p w14:paraId="49D93C9E" w14:textId="77777777" w:rsidR="00F310C0" w:rsidRPr="00F310C0" w:rsidRDefault="00F310C0" w:rsidP="001053DF">
      <w:pPr>
        <w:widowControl/>
        <w:numPr>
          <w:ilvl w:val="0"/>
          <w:numId w:val="373"/>
        </w:numPr>
        <w:autoSpaceDE/>
        <w:autoSpaceDN/>
        <w:ind w:left="1800" w:firstLine="0"/>
        <w:textAlignment w:val="baseline"/>
      </w:pPr>
      <w:r w:rsidRPr="00F310C0">
        <w:t>Emotional support </w:t>
      </w:r>
    </w:p>
    <w:p w14:paraId="2DF75573" w14:textId="77777777" w:rsidR="00F310C0" w:rsidRPr="00F310C0" w:rsidRDefault="00F310C0" w:rsidP="001053DF">
      <w:pPr>
        <w:widowControl/>
        <w:numPr>
          <w:ilvl w:val="0"/>
          <w:numId w:val="374"/>
        </w:numPr>
        <w:autoSpaceDE/>
        <w:autoSpaceDN/>
        <w:ind w:left="1800" w:firstLine="0"/>
        <w:textAlignment w:val="baseline"/>
      </w:pPr>
      <w:r w:rsidRPr="00F310C0">
        <w:t>Medical or forensic care </w:t>
      </w:r>
    </w:p>
    <w:p w14:paraId="0495E90F" w14:textId="77777777" w:rsidR="00F310C0" w:rsidRPr="00F310C0" w:rsidRDefault="00F310C0" w:rsidP="001053DF">
      <w:pPr>
        <w:widowControl/>
        <w:numPr>
          <w:ilvl w:val="0"/>
          <w:numId w:val="375"/>
        </w:numPr>
        <w:autoSpaceDE/>
        <w:autoSpaceDN/>
        <w:ind w:left="1800" w:firstLine="0"/>
        <w:textAlignment w:val="baseline"/>
      </w:pPr>
      <w:r w:rsidRPr="00F310C0">
        <w:t>Legal services </w:t>
      </w:r>
    </w:p>
    <w:p w14:paraId="061A947B" w14:textId="77777777" w:rsidR="00F310C0" w:rsidRPr="00F310C0" w:rsidRDefault="00F310C0" w:rsidP="001053DF">
      <w:pPr>
        <w:widowControl/>
        <w:numPr>
          <w:ilvl w:val="0"/>
          <w:numId w:val="376"/>
        </w:numPr>
        <w:autoSpaceDE/>
        <w:autoSpaceDN/>
        <w:ind w:left="1800" w:firstLine="0"/>
        <w:textAlignment w:val="baseline"/>
      </w:pPr>
      <w:r w:rsidRPr="00F310C0">
        <w:t>Other needs not listed </w:t>
      </w:r>
    </w:p>
    <w:p w14:paraId="44BEF6B8" w14:textId="77777777" w:rsidR="00F310C0" w:rsidRPr="00F310C0" w:rsidRDefault="00F310C0" w:rsidP="001053DF">
      <w:pPr>
        <w:widowControl/>
        <w:numPr>
          <w:ilvl w:val="0"/>
          <w:numId w:val="377"/>
        </w:numPr>
        <w:autoSpaceDE/>
        <w:autoSpaceDN/>
        <w:ind w:left="1080" w:firstLine="0"/>
        <w:textAlignment w:val="baseline"/>
      </w:pPr>
      <w:r w:rsidRPr="00F310C0">
        <w:t> Of the victims (primary and secondary) for whom crisis intervention or hotline services were provided during this quarter, how many victims stated needs were addressed by the agency via: </w:t>
      </w:r>
    </w:p>
    <w:p w14:paraId="6D0BC7FC" w14:textId="77777777" w:rsidR="00F310C0" w:rsidRPr="00F310C0" w:rsidRDefault="00F310C0" w:rsidP="001053DF">
      <w:pPr>
        <w:widowControl/>
        <w:numPr>
          <w:ilvl w:val="0"/>
          <w:numId w:val="378"/>
        </w:numPr>
        <w:autoSpaceDE/>
        <w:autoSpaceDN/>
        <w:ind w:left="1800" w:firstLine="0"/>
        <w:textAlignment w:val="baseline"/>
      </w:pPr>
      <w:r w:rsidRPr="00F310C0">
        <w:t>Service provided by your organization or </w:t>
      </w:r>
    </w:p>
    <w:p w14:paraId="7803F1E6" w14:textId="77777777" w:rsidR="00F310C0" w:rsidRPr="00F310C0" w:rsidRDefault="00F310C0" w:rsidP="001053DF">
      <w:pPr>
        <w:widowControl/>
        <w:numPr>
          <w:ilvl w:val="0"/>
          <w:numId w:val="379"/>
        </w:numPr>
        <w:autoSpaceDE/>
        <w:autoSpaceDN/>
        <w:ind w:left="1800" w:firstLine="0"/>
        <w:textAlignment w:val="baseline"/>
      </w:pPr>
      <w:r w:rsidRPr="00F310C0">
        <w:rPr>
          <w:color w:val="FF0000"/>
        </w:rPr>
        <w:t> Agency referral to another organization or agency </w:t>
      </w:r>
    </w:p>
    <w:p w14:paraId="4A63FF5D" w14:textId="77777777" w:rsidR="00F310C0" w:rsidRPr="00F310C0" w:rsidRDefault="00F310C0" w:rsidP="001053DF">
      <w:pPr>
        <w:widowControl/>
        <w:numPr>
          <w:ilvl w:val="0"/>
          <w:numId w:val="380"/>
        </w:numPr>
        <w:autoSpaceDE/>
        <w:autoSpaceDN/>
        <w:ind w:left="2700" w:firstLine="0"/>
        <w:textAlignment w:val="baseline"/>
      </w:pPr>
      <w:r w:rsidRPr="00F310C0">
        <w:rPr>
          <w:color w:val="FF0000"/>
        </w:rPr>
        <w:t>Warm hand-off to another organization or agency </w:t>
      </w:r>
    </w:p>
    <w:p w14:paraId="79486188" w14:textId="77777777" w:rsidR="00F310C0" w:rsidRPr="00F310C0" w:rsidRDefault="00F310C0" w:rsidP="001053DF">
      <w:pPr>
        <w:widowControl/>
        <w:numPr>
          <w:ilvl w:val="0"/>
          <w:numId w:val="381"/>
        </w:numPr>
        <w:autoSpaceDE/>
        <w:autoSpaceDN/>
        <w:ind w:left="2700" w:firstLine="0"/>
        <w:textAlignment w:val="baseline"/>
      </w:pPr>
      <w:r w:rsidRPr="00F310C0">
        <w:rPr>
          <w:color w:val="FF0000"/>
        </w:rPr>
        <w:lastRenderedPageBreak/>
        <w:t>Contact information provided to client  </w:t>
      </w:r>
    </w:p>
    <w:p w14:paraId="68D29AEF" w14:textId="77777777" w:rsidR="00F310C0" w:rsidRPr="00F310C0" w:rsidRDefault="00F310C0" w:rsidP="001053DF">
      <w:pPr>
        <w:widowControl/>
        <w:numPr>
          <w:ilvl w:val="0"/>
          <w:numId w:val="382"/>
        </w:numPr>
        <w:autoSpaceDE/>
        <w:autoSpaceDN/>
        <w:ind w:left="1800" w:firstLine="0"/>
        <w:textAlignment w:val="baseline"/>
      </w:pPr>
      <w:r w:rsidRPr="00F310C0">
        <w:t>Referral made but declined </w:t>
      </w:r>
    </w:p>
    <w:p w14:paraId="728EBED4" w14:textId="77777777" w:rsidR="00F310C0" w:rsidRPr="00F310C0" w:rsidRDefault="00F310C0" w:rsidP="001053DF">
      <w:pPr>
        <w:widowControl/>
        <w:numPr>
          <w:ilvl w:val="0"/>
          <w:numId w:val="383"/>
        </w:numPr>
        <w:autoSpaceDE/>
        <w:autoSpaceDN/>
        <w:ind w:left="1800" w:firstLine="0"/>
        <w:textAlignment w:val="baseline"/>
      </w:pPr>
      <w:r w:rsidRPr="00F310C0">
        <w:t>Unknown resolution </w:t>
      </w:r>
    </w:p>
    <w:p w14:paraId="693BBC74" w14:textId="77777777" w:rsidR="00F310C0" w:rsidRPr="00F310C0" w:rsidRDefault="00F310C0" w:rsidP="001053DF">
      <w:pPr>
        <w:widowControl/>
        <w:numPr>
          <w:ilvl w:val="0"/>
          <w:numId w:val="384"/>
        </w:numPr>
        <w:autoSpaceDE/>
        <w:autoSpaceDN/>
        <w:ind w:left="1800" w:firstLine="0"/>
        <w:textAlignment w:val="baseline"/>
      </w:pPr>
      <w:r w:rsidRPr="00F310C0">
        <w:t>Other </w:t>
      </w:r>
    </w:p>
    <w:p w14:paraId="33B9AEA5" w14:textId="77777777" w:rsidR="00F310C0" w:rsidRPr="00F310C0" w:rsidRDefault="00F310C0" w:rsidP="00F310C0">
      <w:pPr>
        <w:widowControl/>
        <w:autoSpaceDE/>
        <w:autoSpaceDN/>
        <w:textAlignment w:val="baseline"/>
        <w:rPr>
          <w:sz w:val="24"/>
          <w:szCs w:val="24"/>
        </w:rPr>
      </w:pPr>
      <w:r w:rsidRPr="00F310C0">
        <w:rPr>
          <w:b/>
          <w:bCs/>
          <w:color w:val="6A6C6F"/>
        </w:rPr>
        <w:t> </w:t>
      </w:r>
      <w:r w:rsidRPr="00F310C0">
        <w:rPr>
          <w:color w:val="6A6C6F"/>
        </w:rPr>
        <w:t> </w:t>
      </w:r>
    </w:p>
    <w:p w14:paraId="756DB71F" w14:textId="77777777" w:rsidR="00F310C0" w:rsidRPr="00F310C0" w:rsidRDefault="00F310C0" w:rsidP="00F310C0">
      <w:pPr>
        <w:widowControl/>
        <w:autoSpaceDE/>
        <w:autoSpaceDN/>
        <w:textAlignment w:val="baseline"/>
        <w:rPr>
          <w:sz w:val="24"/>
          <w:szCs w:val="24"/>
        </w:rPr>
      </w:pPr>
      <w:r w:rsidRPr="00F310C0">
        <w:rPr>
          <w:b/>
          <w:bCs/>
          <w:sz w:val="28"/>
          <w:szCs w:val="28"/>
        </w:rPr>
        <w:t>Project CHANGE Data </w:t>
      </w:r>
      <w:r w:rsidRPr="00F310C0">
        <w:rPr>
          <w:sz w:val="28"/>
          <w:szCs w:val="28"/>
        </w:rPr>
        <w:t> </w:t>
      </w:r>
    </w:p>
    <w:p w14:paraId="0D170F89" w14:textId="77777777" w:rsidR="00F310C0" w:rsidRPr="00F310C0" w:rsidRDefault="00F310C0" w:rsidP="00F310C0">
      <w:pPr>
        <w:widowControl/>
        <w:autoSpaceDE/>
        <w:autoSpaceDN/>
        <w:textAlignment w:val="baseline"/>
        <w:rPr>
          <w:sz w:val="24"/>
          <w:szCs w:val="24"/>
        </w:rPr>
      </w:pPr>
      <w:r w:rsidRPr="00F310C0">
        <w:rPr>
          <w:b/>
          <w:bCs/>
          <w:sz w:val="20"/>
          <w:szCs w:val="20"/>
        </w:rPr>
        <w:t> </w:t>
      </w:r>
      <w:r w:rsidRPr="00F310C0">
        <w:rPr>
          <w:sz w:val="20"/>
          <w:szCs w:val="20"/>
        </w:rPr>
        <w:t> </w:t>
      </w:r>
    </w:p>
    <w:p w14:paraId="48BBA434" w14:textId="77777777" w:rsidR="00F310C0" w:rsidRPr="00F310C0" w:rsidRDefault="00F310C0" w:rsidP="001053DF">
      <w:pPr>
        <w:widowControl/>
        <w:numPr>
          <w:ilvl w:val="0"/>
          <w:numId w:val="385"/>
        </w:numPr>
        <w:autoSpaceDE/>
        <w:autoSpaceDN/>
        <w:ind w:left="1080" w:firstLine="0"/>
        <w:textAlignment w:val="baseline"/>
      </w:pPr>
      <w:r w:rsidRPr="00F310C0">
        <w:rPr>
          <w:color w:val="000000"/>
        </w:rPr>
        <w:t>Total number of patients offered HVIP services (auto calculates) </w:t>
      </w:r>
    </w:p>
    <w:p w14:paraId="619749E3" w14:textId="77777777" w:rsidR="00F310C0" w:rsidRPr="00F310C0" w:rsidRDefault="00F310C0" w:rsidP="001053DF">
      <w:pPr>
        <w:widowControl/>
        <w:numPr>
          <w:ilvl w:val="0"/>
          <w:numId w:val="386"/>
        </w:numPr>
        <w:autoSpaceDE/>
        <w:autoSpaceDN/>
        <w:ind w:left="1800" w:firstLine="0"/>
        <w:textAlignment w:val="baseline"/>
      </w:pPr>
      <w:r w:rsidRPr="00F310C0">
        <w:rPr>
          <w:color w:val="000000"/>
        </w:rPr>
        <w:t>Number of patients offered services at beside  </w:t>
      </w:r>
    </w:p>
    <w:p w14:paraId="03FA71FE" w14:textId="77777777" w:rsidR="00F310C0" w:rsidRPr="00F310C0" w:rsidRDefault="00F310C0" w:rsidP="001053DF">
      <w:pPr>
        <w:widowControl/>
        <w:numPr>
          <w:ilvl w:val="0"/>
          <w:numId w:val="387"/>
        </w:numPr>
        <w:autoSpaceDE/>
        <w:autoSpaceDN/>
        <w:ind w:left="1800" w:firstLine="0"/>
        <w:textAlignment w:val="baseline"/>
      </w:pPr>
      <w:r w:rsidRPr="00F310C0">
        <w:rPr>
          <w:color w:val="000000"/>
        </w:rPr>
        <w:t>Number of patients offered services post-discharge </w:t>
      </w:r>
    </w:p>
    <w:p w14:paraId="39F3DFA9" w14:textId="77777777" w:rsidR="00F310C0" w:rsidRPr="00F310C0" w:rsidRDefault="00F310C0" w:rsidP="001053DF">
      <w:pPr>
        <w:widowControl/>
        <w:numPr>
          <w:ilvl w:val="0"/>
          <w:numId w:val="388"/>
        </w:numPr>
        <w:autoSpaceDE/>
        <w:autoSpaceDN/>
        <w:ind w:left="1080" w:firstLine="0"/>
        <w:textAlignment w:val="baseline"/>
      </w:pPr>
      <w:r w:rsidRPr="00F310C0">
        <w:rPr>
          <w:color w:val="000000"/>
        </w:rPr>
        <w:t> Total number of patients discharged without services engaged (auto calculates) </w:t>
      </w:r>
    </w:p>
    <w:p w14:paraId="5BD82DAF" w14:textId="77777777" w:rsidR="00F310C0" w:rsidRPr="00F310C0" w:rsidRDefault="00F310C0" w:rsidP="001053DF">
      <w:pPr>
        <w:widowControl/>
        <w:numPr>
          <w:ilvl w:val="0"/>
          <w:numId w:val="389"/>
        </w:numPr>
        <w:autoSpaceDE/>
        <w:autoSpaceDN/>
        <w:ind w:left="1800" w:firstLine="0"/>
        <w:textAlignment w:val="baseline"/>
      </w:pPr>
      <w:r w:rsidRPr="00F310C0">
        <w:rPr>
          <w:color w:val="000000"/>
        </w:rPr>
        <w:t>Post-discharge no contact information </w:t>
      </w:r>
    </w:p>
    <w:p w14:paraId="0F5D83DE" w14:textId="77777777" w:rsidR="00F310C0" w:rsidRPr="00F310C0" w:rsidRDefault="00F310C0" w:rsidP="001053DF">
      <w:pPr>
        <w:widowControl/>
        <w:numPr>
          <w:ilvl w:val="0"/>
          <w:numId w:val="390"/>
        </w:numPr>
        <w:autoSpaceDE/>
        <w:autoSpaceDN/>
        <w:ind w:left="1800" w:firstLine="0"/>
        <w:textAlignment w:val="baseline"/>
      </w:pPr>
      <w:r w:rsidRPr="00F310C0">
        <w:rPr>
          <w:color w:val="000000"/>
        </w:rPr>
        <w:t>Attempted to contact post-discharge and did not respond </w:t>
      </w:r>
    </w:p>
    <w:p w14:paraId="1198A7B4" w14:textId="77777777" w:rsidR="00F310C0" w:rsidRPr="00F310C0" w:rsidRDefault="00F310C0" w:rsidP="001053DF">
      <w:pPr>
        <w:widowControl/>
        <w:numPr>
          <w:ilvl w:val="0"/>
          <w:numId w:val="391"/>
        </w:numPr>
        <w:autoSpaceDE/>
        <w:autoSpaceDN/>
        <w:ind w:left="1080" w:firstLine="0"/>
        <w:textAlignment w:val="baseline"/>
      </w:pPr>
      <w:r w:rsidRPr="00F310C0">
        <w:rPr>
          <w:color w:val="000000"/>
        </w:rPr>
        <w:t> Total number of patients who consented to program services  </w:t>
      </w:r>
    </w:p>
    <w:p w14:paraId="286665E1" w14:textId="77777777" w:rsidR="00F310C0" w:rsidRPr="00F310C0" w:rsidRDefault="00F310C0" w:rsidP="001053DF">
      <w:pPr>
        <w:widowControl/>
        <w:numPr>
          <w:ilvl w:val="0"/>
          <w:numId w:val="392"/>
        </w:numPr>
        <w:autoSpaceDE/>
        <w:autoSpaceDN/>
        <w:ind w:left="1800" w:firstLine="0"/>
        <w:textAlignment w:val="baseline"/>
      </w:pPr>
      <w:r w:rsidRPr="00F310C0">
        <w:rPr>
          <w:color w:val="000000"/>
        </w:rPr>
        <w:t>Number of patients who consented to program in hospital </w:t>
      </w:r>
    </w:p>
    <w:p w14:paraId="7B5F3922" w14:textId="77777777" w:rsidR="00F310C0" w:rsidRPr="00F310C0" w:rsidRDefault="00F310C0" w:rsidP="001053DF">
      <w:pPr>
        <w:widowControl/>
        <w:numPr>
          <w:ilvl w:val="0"/>
          <w:numId w:val="393"/>
        </w:numPr>
        <w:autoSpaceDE/>
        <w:autoSpaceDN/>
        <w:ind w:left="1800" w:firstLine="0"/>
        <w:textAlignment w:val="baseline"/>
      </w:pPr>
      <w:r w:rsidRPr="00F310C0">
        <w:rPr>
          <w:color w:val="000000"/>
        </w:rPr>
        <w:t>Number of patients who consented to program after hospital </w:t>
      </w:r>
    </w:p>
    <w:p w14:paraId="0F1FC9BC" w14:textId="77777777" w:rsidR="00F310C0" w:rsidRPr="00F310C0" w:rsidRDefault="00F310C0" w:rsidP="001053DF">
      <w:pPr>
        <w:widowControl/>
        <w:numPr>
          <w:ilvl w:val="0"/>
          <w:numId w:val="394"/>
        </w:numPr>
        <w:autoSpaceDE/>
        <w:autoSpaceDN/>
        <w:ind w:left="1080" w:firstLine="0"/>
        <w:textAlignment w:val="baseline"/>
      </w:pPr>
      <w:r w:rsidRPr="00F310C0">
        <w:rPr>
          <w:color w:val="000000"/>
        </w:rPr>
        <w:t> Total number of patients who declined the services offered </w:t>
      </w:r>
    </w:p>
    <w:p w14:paraId="518AF8DA" w14:textId="77777777" w:rsidR="00F310C0" w:rsidRPr="00F310C0" w:rsidRDefault="00F310C0" w:rsidP="001053DF">
      <w:pPr>
        <w:widowControl/>
        <w:numPr>
          <w:ilvl w:val="0"/>
          <w:numId w:val="395"/>
        </w:numPr>
        <w:autoSpaceDE/>
        <w:autoSpaceDN/>
        <w:ind w:left="1080" w:firstLine="0"/>
        <w:textAlignment w:val="baseline"/>
      </w:pPr>
      <w:r w:rsidRPr="00F310C0">
        <w:rPr>
          <w:color w:val="000000"/>
        </w:rPr>
        <w:t> Total number of patients that accepted referrals to external programs (auto calculates)  </w:t>
      </w:r>
    </w:p>
    <w:p w14:paraId="5B79AEF1" w14:textId="77777777" w:rsidR="00F310C0" w:rsidRPr="00F310C0" w:rsidRDefault="00F310C0" w:rsidP="001053DF">
      <w:pPr>
        <w:widowControl/>
        <w:numPr>
          <w:ilvl w:val="0"/>
          <w:numId w:val="396"/>
        </w:numPr>
        <w:autoSpaceDE/>
        <w:autoSpaceDN/>
        <w:ind w:left="1800" w:firstLine="0"/>
        <w:textAlignment w:val="baseline"/>
      </w:pPr>
      <w:r w:rsidRPr="00F310C0">
        <w:rPr>
          <w:color w:val="000000"/>
        </w:rPr>
        <w:t>Number of patients who accepted a referral, but did not consent to program services </w:t>
      </w:r>
    </w:p>
    <w:p w14:paraId="66393508" w14:textId="77777777" w:rsidR="00F310C0" w:rsidRPr="00F310C0" w:rsidRDefault="00F310C0" w:rsidP="001053DF">
      <w:pPr>
        <w:widowControl/>
        <w:numPr>
          <w:ilvl w:val="0"/>
          <w:numId w:val="397"/>
        </w:numPr>
        <w:autoSpaceDE/>
        <w:autoSpaceDN/>
        <w:ind w:left="1800" w:firstLine="0"/>
        <w:textAlignment w:val="baseline"/>
      </w:pPr>
      <w:r w:rsidRPr="00F310C0">
        <w:rPr>
          <w:color w:val="000000"/>
        </w:rPr>
        <w:t>Number of patients who consented to program services and accepted a referral </w:t>
      </w:r>
    </w:p>
    <w:p w14:paraId="3BB459CF" w14:textId="77777777" w:rsidR="00F310C0" w:rsidRPr="00F310C0" w:rsidRDefault="00F310C0" w:rsidP="001053DF">
      <w:pPr>
        <w:widowControl/>
        <w:numPr>
          <w:ilvl w:val="0"/>
          <w:numId w:val="398"/>
        </w:numPr>
        <w:autoSpaceDE/>
        <w:autoSpaceDN/>
        <w:ind w:left="1080" w:firstLine="0"/>
        <w:textAlignment w:val="baseline"/>
      </w:pPr>
      <w:r w:rsidRPr="00F310C0">
        <w:rPr>
          <w:color w:val="000000"/>
        </w:rPr>
        <w:t>Criminal justice involvement  </w:t>
      </w:r>
    </w:p>
    <w:p w14:paraId="10E6353E" w14:textId="77777777" w:rsidR="00F310C0" w:rsidRPr="00F310C0" w:rsidRDefault="00F310C0" w:rsidP="001053DF">
      <w:pPr>
        <w:widowControl/>
        <w:numPr>
          <w:ilvl w:val="0"/>
          <w:numId w:val="399"/>
        </w:numPr>
        <w:autoSpaceDE/>
        <w:autoSpaceDN/>
        <w:ind w:left="1800" w:firstLine="0"/>
        <w:textAlignment w:val="baseline"/>
      </w:pPr>
      <w:r w:rsidRPr="00F310C0">
        <w:rPr>
          <w:color w:val="000000"/>
        </w:rPr>
        <w:t>Patients with prior incarceration history </w:t>
      </w:r>
    </w:p>
    <w:p w14:paraId="6A95333C" w14:textId="77777777" w:rsidR="00F310C0" w:rsidRPr="00F310C0" w:rsidRDefault="00F310C0" w:rsidP="001053DF">
      <w:pPr>
        <w:widowControl/>
        <w:numPr>
          <w:ilvl w:val="0"/>
          <w:numId w:val="400"/>
        </w:numPr>
        <w:autoSpaceDE/>
        <w:autoSpaceDN/>
        <w:ind w:left="1800" w:firstLine="0"/>
        <w:textAlignment w:val="baseline"/>
      </w:pPr>
      <w:r w:rsidRPr="00F310C0">
        <w:rPr>
          <w:color w:val="000000"/>
        </w:rPr>
        <w:t>Clients with prior criminal justice involvement </w:t>
      </w:r>
    </w:p>
    <w:p w14:paraId="78DB68F9" w14:textId="77777777" w:rsidR="00F310C0" w:rsidRPr="00F310C0" w:rsidRDefault="00F310C0" w:rsidP="001053DF">
      <w:pPr>
        <w:widowControl/>
        <w:numPr>
          <w:ilvl w:val="0"/>
          <w:numId w:val="401"/>
        </w:numPr>
        <w:autoSpaceDE/>
        <w:autoSpaceDN/>
        <w:ind w:left="1800" w:firstLine="0"/>
        <w:textAlignment w:val="baseline"/>
      </w:pPr>
      <w:r w:rsidRPr="00F310C0">
        <w:rPr>
          <w:color w:val="000000"/>
        </w:rPr>
        <w:t>Prior patients with new criminal or civil charge in quarter </w:t>
      </w:r>
    </w:p>
    <w:p w14:paraId="1457130B" w14:textId="77777777" w:rsidR="00F310C0" w:rsidRPr="00F310C0" w:rsidRDefault="00F310C0" w:rsidP="001053DF">
      <w:pPr>
        <w:widowControl/>
        <w:numPr>
          <w:ilvl w:val="0"/>
          <w:numId w:val="402"/>
        </w:numPr>
        <w:autoSpaceDE/>
        <w:autoSpaceDN/>
        <w:ind w:left="1080" w:firstLine="0"/>
        <w:textAlignment w:val="baseline"/>
      </w:pPr>
      <w:r w:rsidRPr="00F310C0">
        <w:rPr>
          <w:color w:val="000000"/>
        </w:rPr>
        <w:t>Prior patients with new injury in the quarter </w:t>
      </w:r>
    </w:p>
    <w:p w14:paraId="6B8246C3" w14:textId="77777777" w:rsidR="00F310C0" w:rsidRPr="00F310C0" w:rsidRDefault="00F310C0" w:rsidP="001053DF">
      <w:pPr>
        <w:widowControl/>
        <w:numPr>
          <w:ilvl w:val="0"/>
          <w:numId w:val="403"/>
        </w:numPr>
        <w:autoSpaceDE/>
        <w:autoSpaceDN/>
        <w:ind w:left="1080" w:firstLine="0"/>
        <w:textAlignment w:val="baseline"/>
      </w:pPr>
      <w:r w:rsidRPr="00F310C0">
        <w:rPr>
          <w:color w:val="000000"/>
        </w:rPr>
        <w:t> Prior patients who secured a job this quarter </w:t>
      </w:r>
    </w:p>
    <w:p w14:paraId="7FE1A8C3" w14:textId="77777777" w:rsidR="00F310C0" w:rsidRPr="00F310C0" w:rsidRDefault="00F310C0" w:rsidP="001053DF">
      <w:pPr>
        <w:widowControl/>
        <w:numPr>
          <w:ilvl w:val="0"/>
          <w:numId w:val="404"/>
        </w:numPr>
        <w:autoSpaceDE/>
        <w:autoSpaceDN/>
        <w:ind w:left="1080" w:firstLine="0"/>
        <w:textAlignment w:val="baseline"/>
      </w:pPr>
      <w:r w:rsidRPr="00F310C0">
        <w:rPr>
          <w:color w:val="000000"/>
        </w:rPr>
        <w:t> Patients who have demonstrated improvements in mental health </w:t>
      </w:r>
    </w:p>
    <w:p w14:paraId="0F143FD9" w14:textId="77777777" w:rsidR="00F310C0" w:rsidRPr="00F310C0" w:rsidRDefault="00F310C0" w:rsidP="001053DF">
      <w:pPr>
        <w:widowControl/>
        <w:numPr>
          <w:ilvl w:val="0"/>
          <w:numId w:val="405"/>
        </w:numPr>
        <w:autoSpaceDE/>
        <w:autoSpaceDN/>
        <w:ind w:left="1080" w:firstLine="0"/>
        <w:textAlignment w:val="baseline"/>
      </w:pPr>
      <w:r w:rsidRPr="00F310C0">
        <w:rPr>
          <w:color w:val="000000"/>
        </w:rPr>
        <w:t> Patients who engaged in educational or job training advancement </w:t>
      </w:r>
    </w:p>
    <w:p w14:paraId="16E216D1" w14:textId="77777777" w:rsidR="00F310C0" w:rsidRPr="00F310C0" w:rsidRDefault="00F310C0" w:rsidP="001053DF">
      <w:pPr>
        <w:widowControl/>
        <w:numPr>
          <w:ilvl w:val="0"/>
          <w:numId w:val="406"/>
        </w:numPr>
        <w:autoSpaceDE/>
        <w:autoSpaceDN/>
        <w:ind w:left="1080" w:firstLine="0"/>
        <w:textAlignment w:val="baseline"/>
      </w:pPr>
      <w:r w:rsidRPr="00F310C0">
        <w:rPr>
          <w:color w:val="000000"/>
        </w:rPr>
        <w:t> Prior patients who secured safe housing </w:t>
      </w:r>
    </w:p>
    <w:p w14:paraId="7A91FF21" w14:textId="77777777" w:rsidR="00F310C0" w:rsidRPr="00F310C0" w:rsidRDefault="00F310C0" w:rsidP="001053DF">
      <w:pPr>
        <w:widowControl/>
        <w:numPr>
          <w:ilvl w:val="0"/>
          <w:numId w:val="407"/>
        </w:numPr>
        <w:autoSpaceDE/>
        <w:autoSpaceDN/>
        <w:ind w:left="1080" w:firstLine="0"/>
        <w:textAlignment w:val="baseline"/>
      </w:pPr>
      <w:r w:rsidRPr="00F310C0">
        <w:rPr>
          <w:color w:val="000000"/>
        </w:rPr>
        <w:t> Type of Injury  </w:t>
      </w:r>
    </w:p>
    <w:p w14:paraId="4DF57F76" w14:textId="77777777" w:rsidR="00F310C0" w:rsidRPr="00F310C0" w:rsidRDefault="00F310C0" w:rsidP="001053DF">
      <w:pPr>
        <w:widowControl/>
        <w:numPr>
          <w:ilvl w:val="0"/>
          <w:numId w:val="408"/>
        </w:numPr>
        <w:autoSpaceDE/>
        <w:autoSpaceDN/>
        <w:ind w:left="1800" w:firstLine="0"/>
        <w:textAlignment w:val="baseline"/>
      </w:pPr>
      <w:r w:rsidRPr="00F310C0">
        <w:rPr>
          <w:color w:val="000000"/>
        </w:rPr>
        <w:t>GSW </w:t>
      </w:r>
    </w:p>
    <w:p w14:paraId="5E27B00D" w14:textId="77777777" w:rsidR="00F310C0" w:rsidRPr="00F310C0" w:rsidRDefault="00F310C0" w:rsidP="001053DF">
      <w:pPr>
        <w:widowControl/>
        <w:numPr>
          <w:ilvl w:val="0"/>
          <w:numId w:val="409"/>
        </w:numPr>
        <w:autoSpaceDE/>
        <w:autoSpaceDN/>
        <w:ind w:left="1800" w:firstLine="0"/>
        <w:textAlignment w:val="baseline"/>
      </w:pPr>
      <w:r w:rsidRPr="00F310C0">
        <w:rPr>
          <w:color w:val="000000"/>
        </w:rPr>
        <w:t>Stabbing  </w:t>
      </w:r>
    </w:p>
    <w:p w14:paraId="3399C8ED" w14:textId="77777777" w:rsidR="00F310C0" w:rsidRPr="00F310C0" w:rsidRDefault="00F310C0" w:rsidP="001053DF">
      <w:pPr>
        <w:widowControl/>
        <w:numPr>
          <w:ilvl w:val="0"/>
          <w:numId w:val="410"/>
        </w:numPr>
        <w:autoSpaceDE/>
        <w:autoSpaceDN/>
        <w:ind w:left="1800" w:firstLine="0"/>
        <w:textAlignment w:val="baseline"/>
      </w:pPr>
      <w:r w:rsidRPr="00F310C0">
        <w:rPr>
          <w:color w:val="000000"/>
        </w:rPr>
        <w:t>General assault  </w:t>
      </w:r>
    </w:p>
    <w:p w14:paraId="2DBDFCA6" w14:textId="77777777" w:rsidR="00F310C0" w:rsidRPr="00F310C0" w:rsidRDefault="00F310C0" w:rsidP="001053DF">
      <w:pPr>
        <w:widowControl/>
        <w:numPr>
          <w:ilvl w:val="0"/>
          <w:numId w:val="411"/>
        </w:numPr>
        <w:autoSpaceDE/>
        <w:autoSpaceDN/>
        <w:ind w:left="1800" w:firstLine="0"/>
        <w:textAlignment w:val="baseline"/>
      </w:pPr>
      <w:r w:rsidRPr="00F310C0">
        <w:rPr>
          <w:color w:val="000000"/>
        </w:rPr>
        <w:t>Other </w:t>
      </w:r>
    </w:p>
    <w:p w14:paraId="6C9229E5" w14:textId="77777777" w:rsidR="00F310C0" w:rsidRPr="00F310C0" w:rsidRDefault="00F310C0" w:rsidP="001053DF">
      <w:pPr>
        <w:widowControl/>
        <w:numPr>
          <w:ilvl w:val="0"/>
          <w:numId w:val="412"/>
        </w:numPr>
        <w:autoSpaceDE/>
        <w:autoSpaceDN/>
        <w:ind w:left="1080" w:firstLine="0"/>
        <w:textAlignment w:val="baseline"/>
      </w:pPr>
      <w:r w:rsidRPr="00F310C0">
        <w:rPr>
          <w:color w:val="000000"/>
        </w:rPr>
        <w:t> Day of the week the injury occurred  </w:t>
      </w:r>
    </w:p>
    <w:p w14:paraId="3E5E1BDF" w14:textId="77777777" w:rsidR="00F310C0" w:rsidRPr="00F310C0" w:rsidRDefault="00F310C0" w:rsidP="001053DF">
      <w:pPr>
        <w:widowControl/>
        <w:numPr>
          <w:ilvl w:val="0"/>
          <w:numId w:val="413"/>
        </w:numPr>
        <w:autoSpaceDE/>
        <w:autoSpaceDN/>
        <w:ind w:left="1800" w:firstLine="0"/>
        <w:textAlignment w:val="baseline"/>
      </w:pPr>
      <w:r w:rsidRPr="00F310C0">
        <w:rPr>
          <w:color w:val="000000"/>
        </w:rPr>
        <w:t>All days of the week will be in Spreadsheet Web </w:t>
      </w:r>
    </w:p>
    <w:p w14:paraId="3B600038" w14:textId="77777777" w:rsidR="00F310C0" w:rsidRPr="00F310C0" w:rsidRDefault="00F310C0" w:rsidP="001053DF">
      <w:pPr>
        <w:widowControl/>
        <w:numPr>
          <w:ilvl w:val="0"/>
          <w:numId w:val="414"/>
        </w:numPr>
        <w:autoSpaceDE/>
        <w:autoSpaceDN/>
        <w:ind w:left="1080" w:firstLine="0"/>
        <w:textAlignment w:val="baseline"/>
      </w:pPr>
      <w:r w:rsidRPr="00F310C0">
        <w:rPr>
          <w:color w:val="000000"/>
        </w:rPr>
        <w:t> Month injury occurred </w:t>
      </w:r>
    </w:p>
    <w:p w14:paraId="6CF545C0" w14:textId="77777777" w:rsidR="00F310C0" w:rsidRPr="00F310C0" w:rsidRDefault="00F310C0" w:rsidP="001053DF">
      <w:pPr>
        <w:widowControl/>
        <w:numPr>
          <w:ilvl w:val="0"/>
          <w:numId w:val="415"/>
        </w:numPr>
        <w:autoSpaceDE/>
        <w:autoSpaceDN/>
        <w:ind w:left="1800" w:firstLine="0"/>
        <w:textAlignment w:val="baseline"/>
      </w:pPr>
      <w:r w:rsidRPr="00F310C0">
        <w:rPr>
          <w:color w:val="000000"/>
        </w:rPr>
        <w:t>All months of the year will be in Spreadsheet Web </w:t>
      </w:r>
    </w:p>
    <w:p w14:paraId="1881B5B0" w14:textId="77777777" w:rsidR="00F310C0" w:rsidRPr="00F310C0" w:rsidRDefault="00F310C0" w:rsidP="001053DF">
      <w:pPr>
        <w:widowControl/>
        <w:numPr>
          <w:ilvl w:val="0"/>
          <w:numId w:val="416"/>
        </w:numPr>
        <w:autoSpaceDE/>
        <w:autoSpaceDN/>
        <w:ind w:left="1080" w:firstLine="0"/>
        <w:textAlignment w:val="baseline"/>
      </w:pPr>
      <w:r w:rsidRPr="00F310C0">
        <w:rPr>
          <w:color w:val="000000"/>
        </w:rPr>
        <w:t> Zip code  </w:t>
      </w:r>
    </w:p>
    <w:p w14:paraId="4323D9CF" w14:textId="77777777" w:rsidR="00F310C0" w:rsidRPr="00F310C0" w:rsidRDefault="00F310C0" w:rsidP="001053DF">
      <w:pPr>
        <w:widowControl/>
        <w:numPr>
          <w:ilvl w:val="0"/>
          <w:numId w:val="417"/>
        </w:numPr>
        <w:autoSpaceDE/>
        <w:autoSpaceDN/>
        <w:ind w:left="1800" w:firstLine="0"/>
        <w:textAlignment w:val="baseline"/>
      </w:pPr>
      <w:r w:rsidRPr="00F310C0">
        <w:rPr>
          <w:color w:val="000000"/>
        </w:rPr>
        <w:t>All zip codes will be in Spreadsheet Web  </w:t>
      </w:r>
    </w:p>
    <w:p w14:paraId="5167AEDE" w14:textId="77777777" w:rsidR="00F310C0" w:rsidRPr="00F310C0" w:rsidRDefault="00F310C0" w:rsidP="001053DF">
      <w:pPr>
        <w:widowControl/>
        <w:numPr>
          <w:ilvl w:val="0"/>
          <w:numId w:val="418"/>
        </w:numPr>
        <w:autoSpaceDE/>
        <w:autoSpaceDN/>
        <w:ind w:left="1080" w:firstLine="0"/>
        <w:textAlignment w:val="baseline"/>
      </w:pPr>
      <w:r w:rsidRPr="00F310C0">
        <w:rPr>
          <w:color w:val="000000"/>
        </w:rPr>
        <w:t> Program Outcomes  </w:t>
      </w:r>
    </w:p>
    <w:p w14:paraId="11AC5E3B" w14:textId="77777777" w:rsidR="00F310C0" w:rsidRPr="00F310C0" w:rsidRDefault="00F310C0" w:rsidP="001053DF">
      <w:pPr>
        <w:widowControl/>
        <w:numPr>
          <w:ilvl w:val="0"/>
          <w:numId w:val="419"/>
        </w:numPr>
        <w:autoSpaceDE/>
        <w:autoSpaceDN/>
        <w:ind w:left="1800" w:firstLine="0"/>
        <w:textAlignment w:val="baseline"/>
      </w:pPr>
      <w:r w:rsidRPr="00F310C0">
        <w:rPr>
          <w:color w:val="000000"/>
        </w:rPr>
        <w:t>Number of Project CHANGE meetings attended this reporting quarter </w:t>
      </w:r>
    </w:p>
    <w:p w14:paraId="1CA7C046" w14:textId="77777777" w:rsidR="00F310C0" w:rsidRPr="00F310C0" w:rsidRDefault="00F310C0" w:rsidP="001053DF">
      <w:pPr>
        <w:widowControl/>
        <w:numPr>
          <w:ilvl w:val="0"/>
          <w:numId w:val="420"/>
        </w:numPr>
        <w:autoSpaceDE/>
        <w:autoSpaceDN/>
        <w:ind w:left="1800" w:firstLine="0"/>
        <w:textAlignment w:val="baseline"/>
      </w:pPr>
      <w:r w:rsidRPr="00F310C0">
        <w:rPr>
          <w:color w:val="000000"/>
        </w:rPr>
        <w:t>Number of protocols or MOUs created with community organizations outside of Project CHANGE this reporting quarter </w:t>
      </w:r>
    </w:p>
    <w:p w14:paraId="6A87F1CD" w14:textId="77777777" w:rsidR="00F310C0" w:rsidRPr="00F310C0" w:rsidRDefault="00F310C0" w:rsidP="001053DF">
      <w:pPr>
        <w:widowControl/>
        <w:numPr>
          <w:ilvl w:val="0"/>
          <w:numId w:val="421"/>
        </w:numPr>
        <w:autoSpaceDE/>
        <w:autoSpaceDN/>
        <w:ind w:left="1800" w:firstLine="0"/>
        <w:textAlignment w:val="baseline"/>
      </w:pPr>
      <w:r w:rsidRPr="00F310C0">
        <w:rPr>
          <w:color w:val="000000"/>
        </w:rPr>
        <w:t>Number of CCR meetings attended this reporting quarter </w:t>
      </w:r>
    </w:p>
    <w:p w14:paraId="7C544466" w14:textId="77777777" w:rsidR="00F310C0" w:rsidRPr="00F310C0" w:rsidRDefault="00F310C0" w:rsidP="001053DF">
      <w:pPr>
        <w:widowControl/>
        <w:numPr>
          <w:ilvl w:val="0"/>
          <w:numId w:val="422"/>
        </w:numPr>
        <w:autoSpaceDE/>
        <w:autoSpaceDN/>
        <w:ind w:left="1800" w:firstLine="0"/>
        <w:textAlignment w:val="baseline"/>
      </w:pPr>
      <w:r w:rsidRPr="00F310C0">
        <w:rPr>
          <w:color w:val="000000"/>
        </w:rPr>
        <w:t>Number of cases presented at conference this reporting quarter </w:t>
      </w:r>
    </w:p>
    <w:p w14:paraId="47D0F1B8" w14:textId="77777777" w:rsidR="00F310C0" w:rsidRPr="00F310C0" w:rsidRDefault="00F310C0" w:rsidP="00F310C0">
      <w:pPr>
        <w:widowControl/>
        <w:autoSpaceDE/>
        <w:autoSpaceDN/>
        <w:textAlignment w:val="baseline"/>
        <w:rPr>
          <w:sz w:val="24"/>
          <w:szCs w:val="24"/>
        </w:rPr>
      </w:pPr>
      <w:r w:rsidRPr="00F310C0">
        <w:t>  </w:t>
      </w:r>
    </w:p>
    <w:p w14:paraId="58AD82CF" w14:textId="77777777" w:rsidR="00A47A50" w:rsidRDefault="00A47A50" w:rsidP="00F310C0">
      <w:pPr>
        <w:widowControl/>
        <w:autoSpaceDE/>
        <w:autoSpaceDN/>
        <w:textAlignment w:val="baseline"/>
        <w:rPr>
          <w:b/>
          <w:bCs/>
          <w:sz w:val="28"/>
          <w:szCs w:val="28"/>
        </w:rPr>
      </w:pPr>
    </w:p>
    <w:p w14:paraId="37B45F1F" w14:textId="77777777" w:rsidR="00A47A50" w:rsidRDefault="00A47A50" w:rsidP="00F310C0">
      <w:pPr>
        <w:widowControl/>
        <w:autoSpaceDE/>
        <w:autoSpaceDN/>
        <w:textAlignment w:val="baseline"/>
        <w:rPr>
          <w:b/>
          <w:bCs/>
          <w:sz w:val="28"/>
          <w:szCs w:val="28"/>
        </w:rPr>
      </w:pPr>
    </w:p>
    <w:p w14:paraId="35D5F2A4" w14:textId="13802FBF" w:rsidR="00F310C0" w:rsidRPr="00EF7257" w:rsidRDefault="00F310C0" w:rsidP="00F310C0">
      <w:pPr>
        <w:widowControl/>
        <w:autoSpaceDE/>
        <w:autoSpaceDN/>
        <w:textAlignment w:val="baseline"/>
        <w:rPr>
          <w:sz w:val="28"/>
          <w:szCs w:val="28"/>
        </w:rPr>
      </w:pPr>
      <w:r w:rsidRPr="00F310C0">
        <w:rPr>
          <w:b/>
          <w:bCs/>
          <w:sz w:val="28"/>
          <w:szCs w:val="28"/>
        </w:rPr>
        <w:lastRenderedPageBreak/>
        <w:t>SAVRAA Data</w:t>
      </w:r>
      <w:r w:rsidRPr="00F310C0">
        <w:rPr>
          <w:sz w:val="28"/>
          <w:szCs w:val="28"/>
        </w:rPr>
        <w:t> </w:t>
      </w:r>
    </w:p>
    <w:p w14:paraId="31C26FFB" w14:textId="77777777" w:rsidR="000B3645" w:rsidRPr="00F310C0" w:rsidRDefault="000B3645" w:rsidP="00F310C0">
      <w:pPr>
        <w:widowControl/>
        <w:autoSpaceDE/>
        <w:autoSpaceDN/>
        <w:textAlignment w:val="baseline"/>
        <w:rPr>
          <w:sz w:val="24"/>
          <w:szCs w:val="24"/>
        </w:rPr>
      </w:pPr>
    </w:p>
    <w:p w14:paraId="6BCA4C66" w14:textId="77777777" w:rsidR="00F310C0" w:rsidRPr="00F310C0" w:rsidRDefault="00F310C0" w:rsidP="001053DF">
      <w:pPr>
        <w:widowControl/>
        <w:numPr>
          <w:ilvl w:val="0"/>
          <w:numId w:val="423"/>
        </w:numPr>
        <w:autoSpaceDE/>
        <w:autoSpaceDN/>
        <w:ind w:left="1080" w:firstLine="0"/>
        <w:textAlignment w:val="baseline"/>
        <w:rPr>
          <w:sz w:val="24"/>
          <w:szCs w:val="24"/>
        </w:rPr>
      </w:pPr>
      <w:r w:rsidRPr="00F310C0">
        <w:rPr>
          <w:sz w:val="24"/>
          <w:szCs w:val="24"/>
        </w:rPr>
        <w:t>Number of victims served at hospital: </w:t>
      </w:r>
    </w:p>
    <w:p w14:paraId="4AE1E88E" w14:textId="77777777" w:rsidR="00F310C0" w:rsidRPr="00F310C0" w:rsidRDefault="00F310C0" w:rsidP="001053DF">
      <w:pPr>
        <w:widowControl/>
        <w:numPr>
          <w:ilvl w:val="0"/>
          <w:numId w:val="424"/>
        </w:numPr>
        <w:autoSpaceDE/>
        <w:autoSpaceDN/>
        <w:ind w:left="1800" w:firstLine="0"/>
        <w:textAlignment w:val="baseline"/>
        <w:rPr>
          <w:sz w:val="24"/>
          <w:szCs w:val="24"/>
        </w:rPr>
      </w:pPr>
      <w:r w:rsidRPr="00F310C0">
        <w:rPr>
          <w:sz w:val="24"/>
          <w:szCs w:val="24"/>
        </w:rPr>
        <w:t>MedStar </w:t>
      </w:r>
    </w:p>
    <w:p w14:paraId="57A36108" w14:textId="77777777" w:rsidR="00F310C0" w:rsidRPr="00F310C0" w:rsidRDefault="00F310C0" w:rsidP="001053DF">
      <w:pPr>
        <w:widowControl/>
        <w:numPr>
          <w:ilvl w:val="0"/>
          <w:numId w:val="425"/>
        </w:numPr>
        <w:autoSpaceDE/>
        <w:autoSpaceDN/>
        <w:ind w:left="1800" w:firstLine="0"/>
        <w:textAlignment w:val="baseline"/>
        <w:rPr>
          <w:sz w:val="24"/>
          <w:szCs w:val="24"/>
        </w:rPr>
      </w:pPr>
      <w:r w:rsidRPr="00F310C0">
        <w:rPr>
          <w:sz w:val="24"/>
          <w:szCs w:val="24"/>
        </w:rPr>
        <w:t>Children’s National </w:t>
      </w:r>
    </w:p>
    <w:p w14:paraId="31CE5AC1" w14:textId="77777777" w:rsidR="00F310C0" w:rsidRPr="00F310C0" w:rsidRDefault="00F310C0" w:rsidP="001053DF">
      <w:pPr>
        <w:widowControl/>
        <w:numPr>
          <w:ilvl w:val="0"/>
          <w:numId w:val="426"/>
        </w:numPr>
        <w:autoSpaceDE/>
        <w:autoSpaceDN/>
        <w:ind w:left="1800" w:firstLine="0"/>
        <w:textAlignment w:val="baseline"/>
        <w:rPr>
          <w:sz w:val="24"/>
          <w:szCs w:val="24"/>
        </w:rPr>
      </w:pPr>
      <w:r w:rsidRPr="00F310C0">
        <w:rPr>
          <w:sz w:val="24"/>
          <w:szCs w:val="24"/>
        </w:rPr>
        <w:t>Other (indicate) </w:t>
      </w:r>
    </w:p>
    <w:p w14:paraId="547C78B3" w14:textId="77777777" w:rsidR="00F310C0" w:rsidRPr="00F310C0" w:rsidRDefault="00F310C0" w:rsidP="001053DF">
      <w:pPr>
        <w:widowControl/>
        <w:numPr>
          <w:ilvl w:val="0"/>
          <w:numId w:val="427"/>
        </w:numPr>
        <w:autoSpaceDE/>
        <w:autoSpaceDN/>
        <w:ind w:left="1080" w:firstLine="0"/>
        <w:textAlignment w:val="baseline"/>
        <w:rPr>
          <w:sz w:val="24"/>
          <w:szCs w:val="24"/>
        </w:rPr>
      </w:pPr>
      <w:r w:rsidRPr="00F310C0">
        <w:rPr>
          <w:sz w:val="24"/>
          <w:szCs w:val="24"/>
        </w:rPr>
        <w:t>Number of victims served during a law enforcement interview: </w:t>
      </w:r>
    </w:p>
    <w:p w14:paraId="462F5C05" w14:textId="77777777" w:rsidR="00F310C0" w:rsidRPr="00F310C0" w:rsidRDefault="00F310C0" w:rsidP="001053DF">
      <w:pPr>
        <w:widowControl/>
        <w:numPr>
          <w:ilvl w:val="0"/>
          <w:numId w:val="428"/>
        </w:numPr>
        <w:autoSpaceDE/>
        <w:autoSpaceDN/>
        <w:ind w:left="1800" w:firstLine="0"/>
        <w:textAlignment w:val="baseline"/>
        <w:rPr>
          <w:sz w:val="24"/>
          <w:szCs w:val="24"/>
        </w:rPr>
      </w:pPr>
      <w:r w:rsidRPr="00F310C0">
        <w:rPr>
          <w:sz w:val="24"/>
          <w:szCs w:val="24"/>
        </w:rPr>
        <w:t>Initial law enforcement interview </w:t>
      </w:r>
    </w:p>
    <w:p w14:paraId="21EA025C" w14:textId="77777777" w:rsidR="00F310C0" w:rsidRPr="00F310C0" w:rsidRDefault="00F310C0" w:rsidP="001053DF">
      <w:pPr>
        <w:widowControl/>
        <w:numPr>
          <w:ilvl w:val="0"/>
          <w:numId w:val="429"/>
        </w:numPr>
        <w:autoSpaceDE/>
        <w:autoSpaceDN/>
        <w:ind w:left="1800" w:firstLine="0"/>
        <w:textAlignment w:val="baseline"/>
        <w:rPr>
          <w:sz w:val="24"/>
          <w:szCs w:val="24"/>
        </w:rPr>
      </w:pPr>
      <w:r w:rsidRPr="00F310C0">
        <w:rPr>
          <w:sz w:val="24"/>
          <w:szCs w:val="24"/>
        </w:rPr>
        <w:t>Follow-up law enforcement interview:  </w:t>
      </w:r>
    </w:p>
    <w:p w14:paraId="29695565" w14:textId="77777777" w:rsidR="00F310C0" w:rsidRPr="00F310C0" w:rsidRDefault="00F310C0" w:rsidP="001053DF">
      <w:pPr>
        <w:widowControl/>
        <w:numPr>
          <w:ilvl w:val="0"/>
          <w:numId w:val="430"/>
        </w:numPr>
        <w:autoSpaceDE/>
        <w:autoSpaceDN/>
        <w:ind w:left="1080" w:firstLine="0"/>
        <w:textAlignment w:val="baseline"/>
        <w:rPr>
          <w:sz w:val="24"/>
          <w:szCs w:val="24"/>
        </w:rPr>
      </w:pPr>
      <w:r w:rsidRPr="00F310C0">
        <w:rPr>
          <w:sz w:val="24"/>
          <w:szCs w:val="24"/>
        </w:rPr>
        <w:t>Number of victims served during a District agency interview:  </w:t>
      </w:r>
    </w:p>
    <w:p w14:paraId="48FDD297" w14:textId="77777777" w:rsidR="00F310C0" w:rsidRPr="00F310C0" w:rsidRDefault="00F310C0" w:rsidP="001053DF">
      <w:pPr>
        <w:widowControl/>
        <w:numPr>
          <w:ilvl w:val="0"/>
          <w:numId w:val="431"/>
        </w:numPr>
        <w:autoSpaceDE/>
        <w:autoSpaceDN/>
        <w:ind w:left="1800" w:firstLine="0"/>
        <w:textAlignment w:val="baseline"/>
        <w:rPr>
          <w:sz w:val="24"/>
          <w:szCs w:val="24"/>
        </w:rPr>
      </w:pPr>
      <w:r w:rsidRPr="00F310C0">
        <w:rPr>
          <w:sz w:val="24"/>
          <w:szCs w:val="24"/>
        </w:rPr>
        <w:t>Department of Health </w:t>
      </w:r>
    </w:p>
    <w:p w14:paraId="4C84CEF6" w14:textId="77777777" w:rsidR="00F310C0" w:rsidRPr="00F310C0" w:rsidRDefault="00F310C0" w:rsidP="001053DF">
      <w:pPr>
        <w:widowControl/>
        <w:numPr>
          <w:ilvl w:val="0"/>
          <w:numId w:val="432"/>
        </w:numPr>
        <w:autoSpaceDE/>
        <w:autoSpaceDN/>
        <w:ind w:left="1800" w:firstLine="0"/>
        <w:textAlignment w:val="baseline"/>
        <w:rPr>
          <w:sz w:val="24"/>
          <w:szCs w:val="24"/>
        </w:rPr>
      </w:pPr>
      <w:r w:rsidRPr="00F310C0">
        <w:rPr>
          <w:sz w:val="24"/>
          <w:szCs w:val="24"/>
        </w:rPr>
        <w:t>Department of Human Services </w:t>
      </w:r>
    </w:p>
    <w:p w14:paraId="1E04809F" w14:textId="77777777" w:rsidR="00F310C0" w:rsidRPr="00F310C0" w:rsidRDefault="00F310C0" w:rsidP="001053DF">
      <w:pPr>
        <w:widowControl/>
        <w:numPr>
          <w:ilvl w:val="0"/>
          <w:numId w:val="433"/>
        </w:numPr>
        <w:autoSpaceDE/>
        <w:autoSpaceDN/>
        <w:ind w:left="1800" w:firstLine="0"/>
        <w:textAlignment w:val="baseline"/>
        <w:rPr>
          <w:sz w:val="24"/>
          <w:szCs w:val="24"/>
        </w:rPr>
      </w:pPr>
      <w:r w:rsidRPr="00F310C0">
        <w:rPr>
          <w:sz w:val="24"/>
          <w:szCs w:val="24"/>
        </w:rPr>
        <w:t>Child and Family Services Agency </w:t>
      </w:r>
    </w:p>
    <w:p w14:paraId="2DC711A7" w14:textId="77777777" w:rsidR="00F310C0" w:rsidRPr="00F310C0" w:rsidRDefault="00F310C0" w:rsidP="001053DF">
      <w:pPr>
        <w:widowControl/>
        <w:numPr>
          <w:ilvl w:val="0"/>
          <w:numId w:val="434"/>
        </w:numPr>
        <w:autoSpaceDE/>
        <w:autoSpaceDN/>
        <w:ind w:left="1800" w:firstLine="0"/>
        <w:textAlignment w:val="baseline"/>
        <w:rPr>
          <w:sz w:val="24"/>
          <w:szCs w:val="24"/>
        </w:rPr>
      </w:pPr>
      <w:r w:rsidRPr="00F310C0">
        <w:rPr>
          <w:sz w:val="24"/>
          <w:szCs w:val="24"/>
        </w:rPr>
        <w:t>Department of Disability Services </w:t>
      </w:r>
    </w:p>
    <w:p w14:paraId="48FD0EDB" w14:textId="77777777" w:rsidR="00F310C0" w:rsidRPr="00F310C0" w:rsidRDefault="00F310C0" w:rsidP="001053DF">
      <w:pPr>
        <w:widowControl/>
        <w:numPr>
          <w:ilvl w:val="0"/>
          <w:numId w:val="435"/>
        </w:numPr>
        <w:autoSpaceDE/>
        <w:autoSpaceDN/>
        <w:ind w:left="1800" w:firstLine="0"/>
        <w:textAlignment w:val="baseline"/>
        <w:rPr>
          <w:sz w:val="24"/>
          <w:szCs w:val="24"/>
        </w:rPr>
      </w:pPr>
      <w:r w:rsidRPr="00F310C0">
        <w:rPr>
          <w:sz w:val="24"/>
          <w:szCs w:val="24"/>
        </w:rPr>
        <w:t>Department of Behavioral Health </w:t>
      </w:r>
    </w:p>
    <w:p w14:paraId="2F2FC392" w14:textId="77777777" w:rsidR="00F310C0" w:rsidRPr="00F310C0" w:rsidRDefault="00F310C0" w:rsidP="001053DF">
      <w:pPr>
        <w:widowControl/>
        <w:numPr>
          <w:ilvl w:val="0"/>
          <w:numId w:val="436"/>
        </w:numPr>
        <w:autoSpaceDE/>
        <w:autoSpaceDN/>
        <w:ind w:left="1800" w:firstLine="0"/>
        <w:textAlignment w:val="baseline"/>
        <w:rPr>
          <w:sz w:val="24"/>
          <w:szCs w:val="24"/>
        </w:rPr>
      </w:pPr>
      <w:r w:rsidRPr="00F310C0">
        <w:rPr>
          <w:color w:val="FF0000"/>
          <w:sz w:val="24"/>
          <w:szCs w:val="24"/>
        </w:rPr>
        <w:t>DCPS, charter school, other educational institution </w:t>
      </w:r>
    </w:p>
    <w:p w14:paraId="566E93FA" w14:textId="77777777" w:rsidR="00F310C0" w:rsidRPr="00F310C0" w:rsidRDefault="00F310C0" w:rsidP="001053DF">
      <w:pPr>
        <w:widowControl/>
        <w:numPr>
          <w:ilvl w:val="0"/>
          <w:numId w:val="437"/>
        </w:numPr>
        <w:autoSpaceDE/>
        <w:autoSpaceDN/>
        <w:ind w:left="1800" w:firstLine="0"/>
        <w:textAlignment w:val="baseline"/>
        <w:rPr>
          <w:sz w:val="24"/>
          <w:szCs w:val="24"/>
        </w:rPr>
      </w:pPr>
      <w:r w:rsidRPr="00F310C0">
        <w:rPr>
          <w:sz w:val="24"/>
          <w:szCs w:val="24"/>
        </w:rPr>
        <w:t>Other </w:t>
      </w:r>
    </w:p>
    <w:p w14:paraId="6B2FB2C9" w14:textId="77777777" w:rsidR="00F310C0" w:rsidRPr="00F310C0" w:rsidRDefault="00F310C0" w:rsidP="001053DF">
      <w:pPr>
        <w:widowControl/>
        <w:numPr>
          <w:ilvl w:val="0"/>
          <w:numId w:val="438"/>
        </w:numPr>
        <w:autoSpaceDE/>
        <w:autoSpaceDN/>
        <w:ind w:left="1080" w:firstLine="0"/>
        <w:textAlignment w:val="baseline"/>
        <w:rPr>
          <w:sz w:val="24"/>
          <w:szCs w:val="24"/>
        </w:rPr>
      </w:pPr>
      <w:r w:rsidRPr="00F310C0">
        <w:rPr>
          <w:sz w:val="24"/>
          <w:szCs w:val="24"/>
        </w:rPr>
        <w:t>Number victims served in-person </w:t>
      </w:r>
    </w:p>
    <w:p w14:paraId="1FEAC87A" w14:textId="77777777" w:rsidR="00F310C0" w:rsidRPr="00F310C0" w:rsidRDefault="00F310C0" w:rsidP="001053DF">
      <w:pPr>
        <w:widowControl/>
        <w:numPr>
          <w:ilvl w:val="0"/>
          <w:numId w:val="439"/>
        </w:numPr>
        <w:autoSpaceDE/>
        <w:autoSpaceDN/>
        <w:ind w:left="1800" w:firstLine="0"/>
        <w:textAlignment w:val="baseline"/>
        <w:rPr>
          <w:sz w:val="24"/>
          <w:szCs w:val="24"/>
        </w:rPr>
      </w:pPr>
      <w:r w:rsidRPr="00F310C0">
        <w:rPr>
          <w:sz w:val="24"/>
          <w:szCs w:val="24"/>
        </w:rPr>
        <w:t>Hospitals </w:t>
      </w:r>
    </w:p>
    <w:p w14:paraId="0D19A2C0" w14:textId="77777777" w:rsidR="00F310C0" w:rsidRPr="00F310C0" w:rsidRDefault="00F310C0" w:rsidP="001053DF">
      <w:pPr>
        <w:widowControl/>
        <w:numPr>
          <w:ilvl w:val="0"/>
          <w:numId w:val="440"/>
        </w:numPr>
        <w:autoSpaceDE/>
        <w:autoSpaceDN/>
        <w:ind w:left="1800" w:firstLine="0"/>
        <w:textAlignment w:val="baseline"/>
        <w:rPr>
          <w:sz w:val="24"/>
          <w:szCs w:val="24"/>
        </w:rPr>
      </w:pPr>
      <w:r w:rsidRPr="00F310C0">
        <w:rPr>
          <w:color w:val="FF0000"/>
          <w:sz w:val="24"/>
          <w:szCs w:val="24"/>
        </w:rPr>
        <w:t>During a law enforcement interview  </w:t>
      </w:r>
    </w:p>
    <w:p w14:paraId="2B855C98" w14:textId="77777777" w:rsidR="00F310C0" w:rsidRPr="00F310C0" w:rsidRDefault="00F310C0" w:rsidP="001053DF">
      <w:pPr>
        <w:widowControl/>
        <w:numPr>
          <w:ilvl w:val="0"/>
          <w:numId w:val="441"/>
        </w:numPr>
        <w:autoSpaceDE/>
        <w:autoSpaceDN/>
        <w:ind w:left="1800" w:firstLine="0"/>
        <w:textAlignment w:val="baseline"/>
        <w:rPr>
          <w:sz w:val="24"/>
          <w:szCs w:val="24"/>
        </w:rPr>
      </w:pPr>
      <w:r w:rsidRPr="00F310C0">
        <w:rPr>
          <w:color w:val="FF0000"/>
          <w:sz w:val="24"/>
          <w:szCs w:val="24"/>
        </w:rPr>
        <w:t>During a District agency interview  </w:t>
      </w:r>
    </w:p>
    <w:p w14:paraId="363DF994" w14:textId="77777777" w:rsidR="00F310C0" w:rsidRPr="00F310C0" w:rsidRDefault="00F310C0" w:rsidP="001053DF">
      <w:pPr>
        <w:widowControl/>
        <w:numPr>
          <w:ilvl w:val="0"/>
          <w:numId w:val="442"/>
        </w:numPr>
        <w:autoSpaceDE/>
        <w:autoSpaceDN/>
        <w:ind w:left="1800" w:firstLine="0"/>
        <w:textAlignment w:val="baseline"/>
        <w:rPr>
          <w:sz w:val="24"/>
          <w:szCs w:val="24"/>
        </w:rPr>
      </w:pPr>
      <w:r w:rsidRPr="00F310C0">
        <w:rPr>
          <w:color w:val="FF0000"/>
          <w:sz w:val="24"/>
          <w:szCs w:val="24"/>
        </w:rPr>
        <w:t>During an interview at DCPS, charter school, or other educational institution  </w:t>
      </w:r>
    </w:p>
    <w:p w14:paraId="029C6BC0" w14:textId="77777777" w:rsidR="00F310C0" w:rsidRPr="00F310C0" w:rsidRDefault="00F310C0" w:rsidP="001053DF">
      <w:pPr>
        <w:widowControl/>
        <w:numPr>
          <w:ilvl w:val="0"/>
          <w:numId w:val="443"/>
        </w:numPr>
        <w:autoSpaceDE/>
        <w:autoSpaceDN/>
        <w:ind w:left="1080" w:firstLine="0"/>
        <w:textAlignment w:val="baseline"/>
        <w:rPr>
          <w:sz w:val="24"/>
          <w:szCs w:val="24"/>
        </w:rPr>
      </w:pPr>
      <w:r w:rsidRPr="00F310C0">
        <w:rPr>
          <w:sz w:val="24"/>
          <w:szCs w:val="24"/>
        </w:rPr>
        <w:t>Number of victims served via telephone/video chat </w:t>
      </w:r>
    </w:p>
    <w:p w14:paraId="45DE5514" w14:textId="77777777" w:rsidR="00F310C0" w:rsidRPr="00F310C0" w:rsidRDefault="00F310C0" w:rsidP="001053DF">
      <w:pPr>
        <w:widowControl/>
        <w:numPr>
          <w:ilvl w:val="0"/>
          <w:numId w:val="444"/>
        </w:numPr>
        <w:autoSpaceDE/>
        <w:autoSpaceDN/>
        <w:ind w:left="1800" w:firstLine="0"/>
        <w:textAlignment w:val="baseline"/>
        <w:rPr>
          <w:sz w:val="24"/>
          <w:szCs w:val="24"/>
        </w:rPr>
      </w:pPr>
      <w:r w:rsidRPr="00F310C0">
        <w:rPr>
          <w:sz w:val="24"/>
          <w:szCs w:val="24"/>
        </w:rPr>
        <w:t>Hospitals </w:t>
      </w:r>
    </w:p>
    <w:p w14:paraId="7D72C02C" w14:textId="77777777" w:rsidR="00F310C0" w:rsidRPr="00F310C0" w:rsidRDefault="00F310C0" w:rsidP="001053DF">
      <w:pPr>
        <w:widowControl/>
        <w:numPr>
          <w:ilvl w:val="0"/>
          <w:numId w:val="445"/>
        </w:numPr>
        <w:autoSpaceDE/>
        <w:autoSpaceDN/>
        <w:ind w:left="1800" w:firstLine="0"/>
        <w:textAlignment w:val="baseline"/>
        <w:rPr>
          <w:sz w:val="24"/>
          <w:szCs w:val="24"/>
        </w:rPr>
      </w:pPr>
      <w:r w:rsidRPr="00F310C0">
        <w:rPr>
          <w:color w:val="FF0000"/>
          <w:sz w:val="24"/>
          <w:szCs w:val="24"/>
        </w:rPr>
        <w:t>During a law enforcement interview  </w:t>
      </w:r>
    </w:p>
    <w:p w14:paraId="36435C02" w14:textId="77777777" w:rsidR="00F310C0" w:rsidRPr="00F310C0" w:rsidRDefault="00F310C0" w:rsidP="001053DF">
      <w:pPr>
        <w:widowControl/>
        <w:numPr>
          <w:ilvl w:val="0"/>
          <w:numId w:val="446"/>
        </w:numPr>
        <w:autoSpaceDE/>
        <w:autoSpaceDN/>
        <w:ind w:left="1800" w:firstLine="0"/>
        <w:textAlignment w:val="baseline"/>
        <w:rPr>
          <w:sz w:val="24"/>
          <w:szCs w:val="24"/>
        </w:rPr>
      </w:pPr>
      <w:r w:rsidRPr="00F310C0">
        <w:rPr>
          <w:color w:val="FF0000"/>
          <w:sz w:val="24"/>
          <w:szCs w:val="24"/>
        </w:rPr>
        <w:t>During a District agency interview  </w:t>
      </w:r>
    </w:p>
    <w:p w14:paraId="512D94AA" w14:textId="77777777" w:rsidR="00F310C0" w:rsidRPr="00F310C0" w:rsidRDefault="00F310C0" w:rsidP="001053DF">
      <w:pPr>
        <w:widowControl/>
        <w:numPr>
          <w:ilvl w:val="0"/>
          <w:numId w:val="447"/>
        </w:numPr>
        <w:autoSpaceDE/>
        <w:autoSpaceDN/>
        <w:ind w:left="1080" w:firstLine="0"/>
        <w:textAlignment w:val="baseline"/>
        <w:rPr>
          <w:sz w:val="24"/>
          <w:szCs w:val="24"/>
        </w:rPr>
      </w:pPr>
      <w:r w:rsidRPr="00F310C0">
        <w:rPr>
          <w:sz w:val="24"/>
          <w:szCs w:val="24"/>
        </w:rPr>
        <w:t>Average advocacy response time in-person </w:t>
      </w:r>
    </w:p>
    <w:p w14:paraId="5CAD12BA" w14:textId="77777777" w:rsidR="00F310C0" w:rsidRPr="00F310C0" w:rsidRDefault="00F310C0" w:rsidP="001053DF">
      <w:pPr>
        <w:widowControl/>
        <w:numPr>
          <w:ilvl w:val="0"/>
          <w:numId w:val="448"/>
        </w:numPr>
        <w:autoSpaceDE/>
        <w:autoSpaceDN/>
        <w:ind w:left="1800" w:firstLine="0"/>
        <w:textAlignment w:val="baseline"/>
        <w:rPr>
          <w:sz w:val="24"/>
          <w:szCs w:val="24"/>
        </w:rPr>
      </w:pPr>
      <w:r w:rsidRPr="00F310C0">
        <w:rPr>
          <w:sz w:val="24"/>
          <w:szCs w:val="24"/>
        </w:rPr>
        <w:t>Hospital: ___ Minutes </w:t>
      </w:r>
    </w:p>
    <w:p w14:paraId="76B442A8" w14:textId="77777777" w:rsidR="00F310C0" w:rsidRPr="00F310C0" w:rsidRDefault="00F310C0" w:rsidP="001053DF">
      <w:pPr>
        <w:widowControl/>
        <w:numPr>
          <w:ilvl w:val="0"/>
          <w:numId w:val="449"/>
        </w:numPr>
        <w:autoSpaceDE/>
        <w:autoSpaceDN/>
        <w:ind w:left="1800" w:firstLine="0"/>
        <w:textAlignment w:val="baseline"/>
        <w:rPr>
          <w:sz w:val="24"/>
          <w:szCs w:val="24"/>
        </w:rPr>
      </w:pPr>
      <w:r w:rsidRPr="00F310C0">
        <w:rPr>
          <w:sz w:val="24"/>
          <w:szCs w:val="24"/>
        </w:rPr>
        <w:t>Community: ___ Minutes </w:t>
      </w:r>
    </w:p>
    <w:p w14:paraId="7C6E261B" w14:textId="77777777" w:rsidR="00F310C0" w:rsidRPr="00F310C0" w:rsidRDefault="00F310C0" w:rsidP="001053DF">
      <w:pPr>
        <w:widowControl/>
        <w:numPr>
          <w:ilvl w:val="0"/>
          <w:numId w:val="450"/>
        </w:numPr>
        <w:autoSpaceDE/>
        <w:autoSpaceDN/>
        <w:ind w:left="1080" w:firstLine="0"/>
        <w:textAlignment w:val="baseline"/>
        <w:rPr>
          <w:sz w:val="24"/>
          <w:szCs w:val="24"/>
        </w:rPr>
      </w:pPr>
      <w:r w:rsidRPr="00F310C0">
        <w:rPr>
          <w:sz w:val="24"/>
          <w:szCs w:val="24"/>
        </w:rPr>
        <w:t>Average advocacy response time via telephone/video chat </w:t>
      </w:r>
    </w:p>
    <w:p w14:paraId="28B8DC69" w14:textId="77777777" w:rsidR="00F310C0" w:rsidRPr="00F310C0" w:rsidRDefault="00F310C0" w:rsidP="001053DF">
      <w:pPr>
        <w:widowControl/>
        <w:numPr>
          <w:ilvl w:val="0"/>
          <w:numId w:val="451"/>
        </w:numPr>
        <w:autoSpaceDE/>
        <w:autoSpaceDN/>
        <w:ind w:left="1800" w:firstLine="0"/>
        <w:textAlignment w:val="baseline"/>
        <w:rPr>
          <w:sz w:val="24"/>
          <w:szCs w:val="24"/>
        </w:rPr>
      </w:pPr>
      <w:r w:rsidRPr="00F310C0">
        <w:rPr>
          <w:sz w:val="24"/>
          <w:szCs w:val="24"/>
        </w:rPr>
        <w:t>Hospital: ___ Minutes </w:t>
      </w:r>
    </w:p>
    <w:p w14:paraId="56EC72B2" w14:textId="77777777" w:rsidR="00F310C0" w:rsidRPr="00F310C0" w:rsidRDefault="00F310C0" w:rsidP="001053DF">
      <w:pPr>
        <w:widowControl/>
        <w:numPr>
          <w:ilvl w:val="0"/>
          <w:numId w:val="452"/>
        </w:numPr>
        <w:autoSpaceDE/>
        <w:autoSpaceDN/>
        <w:ind w:left="1800" w:firstLine="0"/>
        <w:textAlignment w:val="baseline"/>
        <w:rPr>
          <w:sz w:val="24"/>
          <w:szCs w:val="24"/>
        </w:rPr>
      </w:pPr>
      <w:r w:rsidRPr="00F310C0">
        <w:rPr>
          <w:sz w:val="24"/>
          <w:szCs w:val="24"/>
        </w:rPr>
        <w:t>Community: ___ Minutes </w:t>
      </w:r>
    </w:p>
    <w:p w14:paraId="47F90C9A" w14:textId="77777777" w:rsidR="00F310C0" w:rsidRPr="00F310C0" w:rsidRDefault="00F310C0" w:rsidP="001053DF">
      <w:pPr>
        <w:widowControl/>
        <w:numPr>
          <w:ilvl w:val="0"/>
          <w:numId w:val="453"/>
        </w:numPr>
        <w:autoSpaceDE/>
        <w:autoSpaceDN/>
        <w:ind w:left="1080" w:firstLine="0"/>
        <w:textAlignment w:val="baseline"/>
        <w:rPr>
          <w:sz w:val="24"/>
          <w:szCs w:val="24"/>
        </w:rPr>
      </w:pPr>
      <w:r w:rsidRPr="00F310C0">
        <w:rPr>
          <w:sz w:val="24"/>
          <w:szCs w:val="24"/>
        </w:rPr>
        <w:t>Number of victims assisted with CVC applications in: </w:t>
      </w:r>
    </w:p>
    <w:p w14:paraId="3865460A" w14:textId="77777777" w:rsidR="00F310C0" w:rsidRPr="00F310C0" w:rsidRDefault="00F310C0" w:rsidP="001053DF">
      <w:pPr>
        <w:widowControl/>
        <w:numPr>
          <w:ilvl w:val="0"/>
          <w:numId w:val="454"/>
        </w:numPr>
        <w:autoSpaceDE/>
        <w:autoSpaceDN/>
        <w:ind w:left="1800" w:firstLine="0"/>
        <w:textAlignment w:val="baseline"/>
        <w:rPr>
          <w:sz w:val="24"/>
          <w:szCs w:val="24"/>
        </w:rPr>
      </w:pPr>
      <w:r w:rsidRPr="00F310C0">
        <w:rPr>
          <w:sz w:val="24"/>
          <w:szCs w:val="24"/>
        </w:rPr>
        <w:t>Hospitals </w:t>
      </w:r>
    </w:p>
    <w:p w14:paraId="203CBC29" w14:textId="77777777" w:rsidR="00F310C0" w:rsidRPr="00F310C0" w:rsidRDefault="00F310C0" w:rsidP="001053DF">
      <w:pPr>
        <w:widowControl/>
        <w:numPr>
          <w:ilvl w:val="0"/>
          <w:numId w:val="455"/>
        </w:numPr>
        <w:autoSpaceDE/>
        <w:autoSpaceDN/>
        <w:ind w:left="1800" w:firstLine="0"/>
        <w:textAlignment w:val="baseline"/>
        <w:rPr>
          <w:sz w:val="24"/>
          <w:szCs w:val="24"/>
        </w:rPr>
      </w:pPr>
      <w:r w:rsidRPr="00F310C0">
        <w:rPr>
          <w:sz w:val="24"/>
          <w:szCs w:val="24"/>
        </w:rPr>
        <w:t>Community </w:t>
      </w:r>
    </w:p>
    <w:p w14:paraId="550B3228" w14:textId="77777777" w:rsidR="00F310C0" w:rsidRPr="00F310C0" w:rsidRDefault="00F310C0" w:rsidP="001053DF">
      <w:pPr>
        <w:widowControl/>
        <w:numPr>
          <w:ilvl w:val="0"/>
          <w:numId w:val="456"/>
        </w:numPr>
        <w:autoSpaceDE/>
        <w:autoSpaceDN/>
        <w:ind w:left="1080" w:firstLine="0"/>
        <w:textAlignment w:val="baseline"/>
        <w:rPr>
          <w:sz w:val="24"/>
          <w:szCs w:val="24"/>
        </w:rPr>
      </w:pPr>
      <w:r w:rsidRPr="00F310C0">
        <w:rPr>
          <w:sz w:val="24"/>
          <w:szCs w:val="24"/>
        </w:rPr>
        <w:t>Number of victims assisted by: </w:t>
      </w:r>
    </w:p>
    <w:p w14:paraId="29900A64" w14:textId="77777777" w:rsidR="00F310C0" w:rsidRPr="00F310C0" w:rsidRDefault="00F310C0" w:rsidP="001053DF">
      <w:pPr>
        <w:widowControl/>
        <w:numPr>
          <w:ilvl w:val="0"/>
          <w:numId w:val="457"/>
        </w:numPr>
        <w:autoSpaceDE/>
        <w:autoSpaceDN/>
        <w:ind w:left="1800" w:firstLine="0"/>
        <w:textAlignment w:val="baseline"/>
        <w:rPr>
          <w:sz w:val="24"/>
          <w:szCs w:val="24"/>
        </w:rPr>
      </w:pPr>
      <w:r w:rsidRPr="00F310C0">
        <w:rPr>
          <w:sz w:val="24"/>
          <w:szCs w:val="24"/>
        </w:rPr>
        <w:t>Transportation </w:t>
      </w:r>
    </w:p>
    <w:p w14:paraId="15EB5A59" w14:textId="77777777" w:rsidR="00F310C0" w:rsidRPr="00F310C0" w:rsidRDefault="00F310C0" w:rsidP="001053DF">
      <w:pPr>
        <w:widowControl/>
        <w:numPr>
          <w:ilvl w:val="0"/>
          <w:numId w:val="458"/>
        </w:numPr>
        <w:autoSpaceDE/>
        <w:autoSpaceDN/>
        <w:ind w:left="1800" w:firstLine="0"/>
        <w:textAlignment w:val="baseline"/>
        <w:rPr>
          <w:sz w:val="24"/>
          <w:szCs w:val="24"/>
        </w:rPr>
      </w:pPr>
      <w:r w:rsidRPr="00F310C0">
        <w:rPr>
          <w:sz w:val="24"/>
          <w:szCs w:val="24"/>
        </w:rPr>
        <w:t>Emergency housing – shelters </w:t>
      </w:r>
    </w:p>
    <w:p w14:paraId="00F5CEC5" w14:textId="77777777" w:rsidR="00F310C0" w:rsidRPr="00F310C0" w:rsidRDefault="00F310C0" w:rsidP="001053DF">
      <w:pPr>
        <w:widowControl/>
        <w:numPr>
          <w:ilvl w:val="0"/>
          <w:numId w:val="459"/>
        </w:numPr>
        <w:autoSpaceDE/>
        <w:autoSpaceDN/>
        <w:ind w:left="1800" w:firstLine="0"/>
        <w:textAlignment w:val="baseline"/>
        <w:rPr>
          <w:sz w:val="24"/>
          <w:szCs w:val="24"/>
        </w:rPr>
      </w:pPr>
      <w:r w:rsidRPr="00F310C0">
        <w:rPr>
          <w:sz w:val="24"/>
          <w:szCs w:val="24"/>
        </w:rPr>
        <w:t>Emergency housing – hotels </w:t>
      </w:r>
    </w:p>
    <w:p w14:paraId="710A0526" w14:textId="77777777" w:rsidR="00F310C0" w:rsidRPr="00F310C0" w:rsidRDefault="00F310C0" w:rsidP="001053DF">
      <w:pPr>
        <w:widowControl/>
        <w:numPr>
          <w:ilvl w:val="0"/>
          <w:numId w:val="460"/>
        </w:numPr>
        <w:autoSpaceDE/>
        <w:autoSpaceDN/>
        <w:ind w:left="1800" w:firstLine="0"/>
        <w:textAlignment w:val="baseline"/>
        <w:rPr>
          <w:sz w:val="24"/>
          <w:szCs w:val="24"/>
        </w:rPr>
      </w:pPr>
      <w:r w:rsidRPr="00F310C0">
        <w:rPr>
          <w:sz w:val="24"/>
          <w:szCs w:val="24"/>
        </w:rPr>
        <w:t>Basic Needs </w:t>
      </w:r>
    </w:p>
    <w:p w14:paraId="28747BBE" w14:textId="77777777" w:rsidR="00F310C0" w:rsidRPr="00F310C0" w:rsidRDefault="00F310C0" w:rsidP="001053DF">
      <w:pPr>
        <w:widowControl/>
        <w:numPr>
          <w:ilvl w:val="0"/>
          <w:numId w:val="461"/>
        </w:numPr>
        <w:autoSpaceDE/>
        <w:autoSpaceDN/>
        <w:ind w:left="1080" w:firstLine="0"/>
        <w:textAlignment w:val="baseline"/>
        <w:rPr>
          <w:sz w:val="24"/>
          <w:szCs w:val="24"/>
        </w:rPr>
      </w:pPr>
      <w:r w:rsidRPr="00F310C0">
        <w:rPr>
          <w:sz w:val="24"/>
          <w:szCs w:val="24"/>
        </w:rPr>
        <w:t>Total # of unique SAVRAA Advocate request calls from: </w:t>
      </w:r>
    </w:p>
    <w:p w14:paraId="17BBED7C" w14:textId="77777777" w:rsidR="00F310C0" w:rsidRPr="00F310C0" w:rsidRDefault="00F310C0" w:rsidP="001053DF">
      <w:pPr>
        <w:widowControl/>
        <w:numPr>
          <w:ilvl w:val="0"/>
          <w:numId w:val="462"/>
        </w:numPr>
        <w:autoSpaceDE/>
        <w:autoSpaceDN/>
        <w:ind w:left="1800" w:firstLine="0"/>
        <w:textAlignment w:val="baseline"/>
        <w:rPr>
          <w:sz w:val="24"/>
          <w:szCs w:val="24"/>
        </w:rPr>
      </w:pPr>
      <w:r w:rsidRPr="00F310C0">
        <w:rPr>
          <w:sz w:val="24"/>
          <w:szCs w:val="24"/>
        </w:rPr>
        <w:t> Law enforcement </w:t>
      </w:r>
    </w:p>
    <w:p w14:paraId="1F927023" w14:textId="77777777" w:rsidR="00F310C0" w:rsidRPr="00F310C0" w:rsidRDefault="00F310C0" w:rsidP="001053DF">
      <w:pPr>
        <w:widowControl/>
        <w:numPr>
          <w:ilvl w:val="0"/>
          <w:numId w:val="463"/>
        </w:numPr>
        <w:autoSpaceDE/>
        <w:autoSpaceDN/>
        <w:ind w:left="1800" w:firstLine="0"/>
        <w:textAlignment w:val="baseline"/>
        <w:rPr>
          <w:sz w:val="24"/>
          <w:szCs w:val="24"/>
        </w:rPr>
      </w:pPr>
      <w:r w:rsidRPr="00F310C0">
        <w:rPr>
          <w:sz w:val="24"/>
          <w:szCs w:val="24"/>
        </w:rPr>
        <w:t>Hospital </w:t>
      </w:r>
    </w:p>
    <w:p w14:paraId="4FE4AA22" w14:textId="77777777" w:rsidR="00F310C0" w:rsidRPr="00F310C0" w:rsidRDefault="00F310C0" w:rsidP="001053DF">
      <w:pPr>
        <w:widowControl/>
        <w:numPr>
          <w:ilvl w:val="0"/>
          <w:numId w:val="464"/>
        </w:numPr>
        <w:autoSpaceDE/>
        <w:autoSpaceDN/>
        <w:ind w:left="1800" w:firstLine="0"/>
        <w:textAlignment w:val="baseline"/>
        <w:rPr>
          <w:sz w:val="24"/>
          <w:szCs w:val="24"/>
        </w:rPr>
      </w:pPr>
      <w:r w:rsidRPr="00F310C0">
        <w:rPr>
          <w:sz w:val="24"/>
          <w:szCs w:val="24"/>
        </w:rPr>
        <w:t>Other District Agency </w:t>
      </w:r>
    </w:p>
    <w:p w14:paraId="125FB5C4" w14:textId="77777777" w:rsidR="00F310C0" w:rsidRPr="00F310C0" w:rsidRDefault="00F310C0" w:rsidP="001053DF">
      <w:pPr>
        <w:widowControl/>
        <w:numPr>
          <w:ilvl w:val="0"/>
          <w:numId w:val="465"/>
        </w:numPr>
        <w:autoSpaceDE/>
        <w:autoSpaceDN/>
        <w:ind w:left="1080" w:firstLine="0"/>
        <w:textAlignment w:val="baseline"/>
        <w:rPr>
          <w:sz w:val="24"/>
          <w:szCs w:val="24"/>
        </w:rPr>
      </w:pPr>
      <w:r w:rsidRPr="00F310C0">
        <w:rPr>
          <w:sz w:val="24"/>
          <w:szCs w:val="24"/>
        </w:rPr>
        <w:t>Total # of unique DCVH dispatch calls receiving an advocacy response to:  </w:t>
      </w:r>
    </w:p>
    <w:p w14:paraId="7CCCEAC1" w14:textId="77777777" w:rsidR="00F310C0" w:rsidRPr="00F310C0" w:rsidRDefault="00F310C0" w:rsidP="001053DF">
      <w:pPr>
        <w:widowControl/>
        <w:numPr>
          <w:ilvl w:val="0"/>
          <w:numId w:val="466"/>
        </w:numPr>
        <w:autoSpaceDE/>
        <w:autoSpaceDN/>
        <w:ind w:left="1800" w:firstLine="0"/>
        <w:textAlignment w:val="baseline"/>
        <w:rPr>
          <w:sz w:val="24"/>
          <w:szCs w:val="24"/>
        </w:rPr>
      </w:pPr>
      <w:r w:rsidRPr="00F310C0">
        <w:rPr>
          <w:sz w:val="24"/>
          <w:szCs w:val="24"/>
        </w:rPr>
        <w:lastRenderedPageBreak/>
        <w:t>Law enforcement:  </w:t>
      </w:r>
    </w:p>
    <w:p w14:paraId="5C56E40D" w14:textId="77777777" w:rsidR="00F310C0" w:rsidRPr="00F310C0" w:rsidRDefault="00F310C0" w:rsidP="001053DF">
      <w:pPr>
        <w:widowControl/>
        <w:numPr>
          <w:ilvl w:val="0"/>
          <w:numId w:val="467"/>
        </w:numPr>
        <w:autoSpaceDE/>
        <w:autoSpaceDN/>
        <w:ind w:left="1800" w:firstLine="0"/>
        <w:textAlignment w:val="baseline"/>
        <w:rPr>
          <w:sz w:val="24"/>
          <w:szCs w:val="24"/>
        </w:rPr>
      </w:pPr>
      <w:r w:rsidRPr="00F310C0">
        <w:rPr>
          <w:sz w:val="24"/>
          <w:szCs w:val="24"/>
        </w:rPr>
        <w:t>Hospital: </w:t>
      </w:r>
    </w:p>
    <w:p w14:paraId="0C779CF8" w14:textId="77777777" w:rsidR="00F310C0" w:rsidRPr="00F310C0" w:rsidRDefault="00F310C0" w:rsidP="001053DF">
      <w:pPr>
        <w:widowControl/>
        <w:numPr>
          <w:ilvl w:val="0"/>
          <w:numId w:val="468"/>
        </w:numPr>
        <w:autoSpaceDE/>
        <w:autoSpaceDN/>
        <w:ind w:left="1800" w:firstLine="0"/>
        <w:textAlignment w:val="baseline"/>
        <w:rPr>
          <w:sz w:val="24"/>
          <w:szCs w:val="24"/>
        </w:rPr>
      </w:pPr>
      <w:r w:rsidRPr="00F310C0">
        <w:rPr>
          <w:sz w:val="24"/>
          <w:szCs w:val="24"/>
        </w:rPr>
        <w:t>Other District Agency: </w:t>
      </w:r>
    </w:p>
    <w:p w14:paraId="63CD8C31" w14:textId="77777777" w:rsidR="00F310C0" w:rsidRPr="00F310C0" w:rsidRDefault="00F310C0" w:rsidP="001053DF">
      <w:pPr>
        <w:widowControl/>
        <w:numPr>
          <w:ilvl w:val="0"/>
          <w:numId w:val="469"/>
        </w:numPr>
        <w:autoSpaceDE/>
        <w:autoSpaceDN/>
        <w:ind w:left="1080" w:firstLine="0"/>
        <w:textAlignment w:val="baseline"/>
        <w:rPr>
          <w:sz w:val="24"/>
          <w:szCs w:val="24"/>
        </w:rPr>
      </w:pPr>
      <w:r w:rsidRPr="00F310C0">
        <w:rPr>
          <w:sz w:val="24"/>
          <w:szCs w:val="24"/>
        </w:rPr>
        <w:t>Average response time for calls: ___ Minutes:  </w:t>
      </w:r>
    </w:p>
    <w:p w14:paraId="5F88132F" w14:textId="77777777" w:rsidR="00F310C0" w:rsidRPr="00F310C0" w:rsidRDefault="00F310C0" w:rsidP="001053DF">
      <w:pPr>
        <w:widowControl/>
        <w:numPr>
          <w:ilvl w:val="0"/>
          <w:numId w:val="470"/>
        </w:numPr>
        <w:autoSpaceDE/>
        <w:autoSpaceDN/>
        <w:ind w:left="1080" w:firstLine="0"/>
        <w:textAlignment w:val="baseline"/>
        <w:rPr>
          <w:sz w:val="24"/>
          <w:szCs w:val="24"/>
        </w:rPr>
      </w:pPr>
      <w:r w:rsidRPr="00F310C0">
        <w:rPr>
          <w:sz w:val="24"/>
          <w:szCs w:val="24"/>
        </w:rPr>
        <w:t>Number of calls that exceeded a 15-minute wait period: </w:t>
      </w:r>
    </w:p>
    <w:p w14:paraId="6A8D1A46" w14:textId="77777777" w:rsidR="00AE6397" w:rsidRPr="00EF7257" w:rsidRDefault="00AE6397" w:rsidP="00B9314C">
      <w:pPr>
        <w:rPr>
          <w:rFonts w:eastAsia="Calibri"/>
        </w:rPr>
      </w:pPr>
    </w:p>
    <w:p w14:paraId="2EB461ED" w14:textId="46F2C56F" w:rsidR="00F310C0" w:rsidRPr="00EF7257" w:rsidRDefault="00F310C0" w:rsidP="00B9314C">
      <w:pPr>
        <w:sectPr w:rsidR="00F310C0" w:rsidRPr="00EF7257" w:rsidSect="007B7EAF">
          <w:headerReference w:type="default" r:id="rId63"/>
          <w:pgSz w:w="12240" w:h="15840"/>
          <w:pgMar w:top="1440" w:right="1440" w:bottom="1440" w:left="1440" w:header="0" w:footer="921" w:gutter="0"/>
          <w:cols w:space="720"/>
          <w:docGrid w:linePitch="299"/>
        </w:sectPr>
      </w:pPr>
    </w:p>
    <w:p w14:paraId="0BC1B486" w14:textId="6156F276" w:rsidR="00AE6397" w:rsidRPr="00EF7257" w:rsidRDefault="005447C3" w:rsidP="00B9314C">
      <w:pPr>
        <w:pStyle w:val="Heading1"/>
        <w:spacing w:before="0"/>
        <w:ind w:left="1110" w:right="750"/>
        <w:jc w:val="center"/>
        <w:rPr>
          <w:u w:val="none"/>
        </w:rPr>
      </w:pPr>
      <w:bookmarkStart w:id="292" w:name="_bookmark52"/>
      <w:bookmarkStart w:id="293" w:name="_bookmark53"/>
      <w:bookmarkStart w:id="294" w:name="_Toc100671174"/>
      <w:bookmarkStart w:id="295" w:name="_Toc101539926"/>
      <w:bookmarkStart w:id="296" w:name="_Toc101797828"/>
      <w:bookmarkEnd w:id="292"/>
      <w:bookmarkEnd w:id="293"/>
      <w:r w:rsidRPr="00EF7257">
        <w:rPr>
          <w:u w:val="thick"/>
        </w:rPr>
        <w:lastRenderedPageBreak/>
        <w:t xml:space="preserve">APPENDIX </w:t>
      </w:r>
      <w:r w:rsidR="0081485E" w:rsidRPr="00EF7257">
        <w:rPr>
          <w:u w:val="thick"/>
        </w:rPr>
        <w:t>F</w:t>
      </w:r>
      <w:r w:rsidRPr="00EF7257">
        <w:rPr>
          <w:u w:val="thick"/>
        </w:rPr>
        <w:t xml:space="preserve">: Standard </w:t>
      </w:r>
      <w:bookmarkEnd w:id="294"/>
      <w:r w:rsidR="00583FFD" w:rsidRPr="00EF7257">
        <w:rPr>
          <w:u w:val="thick"/>
        </w:rPr>
        <w:t>Assurances</w:t>
      </w:r>
      <w:bookmarkEnd w:id="295"/>
      <w:bookmarkEnd w:id="296"/>
    </w:p>
    <w:p w14:paraId="21371FCB" w14:textId="77777777" w:rsidR="00AE6397" w:rsidRPr="00EF7257" w:rsidRDefault="00AE6397" w:rsidP="00B9314C">
      <w:pPr>
        <w:pStyle w:val="BodyText"/>
        <w:rPr>
          <w:b/>
          <w:sz w:val="23"/>
        </w:rPr>
      </w:pPr>
    </w:p>
    <w:p w14:paraId="3B88A6ED" w14:textId="008E79B1" w:rsidR="00AE6397" w:rsidRPr="00EF7257" w:rsidRDefault="005447C3" w:rsidP="00255746">
      <w:r w:rsidRPr="00EF7257">
        <w:t xml:space="preserve">The applicant hereby assures and certifies compliance with all federal statutes, regulations, policies, </w:t>
      </w:r>
      <w:proofErr w:type="gramStart"/>
      <w:r w:rsidRPr="00EF7257">
        <w:t>guidelines</w:t>
      </w:r>
      <w:proofErr w:type="gramEnd"/>
      <w:r w:rsidRPr="00EF7257">
        <w:t xml:space="preserve"> </w:t>
      </w:r>
      <w:r w:rsidR="00255746" w:rsidRPr="00EF7257">
        <w:t>and requirements</w:t>
      </w:r>
      <w:r w:rsidRPr="00EF7257">
        <w:t>, including OMB Circulars A-21, A-87, A-110, A-122, A-133; Executive Order 12372 (</w:t>
      </w:r>
      <w:r w:rsidR="00255746" w:rsidRPr="00EF7257">
        <w:t>intergovernmental review</w:t>
      </w:r>
      <w:r w:rsidRPr="00EF7257">
        <w:t xml:space="preserve"> of federal programs); and 28 C.F.R. pts. 66 or 70 (administrative requirements for grants and cooperative agreements). The applicant also specifically assures and certifies that:</w:t>
      </w:r>
    </w:p>
    <w:p w14:paraId="0478A379" w14:textId="77777777" w:rsidR="00AE6397" w:rsidRPr="00EF7257" w:rsidRDefault="00AE6397" w:rsidP="00B9314C">
      <w:pPr>
        <w:pStyle w:val="BodyText"/>
      </w:pPr>
    </w:p>
    <w:p w14:paraId="2324167A" w14:textId="0B807FCB" w:rsidR="00AE6397" w:rsidRPr="00EF7257" w:rsidRDefault="005447C3" w:rsidP="00B55A89">
      <w:pPr>
        <w:pStyle w:val="ListParagraph"/>
        <w:numPr>
          <w:ilvl w:val="0"/>
          <w:numId w:val="506"/>
        </w:numPr>
        <w:ind w:left="360"/>
      </w:pPr>
      <w:r w:rsidRPr="00EF7257">
        <w:t>It has the legal authority to apply for the grant and the institutional, managerial, and financial capability(including funds sufficient to pay any required non-federal share of project costs) to ensure proper planning, management, and completion of the project described in this application.</w:t>
      </w:r>
    </w:p>
    <w:p w14:paraId="6074744E" w14:textId="77777777" w:rsidR="0068013C" w:rsidRDefault="0068013C" w:rsidP="00B55A89">
      <w:pPr>
        <w:ind w:left="360"/>
      </w:pPr>
    </w:p>
    <w:p w14:paraId="34FCB060" w14:textId="67B3313A" w:rsidR="00AE6397" w:rsidRPr="00EF7257" w:rsidRDefault="005447C3" w:rsidP="00B55A89">
      <w:pPr>
        <w:pStyle w:val="ListParagraph"/>
        <w:numPr>
          <w:ilvl w:val="0"/>
          <w:numId w:val="506"/>
        </w:numPr>
        <w:ind w:left="360"/>
      </w:pPr>
      <w:r w:rsidRPr="00EF7257">
        <w:t xml:space="preserve">It will establish safeguards to prohibit employees from using their positions for a purpose that constitutes </w:t>
      </w:r>
      <w:r w:rsidR="00C42116" w:rsidRPr="00EF7257">
        <w:t>or presents</w:t>
      </w:r>
      <w:r w:rsidRPr="00EF7257">
        <w:t xml:space="preserve"> the appearance of personal or organizational conflict of interest, or personal gain.</w:t>
      </w:r>
    </w:p>
    <w:p w14:paraId="5D072CF0" w14:textId="77777777" w:rsidR="00AE6397" w:rsidRPr="00EF7257" w:rsidRDefault="00AE6397" w:rsidP="00B55A89">
      <w:pPr>
        <w:pStyle w:val="BodyText"/>
        <w:ind w:left="360"/>
      </w:pPr>
    </w:p>
    <w:p w14:paraId="7753D9C3" w14:textId="486DABC5" w:rsidR="00AE6397" w:rsidRPr="00EF7257" w:rsidRDefault="005447C3" w:rsidP="00B55A89">
      <w:pPr>
        <w:pStyle w:val="ListParagraph"/>
        <w:numPr>
          <w:ilvl w:val="0"/>
          <w:numId w:val="506"/>
        </w:numPr>
        <w:tabs>
          <w:tab w:val="left" w:pos="720"/>
        </w:tabs>
        <w:ind w:left="360"/>
      </w:pPr>
      <w:r w:rsidRPr="00EF7257">
        <w:t xml:space="preserve">It will give the sponsoring agency of the Comptroller General, through any authorized representative, access </w:t>
      </w:r>
      <w:r w:rsidR="00C42116" w:rsidRPr="00EF7257">
        <w:rPr>
          <w:spacing w:val="2"/>
        </w:rPr>
        <w:t>to and</w:t>
      </w:r>
      <w:r w:rsidRPr="00EF7257">
        <w:rPr>
          <w:spacing w:val="2"/>
        </w:rPr>
        <w:t xml:space="preserve"> </w:t>
      </w:r>
      <w:r w:rsidRPr="00EF7257">
        <w:t>the right to examine all records, books, papers, or documents related to the grant.</w:t>
      </w:r>
    </w:p>
    <w:p w14:paraId="66D6013A" w14:textId="77777777" w:rsidR="00AE6397" w:rsidRPr="00EF7257" w:rsidRDefault="00AE6397" w:rsidP="00B55A89">
      <w:pPr>
        <w:pStyle w:val="BodyText"/>
        <w:ind w:left="360"/>
      </w:pPr>
    </w:p>
    <w:p w14:paraId="3AFA03C9" w14:textId="19EBDB57" w:rsidR="00AE6397" w:rsidRPr="00EF7257" w:rsidRDefault="005447C3" w:rsidP="00B55A89">
      <w:pPr>
        <w:pStyle w:val="ListParagraph"/>
        <w:numPr>
          <w:ilvl w:val="0"/>
          <w:numId w:val="506"/>
        </w:numPr>
        <w:tabs>
          <w:tab w:val="left" w:pos="1977"/>
          <w:tab w:val="left" w:pos="1978"/>
        </w:tabs>
        <w:ind w:left="360"/>
      </w:pPr>
      <w:r w:rsidRPr="00EF7257">
        <w:t>It will comply with all applicable federal civil rights laws; and comply with federal regulation</w:t>
      </w:r>
      <w:r w:rsidRPr="00B55A89">
        <w:rPr>
          <w:spacing w:val="-22"/>
        </w:rPr>
        <w:t xml:space="preserve"> </w:t>
      </w:r>
      <w:r w:rsidRPr="00EF7257">
        <w:t>28</w:t>
      </w:r>
    </w:p>
    <w:p w14:paraId="246FF736" w14:textId="38F62DB8" w:rsidR="00AE6397" w:rsidRPr="00EF7257" w:rsidRDefault="005447C3" w:rsidP="00B55A89">
      <w:pPr>
        <w:pStyle w:val="BodyText"/>
        <w:ind w:left="360"/>
      </w:pPr>
      <w:r w:rsidRPr="00EF7257">
        <w:t xml:space="preserve">C.F.R. pt. 38, governing “Equal Treatment for Faith-based Organizations” (the Equal Treatment Regulation). The Equal Treatment Regulation provides that Department of Justice grant awards of direct funding may not be used to fund any inherently religious activities, such as worship, religious </w:t>
      </w:r>
      <w:proofErr w:type="gramStart"/>
      <w:r w:rsidRPr="00EF7257">
        <w:t>instruction</w:t>
      </w:r>
      <w:proofErr w:type="gramEnd"/>
      <w:r w:rsidRPr="00EF7257">
        <w:t xml:space="preserve"> or proselytization. Recipients of direct grants may still engage </w:t>
      </w:r>
      <w:r w:rsidR="00C42116" w:rsidRPr="00EF7257">
        <w:t>in inherently</w:t>
      </w:r>
      <w:r w:rsidRPr="00EF7257">
        <w:t xml:space="preserve"> religious activities, but such activities must be separate in time or place from the DOJ funded program, and participation in such activities must be voluntary. The Equal Treatment Regulation also makes clear that organizations participating in programs directly funded by the Department of Justice are not permitted to discriminate in the </w:t>
      </w:r>
      <w:r w:rsidR="00C42116" w:rsidRPr="00EF7257">
        <w:t>provision of</w:t>
      </w:r>
      <w:r w:rsidRPr="00EF7257">
        <w:t xml:space="preserve"> services </w:t>
      </w:r>
      <w:proofErr w:type="gramStart"/>
      <w:r w:rsidRPr="00EF7257">
        <w:t>on the basis of</w:t>
      </w:r>
      <w:proofErr w:type="gramEnd"/>
      <w:r w:rsidRPr="00EF7257">
        <w:t xml:space="preserve"> the beneficiary’s religion. Notwithstanding any other special condition of this award, faith- based organizations may in some circumstances consider religion as a basis for employment. See </w:t>
      </w:r>
      <w:hyperlink r:id="rId64">
        <w:r w:rsidRPr="00EF7257">
          <w:t>http://www.ojp.gov/about/ocr/equal_fbo.htm</w:t>
        </w:r>
      </w:hyperlink>
    </w:p>
    <w:p w14:paraId="557CE697" w14:textId="77777777" w:rsidR="00272A4E" w:rsidRPr="00EF7257" w:rsidRDefault="00272A4E" w:rsidP="00B55A89">
      <w:pPr>
        <w:pStyle w:val="BodyText"/>
        <w:ind w:left="360"/>
      </w:pPr>
    </w:p>
    <w:p w14:paraId="162C5695" w14:textId="306F4F04" w:rsidR="00AE6397" w:rsidRDefault="005447C3" w:rsidP="00B55A89">
      <w:pPr>
        <w:pStyle w:val="ListParagraph"/>
        <w:numPr>
          <w:ilvl w:val="0"/>
          <w:numId w:val="506"/>
        </w:numPr>
        <w:tabs>
          <w:tab w:val="left" w:pos="720"/>
        </w:tabs>
        <w:ind w:left="360"/>
      </w:pPr>
      <w:r w:rsidRPr="00EF7257">
        <w:t xml:space="preserve">It will assist the federal grantor agency in its compliance with Section 106 of the National Historic Preservation Act of 1966 as amended (16 USC §470), Executive Order 11593 (identification and protection of historic properties), </w:t>
      </w:r>
      <w:r w:rsidR="00C42116" w:rsidRPr="00EF7257">
        <w:t>the Archeological</w:t>
      </w:r>
      <w:r w:rsidRPr="00EF7257">
        <w:t xml:space="preserve"> and Historical Preservation Act of 1974 (16 USC §469a-1 </w:t>
      </w:r>
      <w:r w:rsidRPr="00EF7257">
        <w:rPr>
          <w:u w:val="single"/>
        </w:rPr>
        <w:t>et. seq</w:t>
      </w:r>
      <w:r w:rsidRPr="00EF7257">
        <w:t xml:space="preserve">.) and the National Environmental Policy Act of 1969 (42 U.S.C. § 4321). By (a) consulting with the State Historic Preservation Officer on the conduct of investigations, as necessary, to identify properties listed in or eligible for inclusion in the National Register of Historic Places that are subject to adverse effects (see 36 CFR Pt 800.8) by the activity, and notifying the federal grantor </w:t>
      </w:r>
      <w:r w:rsidR="00195F21" w:rsidRPr="00EF7257">
        <w:t>agency of</w:t>
      </w:r>
      <w:r w:rsidRPr="00EF7257">
        <w:t xml:space="preserve"> the existence of any such properties, and by (b) complying with all requirements established by the federal grantor agency to avoid or mitigate adverse effects upon such</w:t>
      </w:r>
      <w:r w:rsidRPr="00EF7257">
        <w:rPr>
          <w:spacing w:val="-9"/>
        </w:rPr>
        <w:t xml:space="preserve"> </w:t>
      </w:r>
      <w:r w:rsidRPr="00EF7257">
        <w:t>properties.</w:t>
      </w:r>
    </w:p>
    <w:p w14:paraId="01B15AD3" w14:textId="77777777" w:rsidR="00426DD9" w:rsidRPr="00EF7257" w:rsidRDefault="00426DD9" w:rsidP="00426DD9">
      <w:pPr>
        <w:pStyle w:val="ListParagraph"/>
        <w:tabs>
          <w:tab w:val="left" w:pos="720"/>
        </w:tabs>
        <w:ind w:left="360" w:firstLine="0"/>
      </w:pPr>
    </w:p>
    <w:p w14:paraId="2C485410" w14:textId="0F8AE271" w:rsidR="00AE6397" w:rsidRPr="00EF7257" w:rsidRDefault="005447C3" w:rsidP="00B55A89">
      <w:pPr>
        <w:pStyle w:val="ListParagraph"/>
        <w:numPr>
          <w:ilvl w:val="0"/>
          <w:numId w:val="506"/>
        </w:numPr>
        <w:ind w:left="360"/>
      </w:pPr>
      <w:r w:rsidRPr="00EF7257">
        <w:t>It will comply (and will require any sub-grantees or contractors to comply) with any applicable statutorily- imposed nondiscrimination requirements of the Omnibus Crime Control and Safe Streets Act of 1968, as amended, (34U.S.C. §§ 10228(c) and 10221(a)); the Victims of Crime Act (34 U.S.C. § 20110(e)) ; the Juvenile Justice and Delinquency Prevention Act of 2002 (34 U.S.C. § 11182(b)); the Civil Rights Act of 1964 (42U.S.C. § 2000d); the Rehabilitation Act of 1973 (29 U.S.C. § 794); the Americans with Disabilities Act of 1990 (42 U.S.C. § 12131-34); the Education Amendments of1972 (20 U.S.C. §§ 1681, 1683, 1685- 86); the Age Discrimination Act of 1975 (42 U.S.C. § 6101-07); the Violence Against</w:t>
      </w:r>
      <w:r w:rsidR="00272A4E" w:rsidRPr="00EF7257">
        <w:t xml:space="preserve"> </w:t>
      </w:r>
      <w:r w:rsidRPr="00EF7257">
        <w:t xml:space="preserve">Women Act (VAWA) of 1994, as amended, 34 U.S.C. § 12291(b)(13); and </w:t>
      </w:r>
      <w:r w:rsidRPr="00EF7257">
        <w:lastRenderedPageBreak/>
        <w:t>the Department of Justice’s regulations implementing these civil rights statutes at 28 C.F.R. pt. 35, 42, and 54; and Ex.</w:t>
      </w:r>
      <w:r w:rsidR="00272A4E" w:rsidRPr="00EF7257">
        <w:t xml:space="preserve"> </w:t>
      </w:r>
      <w:r w:rsidRPr="00EF7257">
        <w:t xml:space="preserve">Order 13279 (Partnerships with Faith- Based and Other Neighborhood Organizations). . It will provide meaningful access to their programs and activities for persons with Limited English Proficiency (LEP) pursuant to the DC Language Access Act of 2004 and Title VI of the Civil </w:t>
      </w:r>
      <w:r w:rsidR="0038117A" w:rsidRPr="00EF7257">
        <w:t>Rights Act</w:t>
      </w:r>
      <w:r w:rsidRPr="00EF7257">
        <w:t xml:space="preserve"> of 1964.</w:t>
      </w:r>
    </w:p>
    <w:p w14:paraId="6DCDA4C7" w14:textId="77777777" w:rsidR="00AE6397" w:rsidRPr="00EF7257" w:rsidRDefault="00AE6397" w:rsidP="00B55A89">
      <w:pPr>
        <w:pStyle w:val="BodyText"/>
        <w:ind w:left="360"/>
      </w:pPr>
    </w:p>
    <w:p w14:paraId="47181281" w14:textId="77777777" w:rsidR="00636085" w:rsidRDefault="005447C3" w:rsidP="00B55A89">
      <w:pPr>
        <w:pStyle w:val="ListParagraph"/>
        <w:numPr>
          <w:ilvl w:val="0"/>
          <w:numId w:val="506"/>
        </w:numPr>
        <w:ind w:left="360"/>
      </w:pPr>
      <w:r w:rsidRPr="00EF7257">
        <w:t xml:space="preserve">If a governmental entity, </w:t>
      </w:r>
    </w:p>
    <w:p w14:paraId="01F46533" w14:textId="17DAFC91" w:rsidR="00636085" w:rsidRDefault="005447C3" w:rsidP="00954DDA">
      <w:pPr>
        <w:pStyle w:val="ListParagraph"/>
        <w:numPr>
          <w:ilvl w:val="1"/>
          <w:numId w:val="506"/>
        </w:numPr>
        <w:ind w:left="720"/>
      </w:pPr>
      <w:r w:rsidRPr="00EF7257">
        <w:t xml:space="preserve">it will comply with the requirements of </w:t>
      </w:r>
      <w:r w:rsidR="00272A4E" w:rsidRPr="00EF7257">
        <w:t xml:space="preserve"> </w:t>
      </w:r>
      <w:r w:rsidRPr="00EF7257">
        <w:t>the Uniform Relocation Assistance and Real Property Acquisitions Act of 1970 (42</w:t>
      </w:r>
      <w:r w:rsidR="00272A4E" w:rsidRPr="00EF7257">
        <w:t xml:space="preserve"> </w:t>
      </w:r>
      <w:r w:rsidRPr="00EF7257">
        <w:t xml:space="preserve">U.S.C. § 4601 et seq.), which govern the treatment of persons displaced as a result of federal and </w:t>
      </w:r>
      <w:proofErr w:type="gramStart"/>
      <w:r w:rsidRPr="00EF7257">
        <w:t>federally-assisted</w:t>
      </w:r>
      <w:proofErr w:type="gramEnd"/>
      <w:r w:rsidRPr="00EF7257">
        <w:t xml:space="preserve"> </w:t>
      </w:r>
      <w:r w:rsidR="00D36BC0" w:rsidRPr="00EF7257">
        <w:t xml:space="preserve">programs; and </w:t>
      </w:r>
    </w:p>
    <w:p w14:paraId="311B72CB" w14:textId="3E8B4237" w:rsidR="00AE6397" w:rsidRPr="00EF7257" w:rsidRDefault="009D6F0B" w:rsidP="00954DDA">
      <w:pPr>
        <w:pStyle w:val="ListParagraph"/>
        <w:numPr>
          <w:ilvl w:val="1"/>
          <w:numId w:val="506"/>
        </w:numPr>
        <w:ind w:left="720"/>
      </w:pPr>
      <w:r>
        <w:t xml:space="preserve">it will comply with </w:t>
      </w:r>
      <w:r w:rsidR="005447C3" w:rsidRPr="00EF7257">
        <w:t xml:space="preserve">5 U.S.C.§§ 501-08 and §§7324-28, which limit certain political activities of State or local </w:t>
      </w:r>
      <w:r w:rsidR="00D36BC0" w:rsidRPr="00EF7257">
        <w:t>government employees</w:t>
      </w:r>
      <w:r w:rsidR="005447C3" w:rsidRPr="00EF7257">
        <w:t xml:space="preserve"> whose principal employment is in connection with an activity financed in whole or in part by federal assistance.</w:t>
      </w:r>
    </w:p>
    <w:p w14:paraId="050FAD91" w14:textId="77777777" w:rsidR="00AE6397" w:rsidRPr="00EF7257" w:rsidRDefault="00AE6397" w:rsidP="00D36BC0"/>
    <w:p w14:paraId="458242A8" w14:textId="77777777" w:rsidR="00AE6397" w:rsidRPr="00EF7257" w:rsidRDefault="00AE6397" w:rsidP="00B9314C">
      <w:pPr>
        <w:pStyle w:val="BodyText"/>
        <w:rPr>
          <w:sz w:val="20"/>
        </w:rPr>
      </w:pPr>
    </w:p>
    <w:p w14:paraId="3143FC9A" w14:textId="77777777" w:rsidR="00AE6397" w:rsidRPr="00EF7257" w:rsidRDefault="00AE6397" w:rsidP="00B9314C">
      <w:pPr>
        <w:pStyle w:val="BodyText"/>
        <w:rPr>
          <w:sz w:val="20"/>
        </w:rPr>
      </w:pPr>
    </w:p>
    <w:p w14:paraId="183E640F" w14:textId="77777777" w:rsidR="00AE6397" w:rsidRPr="00EF7257" w:rsidRDefault="00AE6397" w:rsidP="00B9314C">
      <w:pPr>
        <w:pStyle w:val="BodyText"/>
        <w:rPr>
          <w:sz w:val="20"/>
        </w:rPr>
      </w:pPr>
    </w:p>
    <w:p w14:paraId="2C914B33" w14:textId="77777777" w:rsidR="00AE6397" w:rsidRPr="00EF7257" w:rsidRDefault="00AE6397" w:rsidP="00B9314C">
      <w:pPr>
        <w:pStyle w:val="BodyText"/>
        <w:rPr>
          <w:sz w:val="20"/>
        </w:rPr>
      </w:pPr>
    </w:p>
    <w:tbl>
      <w:tblPr>
        <w:tblpPr w:leftFromText="180" w:rightFromText="180" w:vertAnchor="text" w:horzAnchor="margin" w:tblpYSpec="center"/>
        <w:tblW w:w="0" w:type="auto"/>
        <w:tblLayout w:type="fixed"/>
        <w:tblCellMar>
          <w:left w:w="0" w:type="dxa"/>
          <w:right w:w="0" w:type="dxa"/>
        </w:tblCellMar>
        <w:tblLook w:val="01E0" w:firstRow="1" w:lastRow="1" w:firstColumn="1" w:lastColumn="1" w:noHBand="0" w:noVBand="0"/>
      </w:tblPr>
      <w:tblGrid>
        <w:gridCol w:w="4543"/>
        <w:gridCol w:w="4669"/>
      </w:tblGrid>
      <w:tr w:rsidR="00D36BC0" w:rsidRPr="00EF7257" w14:paraId="65D1783A" w14:textId="77777777" w:rsidTr="00D36BC0">
        <w:trPr>
          <w:trHeight w:val="277"/>
        </w:trPr>
        <w:tc>
          <w:tcPr>
            <w:tcW w:w="4543" w:type="dxa"/>
            <w:tcBorders>
              <w:top w:val="single" w:sz="8" w:space="0" w:color="000000"/>
            </w:tcBorders>
          </w:tcPr>
          <w:p w14:paraId="01FBAF5F" w14:textId="77777777" w:rsidR="00D36BC0" w:rsidRPr="00EF7257" w:rsidRDefault="00D36BC0" w:rsidP="00D36BC0">
            <w:pPr>
              <w:pStyle w:val="TableParagraph"/>
              <w:ind w:left="1250"/>
              <w:rPr>
                <w:sz w:val="24"/>
              </w:rPr>
            </w:pPr>
            <w:r w:rsidRPr="00EF7257">
              <w:rPr>
                <w:sz w:val="24"/>
              </w:rPr>
              <w:t>Authorized Official</w:t>
            </w:r>
          </w:p>
        </w:tc>
        <w:tc>
          <w:tcPr>
            <w:tcW w:w="4669" w:type="dxa"/>
            <w:tcBorders>
              <w:top w:val="single" w:sz="8" w:space="0" w:color="000000"/>
            </w:tcBorders>
          </w:tcPr>
          <w:p w14:paraId="2F8393FF" w14:textId="77777777" w:rsidR="00D36BC0" w:rsidRPr="00EF7257" w:rsidRDefault="00D36BC0" w:rsidP="00D36BC0">
            <w:pPr>
              <w:pStyle w:val="TableParagraph"/>
              <w:ind w:left="1414"/>
              <w:rPr>
                <w:sz w:val="24"/>
              </w:rPr>
            </w:pPr>
            <w:r w:rsidRPr="00EF7257">
              <w:rPr>
                <w:sz w:val="24"/>
              </w:rPr>
              <w:t>Date</w:t>
            </w:r>
          </w:p>
        </w:tc>
      </w:tr>
    </w:tbl>
    <w:p w14:paraId="5CFE9C65" w14:textId="77777777" w:rsidR="00AE6397" w:rsidRPr="00EF7257" w:rsidRDefault="00AE6397" w:rsidP="00B9314C">
      <w:pPr>
        <w:pStyle w:val="BodyText"/>
        <w:rPr>
          <w:sz w:val="10"/>
        </w:rPr>
      </w:pPr>
    </w:p>
    <w:p w14:paraId="50CB9015" w14:textId="77777777" w:rsidR="00AE6397" w:rsidRPr="00EF7257" w:rsidRDefault="00AE6397" w:rsidP="00B9314C">
      <w:pPr>
        <w:rPr>
          <w:sz w:val="24"/>
        </w:rPr>
        <w:sectPr w:rsidR="00AE6397" w:rsidRPr="00EF7257" w:rsidSect="00F14CFD">
          <w:headerReference w:type="default" r:id="rId65"/>
          <w:pgSz w:w="12240" w:h="15840"/>
          <w:pgMar w:top="1440" w:right="1440" w:bottom="1440" w:left="1440" w:header="0" w:footer="921" w:gutter="0"/>
          <w:cols w:space="720"/>
          <w:docGrid w:linePitch="299"/>
        </w:sectPr>
      </w:pPr>
    </w:p>
    <w:p w14:paraId="2C636533" w14:textId="2999B8B6" w:rsidR="00AE6397" w:rsidRPr="00E642F7" w:rsidRDefault="005447C3" w:rsidP="00954DDA">
      <w:pPr>
        <w:pStyle w:val="Heading1"/>
        <w:spacing w:before="0"/>
        <w:ind w:left="0"/>
        <w:jc w:val="center"/>
        <w:rPr>
          <w:sz w:val="22"/>
          <w:szCs w:val="22"/>
        </w:rPr>
      </w:pPr>
      <w:bookmarkStart w:id="297" w:name="_bookmark54"/>
      <w:bookmarkStart w:id="298" w:name="_Toc100671175"/>
      <w:bookmarkStart w:id="299" w:name="_Toc101539927"/>
      <w:bookmarkStart w:id="300" w:name="_Toc101797829"/>
      <w:bookmarkEnd w:id="297"/>
      <w:r w:rsidRPr="00EF7257">
        <w:lastRenderedPageBreak/>
        <w:t xml:space="preserve">APPENDIX </w:t>
      </w:r>
      <w:r w:rsidR="0081485E" w:rsidRPr="00EF7257">
        <w:t>G</w:t>
      </w:r>
      <w:r w:rsidRPr="00EF7257">
        <w:t>: Statement of Certification</w:t>
      </w:r>
      <w:bookmarkEnd w:id="298"/>
      <w:bookmarkEnd w:id="299"/>
      <w:bookmarkEnd w:id="300"/>
    </w:p>
    <w:p w14:paraId="44B908DE" w14:textId="77777777" w:rsidR="00D36BC0" w:rsidRPr="00EF7257" w:rsidRDefault="00D36BC0" w:rsidP="003C1BB0">
      <w:pPr>
        <w:pStyle w:val="BodyText"/>
      </w:pPr>
    </w:p>
    <w:p w14:paraId="587AEA7B" w14:textId="77777777" w:rsidR="009F4E32" w:rsidRPr="009A074B" w:rsidRDefault="009F4E32" w:rsidP="009F4E32">
      <w:pPr>
        <w:jc w:val="both"/>
        <w:rPr>
          <w:color w:val="000000"/>
        </w:rPr>
      </w:pPr>
      <w:r w:rsidRPr="009A074B">
        <w:rPr>
          <w:color w:val="000000"/>
        </w:rPr>
        <w:t>The applicant specifically assures and certifies that the below is sworn or attested to by the applicant:</w:t>
      </w:r>
    </w:p>
    <w:p w14:paraId="7E825250" w14:textId="77777777" w:rsidR="009F4E32" w:rsidRPr="009A074B" w:rsidRDefault="009F4E32" w:rsidP="009F4E32">
      <w:pPr>
        <w:widowControl/>
        <w:numPr>
          <w:ilvl w:val="0"/>
          <w:numId w:val="507"/>
        </w:numPr>
        <w:autoSpaceDE/>
        <w:autoSpaceDN/>
        <w:ind w:left="360"/>
        <w:rPr>
          <w:color w:val="000000"/>
        </w:rPr>
      </w:pPr>
      <w:r w:rsidRPr="009A074B">
        <w:rPr>
          <w:color w:val="000000"/>
        </w:rPr>
        <w:t xml:space="preserve">The individuals, by name, title, address, and phone number who are authorized to negotiate with the Agency on behalf of the </w:t>
      </w:r>
      <w:proofErr w:type="gramStart"/>
      <w:r w:rsidRPr="009A074B">
        <w:rPr>
          <w:color w:val="000000"/>
        </w:rPr>
        <w:t>organization;</w:t>
      </w:r>
      <w:proofErr w:type="gramEnd"/>
      <w:r w:rsidRPr="009A074B">
        <w:rPr>
          <w:color w:val="000000"/>
        </w:rPr>
        <w:t xml:space="preserve"> </w:t>
      </w:r>
    </w:p>
    <w:p w14:paraId="689CBAE6" w14:textId="77777777" w:rsidR="009F4E32" w:rsidRPr="009A074B" w:rsidRDefault="009F4E32" w:rsidP="009F4E32">
      <w:pPr>
        <w:widowControl/>
        <w:numPr>
          <w:ilvl w:val="0"/>
          <w:numId w:val="507"/>
        </w:numPr>
        <w:autoSpaceDE/>
        <w:autoSpaceDN/>
        <w:ind w:left="360"/>
        <w:rPr>
          <w:color w:val="000000"/>
        </w:rPr>
      </w:pPr>
      <w:r w:rsidRPr="009A074B">
        <w:rPr>
          <w:color w:val="000000"/>
        </w:rPr>
        <w:t xml:space="preserve">That the applicant is able to maintain adequate files and records and can and will meet all reporting </w:t>
      </w:r>
      <w:proofErr w:type="gramStart"/>
      <w:r w:rsidRPr="009A074B">
        <w:rPr>
          <w:color w:val="000000"/>
        </w:rPr>
        <w:t>requirements;</w:t>
      </w:r>
      <w:proofErr w:type="gramEnd"/>
      <w:r w:rsidRPr="009A074B">
        <w:rPr>
          <w:color w:val="000000"/>
        </w:rPr>
        <w:t xml:space="preserve"> </w:t>
      </w:r>
    </w:p>
    <w:p w14:paraId="5FBB02DD" w14:textId="77777777" w:rsidR="009F4E32" w:rsidRPr="009A074B" w:rsidRDefault="009F4E32" w:rsidP="009F4E32">
      <w:pPr>
        <w:widowControl/>
        <w:numPr>
          <w:ilvl w:val="0"/>
          <w:numId w:val="507"/>
        </w:numPr>
        <w:autoSpaceDE/>
        <w:autoSpaceDN/>
        <w:ind w:left="360"/>
        <w:rPr>
          <w:color w:val="000000"/>
        </w:rPr>
      </w:pPr>
      <w:r w:rsidRPr="009A074B">
        <w:rPr>
          <w:color w:val="000000"/>
        </w:rPr>
        <w:t xml:space="preserve">That all fiscal records are kept in accordance with Generally Accepted Accounting Principles (GAAP) and account for all funds, tangible assets, revenue, and expenditures whatsoever; that all fiscal records are accurate, complete and current at all times; and that these records will be made available for audit and inspection as </w:t>
      </w:r>
      <w:proofErr w:type="gramStart"/>
      <w:r w:rsidRPr="009A074B">
        <w:rPr>
          <w:color w:val="000000"/>
        </w:rPr>
        <w:t>required;</w:t>
      </w:r>
      <w:proofErr w:type="gramEnd"/>
      <w:r w:rsidRPr="009A074B">
        <w:rPr>
          <w:color w:val="000000"/>
        </w:rPr>
        <w:t xml:space="preserve"> </w:t>
      </w:r>
    </w:p>
    <w:p w14:paraId="2469B50C" w14:textId="77777777" w:rsidR="009F4E32" w:rsidRPr="009A074B" w:rsidRDefault="009F4E32" w:rsidP="009F4E32">
      <w:pPr>
        <w:widowControl/>
        <w:numPr>
          <w:ilvl w:val="0"/>
          <w:numId w:val="507"/>
        </w:numPr>
        <w:autoSpaceDE/>
        <w:autoSpaceDN/>
        <w:ind w:left="360"/>
        <w:rPr>
          <w:color w:val="000000"/>
        </w:rPr>
      </w:pPr>
      <w:r w:rsidRPr="009A074B">
        <w:rPr>
          <w:color w:val="000000"/>
        </w:rPr>
        <w:t xml:space="preserve">That the applicant is current on payment of all federal and District taxes, including Unemployment Insurance taxes and Workers’ Compensation premiums. This statement of certification shall be accompanied by a certificate from the District of Columbia OTR stating that the entity has complied with the filing requirements of District of Columbia tax laws and has paid taxes due to the District of Columbia, or is in compliance with any payment agreement with </w:t>
      </w:r>
      <w:proofErr w:type="gramStart"/>
      <w:r w:rsidRPr="009A074B">
        <w:rPr>
          <w:color w:val="000000"/>
        </w:rPr>
        <w:t>OTR;</w:t>
      </w:r>
      <w:proofErr w:type="gramEnd"/>
      <w:r w:rsidRPr="009A074B">
        <w:rPr>
          <w:color w:val="000000"/>
        </w:rPr>
        <w:t xml:space="preserve"> </w:t>
      </w:r>
    </w:p>
    <w:p w14:paraId="06536242" w14:textId="77777777" w:rsidR="009F4E32" w:rsidRPr="009A074B" w:rsidRDefault="009F4E32" w:rsidP="009F4E32">
      <w:pPr>
        <w:widowControl/>
        <w:numPr>
          <w:ilvl w:val="0"/>
          <w:numId w:val="507"/>
        </w:numPr>
        <w:autoSpaceDE/>
        <w:autoSpaceDN/>
        <w:ind w:left="360"/>
        <w:rPr>
          <w:color w:val="000000"/>
        </w:rPr>
      </w:pPr>
      <w:r w:rsidRPr="009A074B">
        <w:rPr>
          <w:color w:val="000000"/>
        </w:rPr>
        <w:t xml:space="preserve">That the applicant has the demonstrated administrative and financial capability to provide and manage the proposed services and ensure an adequate administrative, performance and audit </w:t>
      </w:r>
      <w:proofErr w:type="gramStart"/>
      <w:r w:rsidRPr="009A074B">
        <w:rPr>
          <w:color w:val="000000"/>
        </w:rPr>
        <w:t>trail;</w:t>
      </w:r>
      <w:proofErr w:type="gramEnd"/>
      <w:r w:rsidRPr="009A074B">
        <w:rPr>
          <w:color w:val="000000"/>
        </w:rPr>
        <w:t xml:space="preserve"> </w:t>
      </w:r>
    </w:p>
    <w:p w14:paraId="47ED29BC" w14:textId="77777777" w:rsidR="009F4E32" w:rsidRPr="009A074B" w:rsidRDefault="009F4E32" w:rsidP="009F4E32">
      <w:pPr>
        <w:widowControl/>
        <w:numPr>
          <w:ilvl w:val="0"/>
          <w:numId w:val="507"/>
        </w:numPr>
        <w:autoSpaceDE/>
        <w:autoSpaceDN/>
        <w:ind w:left="360"/>
        <w:rPr>
          <w:color w:val="000000"/>
        </w:rPr>
      </w:pPr>
      <w:r w:rsidRPr="009A074B">
        <w:rPr>
          <w:color w:val="000000"/>
        </w:rPr>
        <w:t xml:space="preserve">That, if required by the Office of Victim Services and Justice Grants, the applicant is able to secure a bond, in an amount not less than the total amount of the funds awarded, against losses of money and other property caused by fraudulent or dishonest act committed by any employee, board member, officer, partner, shareholder, or </w:t>
      </w:r>
      <w:proofErr w:type="gramStart"/>
      <w:r w:rsidRPr="009A074B">
        <w:rPr>
          <w:color w:val="000000"/>
        </w:rPr>
        <w:t>trainee;</w:t>
      </w:r>
      <w:proofErr w:type="gramEnd"/>
      <w:r w:rsidRPr="009A074B">
        <w:rPr>
          <w:color w:val="000000"/>
        </w:rPr>
        <w:t xml:space="preserve"> </w:t>
      </w:r>
    </w:p>
    <w:p w14:paraId="7066EE21" w14:textId="77777777" w:rsidR="009F4E32" w:rsidRPr="009A074B" w:rsidRDefault="009F4E32" w:rsidP="009F4E32">
      <w:pPr>
        <w:widowControl/>
        <w:numPr>
          <w:ilvl w:val="0"/>
          <w:numId w:val="507"/>
        </w:numPr>
        <w:autoSpaceDE/>
        <w:autoSpaceDN/>
        <w:ind w:left="360"/>
        <w:rPr>
          <w:color w:val="000000"/>
        </w:rPr>
      </w:pPr>
      <w:r w:rsidRPr="009A074B">
        <w:rPr>
          <w:color w:val="000000"/>
        </w:rPr>
        <w:t xml:space="preserve">That the applicant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w:t>
      </w:r>
      <w:proofErr w:type="gramStart"/>
      <w:r w:rsidRPr="009A074B">
        <w:rPr>
          <w:color w:val="000000"/>
        </w:rPr>
        <w:t>Agency;</w:t>
      </w:r>
      <w:proofErr w:type="gramEnd"/>
      <w:r w:rsidRPr="009A074B">
        <w:rPr>
          <w:color w:val="000000"/>
        </w:rPr>
        <w:t xml:space="preserve"> </w:t>
      </w:r>
    </w:p>
    <w:p w14:paraId="37CA6A37" w14:textId="77777777" w:rsidR="009F4E32" w:rsidRPr="009A074B" w:rsidRDefault="009F4E32" w:rsidP="009F4E32">
      <w:pPr>
        <w:widowControl/>
        <w:numPr>
          <w:ilvl w:val="0"/>
          <w:numId w:val="507"/>
        </w:numPr>
        <w:autoSpaceDE/>
        <w:autoSpaceDN/>
        <w:ind w:left="360"/>
        <w:rPr>
          <w:color w:val="000000"/>
        </w:rPr>
      </w:pPr>
      <w:r w:rsidRPr="009A074B">
        <w:rPr>
          <w:color w:val="000000"/>
        </w:rPr>
        <w:t xml:space="preserve">That the applicant has the financial resources and technical expertise necessary for the production, construction, equipment and facilities adequate to perform the grant or sub grant, or the ability to obtain </w:t>
      </w:r>
      <w:proofErr w:type="gramStart"/>
      <w:r w:rsidRPr="009A074B">
        <w:rPr>
          <w:color w:val="000000"/>
        </w:rPr>
        <w:t>them;</w:t>
      </w:r>
      <w:proofErr w:type="gramEnd"/>
      <w:r w:rsidRPr="009A074B">
        <w:rPr>
          <w:color w:val="000000"/>
        </w:rPr>
        <w:t xml:space="preserve"> </w:t>
      </w:r>
    </w:p>
    <w:p w14:paraId="6B598E21" w14:textId="77777777" w:rsidR="009F4E32" w:rsidRPr="009A074B" w:rsidRDefault="009F4E32" w:rsidP="009F4E32">
      <w:pPr>
        <w:widowControl/>
        <w:numPr>
          <w:ilvl w:val="0"/>
          <w:numId w:val="507"/>
        </w:numPr>
        <w:autoSpaceDE/>
        <w:autoSpaceDN/>
        <w:ind w:left="360"/>
        <w:rPr>
          <w:color w:val="000000"/>
        </w:rPr>
      </w:pPr>
      <w:r w:rsidRPr="009A074B">
        <w:rPr>
          <w:color w:val="000000"/>
        </w:rPr>
        <w:t xml:space="preserve">That the applicant has the ability to comply with the required or proposed delivery or performance schedule, taking into consideration all existing and reasonably expected commercial and governmental business </w:t>
      </w:r>
      <w:proofErr w:type="gramStart"/>
      <w:r w:rsidRPr="009A074B">
        <w:rPr>
          <w:color w:val="000000"/>
        </w:rPr>
        <w:t>commitments;</w:t>
      </w:r>
      <w:proofErr w:type="gramEnd"/>
      <w:r w:rsidRPr="009A074B">
        <w:rPr>
          <w:color w:val="000000"/>
        </w:rPr>
        <w:t xml:space="preserve"> </w:t>
      </w:r>
    </w:p>
    <w:p w14:paraId="65AE7322" w14:textId="77777777" w:rsidR="009F4E32" w:rsidRPr="009A074B" w:rsidRDefault="009F4E32" w:rsidP="009F4E32">
      <w:pPr>
        <w:widowControl/>
        <w:numPr>
          <w:ilvl w:val="0"/>
          <w:numId w:val="507"/>
        </w:numPr>
        <w:autoSpaceDE/>
        <w:autoSpaceDN/>
        <w:ind w:left="360"/>
        <w:contextualSpacing/>
        <w:rPr>
          <w:color w:val="000000"/>
        </w:rPr>
      </w:pPr>
      <w:r w:rsidRPr="009A074B">
        <w:rPr>
          <w:color w:val="000000"/>
        </w:rPr>
        <w:t xml:space="preserve">That the applicant has satisfactory record performing similar activities as detailed in the award or, if the grant award is intended to encourage the development and support of organizations without significant previous experience, that the applicant has otherwise established that it has the skills and resources necessary to perform the grant. In this connection, Agencies may report their experience with an applicant’s performance to OPGS which shall collect such reports and make the same available on its intranet website. </w:t>
      </w:r>
    </w:p>
    <w:p w14:paraId="7083D5F6" w14:textId="77777777" w:rsidR="009F4E32" w:rsidRPr="009A074B" w:rsidRDefault="009F4E32" w:rsidP="009F4E32">
      <w:pPr>
        <w:widowControl/>
        <w:numPr>
          <w:ilvl w:val="0"/>
          <w:numId w:val="507"/>
        </w:numPr>
        <w:autoSpaceDE/>
        <w:autoSpaceDN/>
        <w:ind w:left="360"/>
        <w:contextualSpacing/>
        <w:rPr>
          <w:color w:val="000000"/>
        </w:rPr>
      </w:pPr>
      <w:r w:rsidRPr="009A074B">
        <w:rPr>
          <w:color w:val="000000"/>
        </w:rPr>
        <w:t xml:space="preserve">That the applicant has a satisfactory record of integrity and business </w:t>
      </w:r>
      <w:proofErr w:type="gramStart"/>
      <w:r w:rsidRPr="009A074B">
        <w:rPr>
          <w:color w:val="000000"/>
        </w:rPr>
        <w:t>ethics;</w:t>
      </w:r>
      <w:proofErr w:type="gramEnd"/>
      <w:r w:rsidRPr="009A074B">
        <w:rPr>
          <w:color w:val="000000"/>
        </w:rPr>
        <w:t xml:space="preserve"> </w:t>
      </w:r>
    </w:p>
    <w:p w14:paraId="0CB42CD1" w14:textId="77777777" w:rsidR="009F4E32" w:rsidRPr="009A074B" w:rsidRDefault="009F4E32" w:rsidP="009F4E32">
      <w:pPr>
        <w:widowControl/>
        <w:numPr>
          <w:ilvl w:val="0"/>
          <w:numId w:val="507"/>
        </w:numPr>
        <w:autoSpaceDE/>
        <w:autoSpaceDN/>
        <w:ind w:left="360"/>
        <w:rPr>
          <w:color w:val="000000"/>
        </w:rPr>
      </w:pPr>
      <w:r w:rsidRPr="009A074B">
        <w:rPr>
          <w:color w:val="000000"/>
        </w:rPr>
        <w:t xml:space="preserve">That the applicant has the necessary organization, experience, accounting and operational controls, and technical skills to implement the grant, or the ability to obtain </w:t>
      </w:r>
      <w:proofErr w:type="gramStart"/>
      <w:r w:rsidRPr="009A074B">
        <w:rPr>
          <w:color w:val="000000"/>
        </w:rPr>
        <w:t>them;</w:t>
      </w:r>
      <w:proofErr w:type="gramEnd"/>
      <w:r w:rsidRPr="009A074B">
        <w:rPr>
          <w:color w:val="000000"/>
        </w:rPr>
        <w:t xml:space="preserve"> </w:t>
      </w:r>
    </w:p>
    <w:p w14:paraId="7727F782" w14:textId="77777777" w:rsidR="009F4E32" w:rsidRPr="009A074B" w:rsidRDefault="009F4E32" w:rsidP="009F4E32">
      <w:pPr>
        <w:widowControl/>
        <w:numPr>
          <w:ilvl w:val="0"/>
          <w:numId w:val="507"/>
        </w:numPr>
        <w:autoSpaceDE/>
        <w:autoSpaceDN/>
        <w:ind w:left="360"/>
        <w:rPr>
          <w:color w:val="000000"/>
        </w:rPr>
      </w:pPr>
      <w:r w:rsidRPr="009A074B">
        <w:rPr>
          <w:color w:val="000000"/>
        </w:rPr>
        <w:t xml:space="preserve">That the applicant is in compliance with the applicable District licensing and tax laws and </w:t>
      </w:r>
      <w:proofErr w:type="gramStart"/>
      <w:r w:rsidRPr="009A074B">
        <w:rPr>
          <w:color w:val="000000"/>
        </w:rPr>
        <w:t>regulations;</w:t>
      </w:r>
      <w:proofErr w:type="gramEnd"/>
      <w:r w:rsidRPr="009A074B">
        <w:rPr>
          <w:color w:val="000000"/>
        </w:rPr>
        <w:t xml:space="preserve"> </w:t>
      </w:r>
    </w:p>
    <w:p w14:paraId="534F2F29" w14:textId="77777777" w:rsidR="009F4E32" w:rsidRPr="009A074B" w:rsidRDefault="009F4E32" w:rsidP="009F4E32">
      <w:pPr>
        <w:widowControl/>
        <w:numPr>
          <w:ilvl w:val="0"/>
          <w:numId w:val="507"/>
        </w:numPr>
        <w:autoSpaceDE/>
        <w:autoSpaceDN/>
        <w:ind w:left="360"/>
        <w:rPr>
          <w:color w:val="000000"/>
        </w:rPr>
      </w:pPr>
      <w:r w:rsidRPr="009A074B">
        <w:rPr>
          <w:color w:val="000000"/>
        </w:rPr>
        <w:t xml:space="preserve">That the applicant complies with provisions of the Drug-Free Workplace </w:t>
      </w:r>
      <w:proofErr w:type="gramStart"/>
      <w:r w:rsidRPr="009A074B">
        <w:rPr>
          <w:color w:val="000000"/>
        </w:rPr>
        <w:t>Act;</w:t>
      </w:r>
      <w:proofErr w:type="gramEnd"/>
      <w:r w:rsidRPr="009A074B">
        <w:rPr>
          <w:color w:val="000000"/>
        </w:rPr>
        <w:t xml:space="preserve"> </w:t>
      </w:r>
    </w:p>
    <w:p w14:paraId="1FD11854" w14:textId="77777777" w:rsidR="009F4E32" w:rsidRPr="009A074B" w:rsidRDefault="009F4E32" w:rsidP="009F4E32">
      <w:pPr>
        <w:widowControl/>
        <w:numPr>
          <w:ilvl w:val="0"/>
          <w:numId w:val="507"/>
        </w:numPr>
        <w:autoSpaceDE/>
        <w:autoSpaceDN/>
        <w:ind w:left="360"/>
        <w:rPr>
          <w:color w:val="000000"/>
        </w:rPr>
      </w:pPr>
      <w:r w:rsidRPr="009A074B">
        <w:rPr>
          <w:color w:val="000000"/>
        </w:rPr>
        <w:t xml:space="preserve">That the applicant meets all other qualifications and eligibility criteria necessary to receive an award under applicable laws and </w:t>
      </w:r>
      <w:proofErr w:type="gramStart"/>
      <w:r w:rsidRPr="009A074B">
        <w:rPr>
          <w:color w:val="000000"/>
        </w:rPr>
        <w:t>regulations;</w:t>
      </w:r>
      <w:proofErr w:type="gramEnd"/>
      <w:r w:rsidRPr="009A074B">
        <w:rPr>
          <w:color w:val="000000"/>
        </w:rPr>
        <w:t xml:space="preserve"> </w:t>
      </w:r>
    </w:p>
    <w:p w14:paraId="339F1F97" w14:textId="77777777" w:rsidR="009F4E32" w:rsidRPr="009A074B" w:rsidRDefault="009F4E32" w:rsidP="009F4E32">
      <w:pPr>
        <w:widowControl/>
        <w:numPr>
          <w:ilvl w:val="0"/>
          <w:numId w:val="507"/>
        </w:numPr>
        <w:autoSpaceDE/>
        <w:autoSpaceDN/>
        <w:ind w:left="360"/>
        <w:rPr>
          <w:color w:val="000000"/>
        </w:rPr>
      </w:pPr>
      <w:r w:rsidRPr="009A074B">
        <w:rPr>
          <w:color w:val="000000"/>
        </w:rPr>
        <w:t xml:space="preserve">That the applicant is current on all taxes, including Unemployment Insurance and Workers’ Compensation </w:t>
      </w:r>
      <w:proofErr w:type="gramStart"/>
      <w:r w:rsidRPr="009A074B">
        <w:rPr>
          <w:color w:val="000000"/>
        </w:rPr>
        <w:t>premiums;</w:t>
      </w:r>
      <w:proofErr w:type="gramEnd"/>
    </w:p>
    <w:p w14:paraId="7A8BABDC" w14:textId="77777777" w:rsidR="009F4E32" w:rsidRPr="009A074B" w:rsidRDefault="009F4E32" w:rsidP="009F4E32">
      <w:pPr>
        <w:widowControl/>
        <w:numPr>
          <w:ilvl w:val="0"/>
          <w:numId w:val="507"/>
        </w:numPr>
        <w:autoSpaceDE/>
        <w:autoSpaceDN/>
        <w:ind w:left="360"/>
        <w:rPr>
          <w:color w:val="000000"/>
        </w:rPr>
      </w:pPr>
      <w:r w:rsidRPr="009A074B">
        <w:rPr>
          <w:bCs/>
          <w:color w:val="000000"/>
        </w:rPr>
        <w:lastRenderedPageBreak/>
        <w:t xml:space="preserve">That the applicant organization has complied with the filing requirements of District of Columbia tax laws and that the entity has paid taxes due to the District of Columbia, or </w:t>
      </w:r>
      <w:proofErr w:type="gramStart"/>
      <w:r w:rsidRPr="009A074B">
        <w:rPr>
          <w:bCs/>
          <w:color w:val="000000"/>
        </w:rPr>
        <w:t>is in compliance with</w:t>
      </w:r>
      <w:proofErr w:type="gramEnd"/>
      <w:r w:rsidRPr="009A074B">
        <w:rPr>
          <w:bCs/>
          <w:color w:val="000000"/>
        </w:rPr>
        <w:t xml:space="preserve"> any payment agreement with OTR; and</w:t>
      </w:r>
      <w:r w:rsidRPr="009A074B">
        <w:rPr>
          <w:color w:val="000000"/>
        </w:rPr>
        <w:t xml:space="preserve"> </w:t>
      </w:r>
    </w:p>
    <w:p w14:paraId="5B4D061D" w14:textId="77777777" w:rsidR="009F4E32" w:rsidRPr="009A074B" w:rsidRDefault="009F4E32" w:rsidP="009F4E32">
      <w:pPr>
        <w:widowControl/>
        <w:numPr>
          <w:ilvl w:val="0"/>
          <w:numId w:val="507"/>
        </w:numPr>
        <w:autoSpaceDE/>
        <w:autoSpaceDN/>
        <w:ind w:left="360"/>
        <w:rPr>
          <w:color w:val="000000"/>
        </w:rPr>
      </w:pPr>
      <w:r w:rsidRPr="009A074B">
        <w:rPr>
          <w:color w:val="000000"/>
        </w:rPr>
        <w:t xml:space="preserve">That the grantee agrees to indemnify, defend and hold harmless the Government of the District of Columbia and its authorized officers, employees, agents and volunteers from any and all claims, actions, losses, damages, and/or liability arising out of this grant or sub grant from any cause whatsoever, including the acts, errors or omissions of any person and for any costs or expenses incurred by the District on account of any claim therefore, except where such indemnification is prohibited by law. </w:t>
      </w:r>
    </w:p>
    <w:p w14:paraId="337BB26E" w14:textId="77777777" w:rsidR="00910099" w:rsidRDefault="00910099" w:rsidP="009F4E32">
      <w:pPr>
        <w:spacing w:after="160"/>
        <w:ind w:left="360"/>
        <w:jc w:val="both"/>
        <w:rPr>
          <w:color w:val="000000"/>
        </w:rPr>
      </w:pPr>
    </w:p>
    <w:p w14:paraId="34F075A8" w14:textId="2DFF3AB3" w:rsidR="009F4E32" w:rsidRPr="009A074B" w:rsidRDefault="009F4E32" w:rsidP="009F4E32">
      <w:pPr>
        <w:spacing w:after="160"/>
        <w:ind w:left="360"/>
        <w:jc w:val="both"/>
        <w:rPr>
          <w:color w:val="000000"/>
        </w:rPr>
      </w:pPr>
      <w:r w:rsidRPr="009A074B">
        <w:rPr>
          <w:color w:val="000000"/>
        </w:rPr>
        <w:t>As the duly authorized representative of the applicant organization, I hereby certify that the applicant will comply with the above certifications.</w:t>
      </w:r>
    </w:p>
    <w:p w14:paraId="4151843E" w14:textId="77777777" w:rsidR="00AE6397" w:rsidRPr="00EF7257" w:rsidRDefault="00AE6397" w:rsidP="00B9314C">
      <w:pPr>
        <w:pStyle w:val="BodyText"/>
        <w:rPr>
          <w:sz w:val="20"/>
        </w:rPr>
      </w:pPr>
    </w:p>
    <w:p w14:paraId="6F4B1BBB" w14:textId="77777777" w:rsidR="00AE6397" w:rsidRPr="00EF7257" w:rsidRDefault="00AE6397" w:rsidP="00B9314C">
      <w:pPr>
        <w:pStyle w:val="BodyText"/>
        <w:rPr>
          <w:sz w:val="28"/>
        </w:rPr>
      </w:pPr>
    </w:p>
    <w:tbl>
      <w:tblPr>
        <w:tblW w:w="9362" w:type="dxa"/>
        <w:tblLayout w:type="fixed"/>
        <w:tblCellMar>
          <w:left w:w="0" w:type="dxa"/>
          <w:right w:w="0" w:type="dxa"/>
        </w:tblCellMar>
        <w:tblLook w:val="01E0" w:firstRow="1" w:lastRow="1" w:firstColumn="1" w:lastColumn="1" w:noHBand="0" w:noVBand="0"/>
      </w:tblPr>
      <w:tblGrid>
        <w:gridCol w:w="5110"/>
        <w:gridCol w:w="4252"/>
      </w:tblGrid>
      <w:tr w:rsidR="00AE6397" w:rsidRPr="00EF7257" w14:paraId="32C1566A" w14:textId="77777777" w:rsidTr="0019579E">
        <w:trPr>
          <w:trHeight w:val="873"/>
        </w:trPr>
        <w:tc>
          <w:tcPr>
            <w:tcW w:w="5110" w:type="dxa"/>
            <w:tcBorders>
              <w:top w:val="single" w:sz="6" w:space="0" w:color="000000"/>
              <w:bottom w:val="single" w:sz="6" w:space="0" w:color="000000"/>
            </w:tcBorders>
          </w:tcPr>
          <w:p w14:paraId="2F73D3A4" w14:textId="7C2AB97D" w:rsidR="00AE6397" w:rsidRPr="00EF7257" w:rsidRDefault="00FB69BA" w:rsidP="00B9314C">
            <w:pPr>
              <w:pStyle w:val="TableParagraph"/>
            </w:pPr>
            <w:r>
              <w:t>Applicant</w:t>
            </w:r>
            <w:r w:rsidR="005447C3" w:rsidRPr="00EF7257">
              <w:t xml:space="preserve"> Name</w:t>
            </w:r>
          </w:p>
        </w:tc>
        <w:tc>
          <w:tcPr>
            <w:tcW w:w="4252" w:type="dxa"/>
            <w:tcBorders>
              <w:top w:val="single" w:sz="6" w:space="0" w:color="000000"/>
              <w:bottom w:val="single" w:sz="6" w:space="0" w:color="000000"/>
            </w:tcBorders>
          </w:tcPr>
          <w:p w14:paraId="098AF40D" w14:textId="77777777" w:rsidR="00AE6397" w:rsidRPr="00EF7257" w:rsidRDefault="00AE6397" w:rsidP="00B9314C">
            <w:pPr>
              <w:pStyle w:val="TableParagraph"/>
            </w:pPr>
          </w:p>
        </w:tc>
      </w:tr>
      <w:tr w:rsidR="00AE6397" w:rsidRPr="00EF7257" w14:paraId="7B8B97A5" w14:textId="77777777" w:rsidTr="0019579E">
        <w:trPr>
          <w:trHeight w:val="873"/>
        </w:trPr>
        <w:tc>
          <w:tcPr>
            <w:tcW w:w="5110" w:type="dxa"/>
            <w:tcBorders>
              <w:top w:val="single" w:sz="6" w:space="0" w:color="000000"/>
              <w:bottom w:val="single" w:sz="6" w:space="0" w:color="000000"/>
            </w:tcBorders>
          </w:tcPr>
          <w:p w14:paraId="3E1CE31F" w14:textId="77777777" w:rsidR="00AE6397" w:rsidRPr="00EF7257" w:rsidRDefault="005447C3" w:rsidP="00B9314C">
            <w:pPr>
              <w:pStyle w:val="TableParagraph"/>
            </w:pPr>
            <w:r w:rsidRPr="00EF7257">
              <w:t>Address</w:t>
            </w:r>
          </w:p>
        </w:tc>
        <w:tc>
          <w:tcPr>
            <w:tcW w:w="4252" w:type="dxa"/>
            <w:tcBorders>
              <w:top w:val="single" w:sz="6" w:space="0" w:color="000000"/>
              <w:bottom w:val="single" w:sz="6" w:space="0" w:color="000000"/>
            </w:tcBorders>
          </w:tcPr>
          <w:p w14:paraId="7541E218" w14:textId="77777777" w:rsidR="00AE6397" w:rsidRPr="00EF7257" w:rsidRDefault="00AE6397" w:rsidP="00B9314C">
            <w:pPr>
              <w:pStyle w:val="TableParagraph"/>
            </w:pPr>
          </w:p>
        </w:tc>
      </w:tr>
      <w:tr w:rsidR="00AE6397" w:rsidRPr="00EF7257" w14:paraId="29FB5A2A" w14:textId="77777777" w:rsidTr="0019579E">
        <w:trPr>
          <w:trHeight w:val="1163"/>
        </w:trPr>
        <w:tc>
          <w:tcPr>
            <w:tcW w:w="5110" w:type="dxa"/>
            <w:tcBorders>
              <w:top w:val="single" w:sz="6" w:space="0" w:color="000000"/>
              <w:bottom w:val="single" w:sz="6" w:space="0" w:color="000000"/>
            </w:tcBorders>
          </w:tcPr>
          <w:p w14:paraId="3545888F" w14:textId="77777777" w:rsidR="00AE6397" w:rsidRPr="00EF7257" w:rsidRDefault="005447C3" w:rsidP="00B9314C">
            <w:pPr>
              <w:pStyle w:val="TableParagraph"/>
            </w:pPr>
            <w:r w:rsidRPr="00EF7257">
              <w:t>Application Number and/or Project Name</w:t>
            </w:r>
          </w:p>
        </w:tc>
        <w:tc>
          <w:tcPr>
            <w:tcW w:w="4252" w:type="dxa"/>
            <w:tcBorders>
              <w:top w:val="single" w:sz="6" w:space="0" w:color="000000"/>
              <w:bottom w:val="single" w:sz="6" w:space="0" w:color="000000"/>
            </w:tcBorders>
          </w:tcPr>
          <w:p w14:paraId="479493EA" w14:textId="77777777" w:rsidR="00AE6397" w:rsidRPr="00EF7257" w:rsidRDefault="00AE6397" w:rsidP="00B9314C">
            <w:pPr>
              <w:pStyle w:val="TableParagraph"/>
            </w:pPr>
          </w:p>
        </w:tc>
      </w:tr>
      <w:tr w:rsidR="00AE6397" w:rsidRPr="00EF7257" w14:paraId="0FF92359" w14:textId="77777777" w:rsidTr="0019579E">
        <w:trPr>
          <w:trHeight w:val="1165"/>
        </w:trPr>
        <w:tc>
          <w:tcPr>
            <w:tcW w:w="5110" w:type="dxa"/>
            <w:tcBorders>
              <w:top w:val="single" w:sz="6" w:space="0" w:color="000000"/>
              <w:bottom w:val="single" w:sz="6" w:space="0" w:color="000000"/>
            </w:tcBorders>
          </w:tcPr>
          <w:p w14:paraId="2ABED526" w14:textId="77777777" w:rsidR="00AE6397" w:rsidRPr="00EF7257" w:rsidRDefault="005447C3" w:rsidP="00B9314C">
            <w:pPr>
              <w:pStyle w:val="TableParagraph"/>
            </w:pPr>
            <w:r w:rsidRPr="00EF7257">
              <w:t>Typed Name and Title of Authorized Representative</w:t>
            </w:r>
          </w:p>
        </w:tc>
        <w:tc>
          <w:tcPr>
            <w:tcW w:w="4252" w:type="dxa"/>
            <w:tcBorders>
              <w:top w:val="single" w:sz="6" w:space="0" w:color="000000"/>
              <w:bottom w:val="single" w:sz="6" w:space="0" w:color="000000"/>
            </w:tcBorders>
          </w:tcPr>
          <w:p w14:paraId="7603EF1D" w14:textId="77777777" w:rsidR="00AE6397" w:rsidRPr="00EF7257" w:rsidRDefault="00AE6397" w:rsidP="00B9314C">
            <w:pPr>
              <w:pStyle w:val="TableParagraph"/>
            </w:pPr>
          </w:p>
        </w:tc>
      </w:tr>
      <w:tr w:rsidR="00AE6397" w:rsidRPr="00EF7257" w14:paraId="35E11179" w14:textId="77777777" w:rsidTr="0019579E">
        <w:trPr>
          <w:trHeight w:val="253"/>
        </w:trPr>
        <w:tc>
          <w:tcPr>
            <w:tcW w:w="5110" w:type="dxa"/>
            <w:tcBorders>
              <w:top w:val="single" w:sz="6" w:space="0" w:color="000000"/>
            </w:tcBorders>
          </w:tcPr>
          <w:p w14:paraId="63CDD1E4" w14:textId="77777777" w:rsidR="00AE6397" w:rsidRPr="00EF7257" w:rsidRDefault="005447C3" w:rsidP="00B9314C">
            <w:pPr>
              <w:pStyle w:val="TableParagraph"/>
            </w:pPr>
            <w:r w:rsidRPr="00EF7257">
              <w:t>Authorized Representative Signature</w:t>
            </w:r>
          </w:p>
        </w:tc>
        <w:tc>
          <w:tcPr>
            <w:tcW w:w="4252" w:type="dxa"/>
            <w:tcBorders>
              <w:top w:val="single" w:sz="6" w:space="0" w:color="000000"/>
            </w:tcBorders>
          </w:tcPr>
          <w:p w14:paraId="69F9F962" w14:textId="77777777" w:rsidR="00AE6397" w:rsidRPr="00EF7257" w:rsidRDefault="005447C3" w:rsidP="00B9314C">
            <w:pPr>
              <w:pStyle w:val="TableParagraph"/>
              <w:ind w:left="1840" w:right="1956"/>
              <w:jc w:val="center"/>
            </w:pPr>
            <w:r w:rsidRPr="00EF7257">
              <w:t>Date</w:t>
            </w:r>
          </w:p>
        </w:tc>
      </w:tr>
    </w:tbl>
    <w:p w14:paraId="166825E0" w14:textId="77777777" w:rsidR="00AE6397" w:rsidRPr="00EF7257" w:rsidRDefault="00AE6397" w:rsidP="00B9314C">
      <w:pPr>
        <w:jc w:val="center"/>
        <w:sectPr w:rsidR="00AE6397" w:rsidRPr="00EF7257" w:rsidSect="00F14CFD">
          <w:headerReference w:type="default" r:id="rId66"/>
          <w:pgSz w:w="12240" w:h="15840"/>
          <w:pgMar w:top="1440" w:right="1440" w:bottom="1440" w:left="1440" w:header="0" w:footer="921" w:gutter="0"/>
          <w:cols w:space="720"/>
          <w:docGrid w:linePitch="299"/>
        </w:sectPr>
      </w:pPr>
    </w:p>
    <w:p w14:paraId="3481D0D3" w14:textId="5A5E7564" w:rsidR="00AE6397" w:rsidRPr="00EF7257" w:rsidRDefault="005447C3" w:rsidP="001053DF">
      <w:pPr>
        <w:pStyle w:val="Heading1"/>
        <w:ind w:left="0"/>
        <w:jc w:val="center"/>
      </w:pPr>
      <w:bookmarkStart w:id="301" w:name="_bookmark55"/>
      <w:bookmarkStart w:id="302" w:name="_Toc100671176"/>
      <w:bookmarkStart w:id="303" w:name="_Toc101539928"/>
      <w:bookmarkStart w:id="304" w:name="_Toc101797830"/>
      <w:bookmarkEnd w:id="301"/>
      <w:r w:rsidRPr="00EF7257">
        <w:lastRenderedPageBreak/>
        <w:t xml:space="preserve">APPENDIX </w:t>
      </w:r>
      <w:r w:rsidR="0081485E" w:rsidRPr="00EF7257">
        <w:t>H</w:t>
      </w:r>
      <w:r w:rsidRPr="00EF7257">
        <w:t>: Certifications Regarding Lobbying; Debarment, Suspension and Other Responsibility Matters; and Drug‑Free Workplace Requirements</w:t>
      </w:r>
      <w:bookmarkEnd w:id="302"/>
      <w:bookmarkEnd w:id="303"/>
      <w:bookmarkEnd w:id="304"/>
    </w:p>
    <w:p w14:paraId="73350F4F" w14:textId="77777777" w:rsidR="00AE6397" w:rsidRPr="00EF7257" w:rsidRDefault="00AE6397" w:rsidP="00B9314C">
      <w:pPr>
        <w:pStyle w:val="BodyText"/>
        <w:rPr>
          <w:b/>
          <w:sz w:val="19"/>
        </w:rPr>
      </w:pPr>
    </w:p>
    <w:p w14:paraId="2C98DCCC" w14:textId="77777777" w:rsidR="00275273" w:rsidRDefault="00275273" w:rsidP="00275273">
      <w:pPr>
        <w:spacing w:before="10"/>
        <w:rPr>
          <w:sz w:val="24"/>
        </w:rPr>
      </w:pPr>
    </w:p>
    <w:p w14:paraId="4A6C477D" w14:textId="5B99E17A" w:rsidR="00D258E2" w:rsidRPr="00300CB5" w:rsidRDefault="00D258E2" w:rsidP="00D258E2">
      <w:pPr>
        <w:jc w:val="both"/>
        <w:rPr>
          <w:color w:val="000000"/>
          <w:sz w:val="20"/>
          <w:szCs w:val="20"/>
        </w:rPr>
      </w:pPr>
      <w:r w:rsidRPr="00300CB5">
        <w:rPr>
          <w:color w:val="000000"/>
          <w:sz w:val="20"/>
          <w:szCs w:val="20"/>
        </w:rPr>
        <w:t xml:space="preserve">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28 CFR Part 69, “New Restrictions on Lobbying” and 28 CFR Part 67, “Government-wide Debarment and Suspension (Non-procurement) and Government-wide Requirements for Drug-Free Workplace (Grants).”  The certifications shall be treated as a material representation of fact upon which reliance will be placed when the </w:t>
      </w:r>
      <w:r>
        <w:rPr>
          <w:color w:val="000000"/>
          <w:sz w:val="20"/>
          <w:szCs w:val="20"/>
        </w:rPr>
        <w:t xml:space="preserve">Office of Victim Services and Justice Grants </w:t>
      </w:r>
      <w:r w:rsidRPr="00300CB5">
        <w:rPr>
          <w:color w:val="000000"/>
          <w:sz w:val="20"/>
          <w:szCs w:val="20"/>
        </w:rPr>
        <w:t>determines to sub award the covered transaction or grant.</w:t>
      </w:r>
    </w:p>
    <w:p w14:paraId="36FF75D4" w14:textId="77777777" w:rsidR="00D258E2" w:rsidRPr="00300CB5" w:rsidRDefault="00D258E2" w:rsidP="00D258E2">
      <w:pPr>
        <w:jc w:val="both"/>
        <w:rPr>
          <w:b/>
          <w:color w:val="000000"/>
          <w:sz w:val="20"/>
          <w:szCs w:val="20"/>
        </w:rPr>
      </w:pPr>
      <w:r w:rsidRPr="00300CB5">
        <w:rPr>
          <w:b/>
          <w:color w:val="000000"/>
          <w:sz w:val="20"/>
          <w:szCs w:val="20"/>
        </w:rPr>
        <w:tab/>
      </w:r>
    </w:p>
    <w:p w14:paraId="015823AE" w14:textId="77777777" w:rsidR="00D258E2" w:rsidRPr="00300CB5" w:rsidRDefault="00D258E2" w:rsidP="001053DF">
      <w:pPr>
        <w:widowControl/>
        <w:numPr>
          <w:ilvl w:val="0"/>
          <w:numId w:val="494"/>
        </w:numPr>
        <w:autoSpaceDE/>
        <w:autoSpaceDN/>
        <w:ind w:left="450" w:hanging="450"/>
        <w:jc w:val="both"/>
        <w:rPr>
          <w:b/>
          <w:color w:val="000000"/>
          <w:sz w:val="20"/>
          <w:szCs w:val="20"/>
        </w:rPr>
      </w:pPr>
      <w:r w:rsidRPr="00300CB5">
        <w:rPr>
          <w:b/>
          <w:color w:val="000000"/>
          <w:sz w:val="20"/>
          <w:szCs w:val="20"/>
        </w:rPr>
        <w:t>LOBBYING</w:t>
      </w:r>
    </w:p>
    <w:p w14:paraId="2D5D7FA3" w14:textId="77777777" w:rsidR="00D258E2" w:rsidRPr="00300CB5" w:rsidRDefault="00D258E2" w:rsidP="00D258E2">
      <w:pPr>
        <w:jc w:val="both"/>
        <w:rPr>
          <w:color w:val="000000"/>
          <w:sz w:val="20"/>
          <w:szCs w:val="20"/>
        </w:rPr>
      </w:pPr>
    </w:p>
    <w:p w14:paraId="76F6573F" w14:textId="77777777" w:rsidR="00D258E2" w:rsidRPr="00300CB5" w:rsidRDefault="00D258E2" w:rsidP="00D258E2">
      <w:pPr>
        <w:jc w:val="both"/>
        <w:rPr>
          <w:color w:val="000000"/>
          <w:sz w:val="20"/>
          <w:szCs w:val="20"/>
        </w:rPr>
      </w:pPr>
      <w:r w:rsidRPr="00300CB5">
        <w:rPr>
          <w:color w:val="000000"/>
          <w:sz w:val="20"/>
          <w:szCs w:val="20"/>
        </w:rPr>
        <w:t>As required by Section 1352, Title 31 of the U.S. Code, and implemented at 28 CFR Part 69, for persons entering into a grant or cooperative agreement over $100,000, as defined at 28 CFR Part 69, the applicant certifies that:</w:t>
      </w:r>
    </w:p>
    <w:p w14:paraId="637DF8B8" w14:textId="77777777" w:rsidR="00D258E2" w:rsidRPr="00300CB5" w:rsidRDefault="00D258E2" w:rsidP="00D258E2">
      <w:pPr>
        <w:jc w:val="both"/>
        <w:rPr>
          <w:color w:val="000000"/>
          <w:sz w:val="20"/>
          <w:szCs w:val="20"/>
        </w:rPr>
      </w:pPr>
    </w:p>
    <w:p w14:paraId="72BB9191" w14:textId="77777777" w:rsidR="00D258E2" w:rsidRPr="00300CB5" w:rsidRDefault="00D258E2" w:rsidP="001053DF">
      <w:pPr>
        <w:widowControl/>
        <w:numPr>
          <w:ilvl w:val="0"/>
          <w:numId w:val="496"/>
        </w:numPr>
        <w:tabs>
          <w:tab w:val="left" w:pos="720"/>
        </w:tabs>
        <w:autoSpaceDE/>
        <w:autoSpaceDN/>
        <w:jc w:val="both"/>
        <w:rPr>
          <w:color w:val="000000"/>
          <w:sz w:val="20"/>
          <w:szCs w:val="20"/>
        </w:rPr>
      </w:pPr>
      <w:r w:rsidRPr="00300CB5">
        <w:rPr>
          <w:color w:val="000000"/>
          <w:sz w:val="20"/>
          <w:szCs w:val="20"/>
        </w:rPr>
        <w:t>No federally appropriated funds have been paid or will be paid, by or on behalf of the undersigned, to any person for influence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r w:rsidRPr="00300CB5">
        <w:rPr>
          <w:color w:val="000000"/>
          <w:sz w:val="20"/>
          <w:szCs w:val="20"/>
        </w:rPr>
        <w:cr/>
      </w:r>
    </w:p>
    <w:p w14:paraId="20CC6901" w14:textId="77777777" w:rsidR="00D258E2" w:rsidRPr="00300CB5" w:rsidRDefault="00D258E2" w:rsidP="001053DF">
      <w:pPr>
        <w:widowControl/>
        <w:numPr>
          <w:ilvl w:val="0"/>
          <w:numId w:val="496"/>
        </w:numPr>
        <w:autoSpaceDE/>
        <w:autoSpaceDN/>
        <w:jc w:val="both"/>
        <w:rPr>
          <w:color w:val="000000"/>
          <w:sz w:val="20"/>
          <w:szCs w:val="20"/>
        </w:rPr>
      </w:pPr>
      <w:r w:rsidRPr="00300CB5">
        <w:rPr>
          <w:color w:val="000000"/>
          <w:sz w:val="20"/>
          <w:szCs w:val="20"/>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of Lobbying Activities (attached), in accordance with its instructions;</w:t>
      </w:r>
    </w:p>
    <w:p w14:paraId="5CE5129E" w14:textId="77777777" w:rsidR="00D258E2" w:rsidRPr="00300CB5" w:rsidRDefault="00D258E2" w:rsidP="00D258E2">
      <w:pPr>
        <w:jc w:val="both"/>
        <w:rPr>
          <w:color w:val="000000"/>
          <w:sz w:val="20"/>
          <w:szCs w:val="20"/>
        </w:rPr>
      </w:pPr>
    </w:p>
    <w:p w14:paraId="5B082DA2" w14:textId="77777777" w:rsidR="00D258E2" w:rsidRPr="00300CB5" w:rsidRDefault="00D258E2" w:rsidP="001053DF">
      <w:pPr>
        <w:widowControl/>
        <w:numPr>
          <w:ilvl w:val="0"/>
          <w:numId w:val="496"/>
        </w:numPr>
        <w:autoSpaceDE/>
        <w:autoSpaceDN/>
        <w:jc w:val="both"/>
        <w:rPr>
          <w:color w:val="000000"/>
          <w:sz w:val="20"/>
          <w:szCs w:val="20"/>
        </w:rPr>
      </w:pPr>
      <w:r w:rsidRPr="00300CB5">
        <w:rPr>
          <w:color w:val="000000"/>
          <w:sz w:val="20"/>
          <w:szCs w:val="2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63CB91D1" w14:textId="77777777" w:rsidR="00D258E2" w:rsidRPr="00300CB5" w:rsidRDefault="00D258E2" w:rsidP="00D258E2">
      <w:pPr>
        <w:jc w:val="both"/>
        <w:rPr>
          <w:color w:val="000000"/>
          <w:sz w:val="20"/>
          <w:szCs w:val="20"/>
        </w:rPr>
      </w:pPr>
    </w:p>
    <w:p w14:paraId="13A5E355" w14:textId="77777777" w:rsidR="00D258E2" w:rsidRPr="00300CB5" w:rsidRDefault="00D258E2" w:rsidP="00D258E2">
      <w:pPr>
        <w:jc w:val="both"/>
        <w:rPr>
          <w:color w:val="000000"/>
          <w:sz w:val="20"/>
          <w:szCs w:val="20"/>
        </w:rPr>
      </w:pPr>
    </w:p>
    <w:p w14:paraId="5E0EF6A3" w14:textId="77777777" w:rsidR="00D258E2" w:rsidRPr="00300CB5" w:rsidRDefault="00D258E2" w:rsidP="001053DF">
      <w:pPr>
        <w:widowControl/>
        <w:numPr>
          <w:ilvl w:val="0"/>
          <w:numId w:val="494"/>
        </w:numPr>
        <w:autoSpaceDE/>
        <w:autoSpaceDN/>
        <w:ind w:left="450" w:hanging="450"/>
        <w:jc w:val="both"/>
        <w:rPr>
          <w:b/>
          <w:color w:val="000000"/>
          <w:sz w:val="20"/>
          <w:szCs w:val="20"/>
        </w:rPr>
      </w:pPr>
      <w:r w:rsidRPr="00300CB5">
        <w:rPr>
          <w:b/>
          <w:color w:val="000000"/>
          <w:sz w:val="20"/>
          <w:szCs w:val="20"/>
        </w:rPr>
        <w:t>DEBARMENT, SUSPENSION, AND OTHER RESPONSIBILITY MATTERS (DIRECT RECIPIENT)</w:t>
      </w:r>
    </w:p>
    <w:p w14:paraId="7F18C558" w14:textId="77777777" w:rsidR="00D258E2" w:rsidRPr="00300CB5" w:rsidRDefault="00D258E2" w:rsidP="00D258E2">
      <w:pPr>
        <w:jc w:val="both"/>
        <w:rPr>
          <w:color w:val="000000"/>
          <w:sz w:val="20"/>
          <w:szCs w:val="20"/>
        </w:rPr>
      </w:pPr>
    </w:p>
    <w:p w14:paraId="7457C404" w14:textId="77777777" w:rsidR="00D258E2" w:rsidRPr="00300CB5" w:rsidRDefault="00D258E2" w:rsidP="00D258E2">
      <w:pPr>
        <w:jc w:val="both"/>
        <w:rPr>
          <w:color w:val="000000"/>
          <w:sz w:val="20"/>
          <w:szCs w:val="20"/>
        </w:rPr>
      </w:pPr>
      <w:r w:rsidRPr="00300CB5">
        <w:rPr>
          <w:color w:val="000000"/>
          <w:sz w:val="20"/>
          <w:szCs w:val="20"/>
        </w:rPr>
        <w:t>As required by Executive Order 12549, Debarment and Suspension, and implemented at 28 CFR Part 67, for prospective participants in primary covered transactions, as defined at 28 CFR Part 67, Section 67.510—Section 1352, Title 31 of the U.S. Code, and implemented at 28 CFR Part 69, for persons entering into a grant or cooperative agreement over $100,000, as defined at 28 CFR Part 69, the applicant certifies that:</w:t>
      </w:r>
    </w:p>
    <w:p w14:paraId="6607C1D1" w14:textId="77777777" w:rsidR="00D258E2" w:rsidRPr="00300CB5" w:rsidRDefault="00D258E2" w:rsidP="00D258E2">
      <w:pPr>
        <w:jc w:val="both"/>
        <w:rPr>
          <w:color w:val="000000"/>
          <w:sz w:val="20"/>
          <w:szCs w:val="20"/>
        </w:rPr>
      </w:pPr>
    </w:p>
    <w:p w14:paraId="52A34C36" w14:textId="77777777" w:rsidR="00D258E2" w:rsidRPr="00300CB5" w:rsidRDefault="00D258E2" w:rsidP="001053DF">
      <w:pPr>
        <w:widowControl/>
        <w:numPr>
          <w:ilvl w:val="0"/>
          <w:numId w:val="495"/>
        </w:numPr>
        <w:autoSpaceDE/>
        <w:autoSpaceDN/>
        <w:jc w:val="both"/>
        <w:rPr>
          <w:color w:val="000000"/>
          <w:sz w:val="20"/>
          <w:szCs w:val="20"/>
        </w:rPr>
      </w:pPr>
      <w:r w:rsidRPr="00300CB5">
        <w:rPr>
          <w:color w:val="000000"/>
          <w:sz w:val="20"/>
          <w:szCs w:val="20"/>
        </w:rPr>
        <w:t>The applicant certifies that it and its principals:</w:t>
      </w:r>
    </w:p>
    <w:p w14:paraId="5DAF92ED" w14:textId="77777777" w:rsidR="00D258E2" w:rsidRPr="00300CB5" w:rsidRDefault="00D258E2" w:rsidP="00D258E2">
      <w:pPr>
        <w:jc w:val="both"/>
        <w:rPr>
          <w:color w:val="000000"/>
          <w:sz w:val="20"/>
          <w:szCs w:val="20"/>
        </w:rPr>
      </w:pPr>
      <w:r w:rsidRPr="00300CB5">
        <w:rPr>
          <w:color w:val="000000"/>
          <w:sz w:val="20"/>
          <w:szCs w:val="20"/>
        </w:rPr>
        <w:t xml:space="preserve">        </w:t>
      </w:r>
    </w:p>
    <w:p w14:paraId="33A469BC" w14:textId="77777777" w:rsidR="00D258E2" w:rsidRPr="00300CB5" w:rsidRDefault="00D258E2" w:rsidP="001053DF">
      <w:pPr>
        <w:widowControl/>
        <w:numPr>
          <w:ilvl w:val="0"/>
          <w:numId w:val="503"/>
        </w:numPr>
        <w:autoSpaceDE/>
        <w:autoSpaceDN/>
        <w:ind w:left="1080"/>
        <w:jc w:val="both"/>
        <w:rPr>
          <w:color w:val="000000"/>
          <w:sz w:val="20"/>
          <w:szCs w:val="20"/>
        </w:rPr>
      </w:pPr>
      <w:r w:rsidRPr="00300CB5">
        <w:rPr>
          <w:color w:val="000000"/>
          <w:sz w:val="20"/>
          <w:szCs w:val="20"/>
        </w:rPr>
        <w:t>Are not presently debarred, suspended, proposed for debarment, declared ineligible, sentenced to a denial of federal benefits by a state or federal court, or voluntarily excluded from covered transactions by any federal department or agency; Excluded Parties List can be found at http://epls.arnet.gov.</w:t>
      </w:r>
    </w:p>
    <w:p w14:paraId="457930C1" w14:textId="77777777" w:rsidR="00D258E2" w:rsidRPr="00300CB5" w:rsidRDefault="00D258E2" w:rsidP="00D258E2">
      <w:pPr>
        <w:ind w:left="720" w:firstLine="495"/>
        <w:jc w:val="both"/>
        <w:rPr>
          <w:color w:val="000000"/>
          <w:sz w:val="20"/>
          <w:szCs w:val="20"/>
        </w:rPr>
      </w:pPr>
    </w:p>
    <w:p w14:paraId="555045B0" w14:textId="77777777" w:rsidR="00D258E2" w:rsidRPr="00300CB5" w:rsidRDefault="00D258E2" w:rsidP="001053DF">
      <w:pPr>
        <w:widowControl/>
        <w:numPr>
          <w:ilvl w:val="0"/>
          <w:numId w:val="503"/>
        </w:numPr>
        <w:autoSpaceDE/>
        <w:autoSpaceDN/>
        <w:ind w:left="1080"/>
        <w:jc w:val="both"/>
        <w:rPr>
          <w:color w:val="000000"/>
          <w:sz w:val="20"/>
          <w:szCs w:val="20"/>
        </w:rPr>
      </w:pPr>
      <w:r w:rsidRPr="00300CB5">
        <w:rPr>
          <w:color w:val="000000"/>
          <w:sz w:val="20"/>
          <w:szCs w:val="20"/>
        </w:rPr>
        <w:t>Have not within a three 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38E4828" w14:textId="77777777" w:rsidR="00D258E2" w:rsidRPr="00300CB5" w:rsidRDefault="00D258E2" w:rsidP="00D258E2">
      <w:pPr>
        <w:ind w:left="720"/>
        <w:jc w:val="both"/>
        <w:rPr>
          <w:color w:val="000000"/>
          <w:sz w:val="20"/>
          <w:szCs w:val="20"/>
        </w:rPr>
      </w:pPr>
    </w:p>
    <w:p w14:paraId="0472EA7F" w14:textId="77777777" w:rsidR="00D258E2" w:rsidRPr="00300CB5" w:rsidRDefault="00D258E2" w:rsidP="001053DF">
      <w:pPr>
        <w:widowControl/>
        <w:numPr>
          <w:ilvl w:val="0"/>
          <w:numId w:val="503"/>
        </w:numPr>
        <w:autoSpaceDE/>
        <w:autoSpaceDN/>
        <w:ind w:left="1080"/>
        <w:jc w:val="both"/>
        <w:rPr>
          <w:color w:val="000000"/>
          <w:sz w:val="20"/>
          <w:szCs w:val="20"/>
        </w:rPr>
      </w:pPr>
      <w:r w:rsidRPr="00300CB5">
        <w:rPr>
          <w:color w:val="000000"/>
          <w:sz w:val="20"/>
          <w:szCs w:val="20"/>
        </w:rPr>
        <w:lastRenderedPageBreak/>
        <w:t>Are not presently indicted for or otherwise criminally or civilly charged by a governmental entity (federal, state, or local with commission of any of the offenses  enumerated in paragraph (1)(b) of this certification; and</w:t>
      </w:r>
    </w:p>
    <w:p w14:paraId="479AB3F2" w14:textId="77777777" w:rsidR="00D258E2" w:rsidRPr="00300CB5" w:rsidRDefault="00D258E2" w:rsidP="00D258E2">
      <w:pPr>
        <w:ind w:left="720"/>
        <w:jc w:val="both"/>
        <w:rPr>
          <w:color w:val="000000"/>
          <w:sz w:val="20"/>
          <w:szCs w:val="20"/>
        </w:rPr>
      </w:pPr>
    </w:p>
    <w:p w14:paraId="14F63265" w14:textId="77777777" w:rsidR="00D258E2" w:rsidRPr="00300CB5" w:rsidRDefault="00D258E2" w:rsidP="001053DF">
      <w:pPr>
        <w:widowControl/>
        <w:numPr>
          <w:ilvl w:val="0"/>
          <w:numId w:val="503"/>
        </w:numPr>
        <w:autoSpaceDE/>
        <w:autoSpaceDN/>
        <w:ind w:left="1080"/>
        <w:jc w:val="both"/>
        <w:rPr>
          <w:color w:val="000000"/>
          <w:sz w:val="20"/>
          <w:szCs w:val="20"/>
        </w:rPr>
      </w:pPr>
      <w:r w:rsidRPr="00300CB5">
        <w:rPr>
          <w:color w:val="000000"/>
          <w:sz w:val="20"/>
          <w:szCs w:val="20"/>
        </w:rPr>
        <w:t xml:space="preserve">Have not within a </w:t>
      </w:r>
      <w:proofErr w:type="gramStart"/>
      <w:r w:rsidRPr="00300CB5">
        <w:rPr>
          <w:color w:val="000000"/>
          <w:sz w:val="20"/>
          <w:szCs w:val="20"/>
        </w:rPr>
        <w:t>three year</w:t>
      </w:r>
      <w:proofErr w:type="gramEnd"/>
      <w:r w:rsidRPr="00300CB5">
        <w:rPr>
          <w:color w:val="000000"/>
          <w:sz w:val="20"/>
          <w:szCs w:val="20"/>
        </w:rPr>
        <w:t xml:space="preserve"> period preceding this application had one or more public transactions (federal, state, or local) terminated for cause or default; and</w:t>
      </w:r>
    </w:p>
    <w:p w14:paraId="43F7FA3F" w14:textId="77777777" w:rsidR="00D258E2" w:rsidRPr="00300CB5" w:rsidRDefault="00D258E2" w:rsidP="00D258E2">
      <w:pPr>
        <w:jc w:val="both"/>
        <w:rPr>
          <w:color w:val="000000"/>
          <w:sz w:val="20"/>
          <w:szCs w:val="20"/>
        </w:rPr>
      </w:pPr>
    </w:p>
    <w:p w14:paraId="1B482D83" w14:textId="77777777" w:rsidR="00D258E2" w:rsidRPr="00300CB5" w:rsidRDefault="00D258E2" w:rsidP="001053DF">
      <w:pPr>
        <w:widowControl/>
        <w:numPr>
          <w:ilvl w:val="0"/>
          <w:numId w:val="495"/>
        </w:numPr>
        <w:autoSpaceDE/>
        <w:autoSpaceDN/>
        <w:jc w:val="both"/>
        <w:rPr>
          <w:color w:val="000000"/>
          <w:sz w:val="20"/>
          <w:szCs w:val="20"/>
        </w:rPr>
      </w:pPr>
      <w:r w:rsidRPr="00300CB5">
        <w:rPr>
          <w:color w:val="000000"/>
          <w:sz w:val="20"/>
          <w:szCs w:val="20"/>
        </w:rPr>
        <w:t>Where the applicant is unable to certify to any of the statements in this certification, he or she shall attach an explanation to this application.</w:t>
      </w:r>
    </w:p>
    <w:p w14:paraId="3B06C046" w14:textId="77777777" w:rsidR="00D258E2" w:rsidRPr="00300CB5" w:rsidRDefault="00D258E2" w:rsidP="00D258E2">
      <w:pPr>
        <w:jc w:val="both"/>
        <w:rPr>
          <w:color w:val="000000"/>
          <w:sz w:val="20"/>
          <w:szCs w:val="20"/>
        </w:rPr>
      </w:pPr>
    </w:p>
    <w:p w14:paraId="0D0B146D" w14:textId="77777777" w:rsidR="00D258E2" w:rsidRPr="00300CB5" w:rsidRDefault="00D258E2" w:rsidP="00D258E2">
      <w:pPr>
        <w:jc w:val="both"/>
        <w:rPr>
          <w:color w:val="000000"/>
          <w:sz w:val="20"/>
          <w:szCs w:val="20"/>
        </w:rPr>
      </w:pPr>
    </w:p>
    <w:p w14:paraId="7D1B48A6" w14:textId="77777777" w:rsidR="00D258E2" w:rsidRPr="00300CB5" w:rsidRDefault="00D258E2" w:rsidP="001053DF">
      <w:pPr>
        <w:widowControl/>
        <w:numPr>
          <w:ilvl w:val="0"/>
          <w:numId w:val="494"/>
        </w:numPr>
        <w:autoSpaceDE/>
        <w:autoSpaceDN/>
        <w:ind w:left="450" w:hanging="450"/>
        <w:jc w:val="both"/>
        <w:rPr>
          <w:b/>
          <w:color w:val="000000"/>
          <w:sz w:val="20"/>
          <w:szCs w:val="20"/>
        </w:rPr>
      </w:pPr>
      <w:r w:rsidRPr="00300CB5">
        <w:rPr>
          <w:b/>
          <w:color w:val="000000"/>
          <w:sz w:val="20"/>
          <w:szCs w:val="20"/>
        </w:rPr>
        <w:t>DRUG FREE WORKPLACE (GRANTEES OTHER THAN INDIVIDUALS)</w:t>
      </w:r>
    </w:p>
    <w:p w14:paraId="1ABF0B35" w14:textId="77777777" w:rsidR="00D258E2" w:rsidRPr="00300CB5" w:rsidRDefault="00D258E2" w:rsidP="00D258E2">
      <w:pPr>
        <w:jc w:val="both"/>
        <w:rPr>
          <w:color w:val="000000"/>
          <w:sz w:val="20"/>
          <w:szCs w:val="20"/>
        </w:rPr>
      </w:pPr>
    </w:p>
    <w:p w14:paraId="2E1DB052" w14:textId="77777777" w:rsidR="00D258E2" w:rsidRPr="00300CB5" w:rsidRDefault="00D258E2" w:rsidP="00D258E2">
      <w:pPr>
        <w:jc w:val="both"/>
        <w:rPr>
          <w:color w:val="000000"/>
          <w:sz w:val="20"/>
          <w:szCs w:val="20"/>
        </w:rPr>
      </w:pPr>
      <w:r w:rsidRPr="00300CB5">
        <w:rPr>
          <w:color w:val="000000"/>
          <w:sz w:val="20"/>
          <w:szCs w:val="20"/>
        </w:rPr>
        <w:t xml:space="preserve">As required by the Drug Free Workplace Act of 1988, and implemented at 28 CFR Part 67, Subpart F. for grantees, as defined at 28 CFR Part 67 Sections 67.615 and 67.620—    </w:t>
      </w:r>
    </w:p>
    <w:p w14:paraId="4401F8E1" w14:textId="77777777" w:rsidR="00D258E2" w:rsidRPr="00300CB5" w:rsidRDefault="00D258E2" w:rsidP="00D258E2">
      <w:pPr>
        <w:jc w:val="both"/>
        <w:rPr>
          <w:color w:val="000000"/>
          <w:sz w:val="20"/>
          <w:szCs w:val="20"/>
        </w:rPr>
      </w:pPr>
      <w:r w:rsidRPr="00300CB5">
        <w:rPr>
          <w:color w:val="000000"/>
          <w:sz w:val="20"/>
          <w:szCs w:val="20"/>
        </w:rPr>
        <w:t xml:space="preserve">   </w:t>
      </w:r>
    </w:p>
    <w:p w14:paraId="1AB5A755" w14:textId="77777777" w:rsidR="00D258E2" w:rsidRPr="00300CB5" w:rsidRDefault="00D258E2" w:rsidP="001053DF">
      <w:pPr>
        <w:widowControl/>
        <w:numPr>
          <w:ilvl w:val="0"/>
          <w:numId w:val="497"/>
        </w:numPr>
        <w:autoSpaceDE/>
        <w:autoSpaceDN/>
        <w:ind w:hanging="720"/>
        <w:jc w:val="both"/>
        <w:rPr>
          <w:color w:val="000000"/>
          <w:sz w:val="20"/>
          <w:szCs w:val="20"/>
        </w:rPr>
      </w:pPr>
      <w:r w:rsidRPr="00300CB5">
        <w:rPr>
          <w:color w:val="000000"/>
          <w:sz w:val="20"/>
          <w:szCs w:val="20"/>
        </w:rPr>
        <w:t>The applicant certifies that it will or will continue to provide a drug free workplace by:</w:t>
      </w:r>
    </w:p>
    <w:p w14:paraId="45E12851" w14:textId="77777777" w:rsidR="00D258E2" w:rsidRPr="00300CB5" w:rsidRDefault="00D258E2" w:rsidP="00D258E2">
      <w:pPr>
        <w:ind w:left="1080"/>
        <w:jc w:val="both"/>
        <w:rPr>
          <w:color w:val="000000"/>
          <w:sz w:val="20"/>
          <w:szCs w:val="20"/>
        </w:rPr>
      </w:pPr>
    </w:p>
    <w:p w14:paraId="69D48D5B" w14:textId="77777777" w:rsidR="00D258E2" w:rsidRPr="00300CB5" w:rsidRDefault="00D258E2" w:rsidP="001053DF">
      <w:pPr>
        <w:widowControl/>
        <w:numPr>
          <w:ilvl w:val="0"/>
          <w:numId w:val="498"/>
        </w:numPr>
        <w:autoSpaceDE/>
        <w:autoSpaceDN/>
        <w:ind w:left="1080"/>
        <w:jc w:val="both"/>
        <w:rPr>
          <w:color w:val="000000"/>
          <w:sz w:val="20"/>
          <w:szCs w:val="20"/>
        </w:rPr>
      </w:pPr>
      <w:r w:rsidRPr="00300CB5">
        <w:rPr>
          <w:color w:val="000000"/>
          <w:sz w:val="20"/>
          <w:szCs w:val="20"/>
        </w:rPr>
        <w:t xml:space="preserve">Publishing a statement notifying employees that the unlawful manufacture, distribution, dispensing, possession, or use of a controlled substance is prohibited in the applicant's workplace and specifying the actions that will be taken against employees for violation of such </w:t>
      </w:r>
      <w:proofErr w:type="gramStart"/>
      <w:r w:rsidRPr="00300CB5">
        <w:rPr>
          <w:color w:val="000000"/>
          <w:sz w:val="20"/>
          <w:szCs w:val="20"/>
        </w:rPr>
        <w:t>prohibition;</w:t>
      </w:r>
      <w:proofErr w:type="gramEnd"/>
      <w:r w:rsidRPr="00300CB5">
        <w:rPr>
          <w:color w:val="000000"/>
          <w:sz w:val="20"/>
          <w:szCs w:val="20"/>
        </w:rPr>
        <w:t xml:space="preserve">      </w:t>
      </w:r>
    </w:p>
    <w:p w14:paraId="1A3FC569" w14:textId="77777777" w:rsidR="00D258E2" w:rsidRPr="00300CB5" w:rsidRDefault="00D258E2" w:rsidP="00D258E2">
      <w:pPr>
        <w:jc w:val="both"/>
        <w:rPr>
          <w:color w:val="000000"/>
          <w:sz w:val="20"/>
          <w:szCs w:val="20"/>
        </w:rPr>
      </w:pPr>
    </w:p>
    <w:p w14:paraId="1B850F75" w14:textId="77777777" w:rsidR="00D258E2" w:rsidRPr="00300CB5" w:rsidRDefault="00D258E2" w:rsidP="001053DF">
      <w:pPr>
        <w:widowControl/>
        <w:numPr>
          <w:ilvl w:val="0"/>
          <w:numId w:val="498"/>
        </w:numPr>
        <w:autoSpaceDE/>
        <w:autoSpaceDN/>
        <w:ind w:left="1080"/>
        <w:jc w:val="both"/>
        <w:rPr>
          <w:color w:val="000000"/>
          <w:sz w:val="20"/>
          <w:szCs w:val="20"/>
        </w:rPr>
      </w:pPr>
      <w:r w:rsidRPr="00300CB5">
        <w:rPr>
          <w:color w:val="000000"/>
          <w:sz w:val="20"/>
          <w:szCs w:val="20"/>
        </w:rPr>
        <w:t>Establishing an on-going drug free awareness program to inform employees about—</w:t>
      </w:r>
    </w:p>
    <w:p w14:paraId="5AAECBD3" w14:textId="77777777" w:rsidR="00D258E2" w:rsidRPr="00300CB5" w:rsidRDefault="00D258E2" w:rsidP="00D258E2">
      <w:pPr>
        <w:jc w:val="both"/>
        <w:rPr>
          <w:color w:val="000000"/>
          <w:sz w:val="20"/>
          <w:szCs w:val="20"/>
        </w:rPr>
      </w:pPr>
      <w:r w:rsidRPr="00300CB5">
        <w:rPr>
          <w:color w:val="000000"/>
          <w:sz w:val="20"/>
          <w:szCs w:val="20"/>
        </w:rPr>
        <w:t xml:space="preserve">      </w:t>
      </w:r>
      <w:r w:rsidRPr="00300CB5">
        <w:rPr>
          <w:color w:val="000000"/>
          <w:sz w:val="20"/>
          <w:szCs w:val="20"/>
        </w:rPr>
        <w:tab/>
      </w:r>
      <w:r w:rsidRPr="00300CB5">
        <w:rPr>
          <w:color w:val="000000"/>
          <w:sz w:val="20"/>
          <w:szCs w:val="20"/>
        </w:rPr>
        <w:tab/>
      </w:r>
      <w:r w:rsidRPr="00300CB5">
        <w:rPr>
          <w:color w:val="000000"/>
          <w:sz w:val="20"/>
          <w:szCs w:val="20"/>
        </w:rPr>
        <w:tab/>
      </w:r>
    </w:p>
    <w:p w14:paraId="4C557EDA" w14:textId="34F60EBC" w:rsidR="00D258E2" w:rsidRPr="007B7EAF" w:rsidRDefault="00D258E2" w:rsidP="007B7EAF">
      <w:pPr>
        <w:widowControl/>
        <w:numPr>
          <w:ilvl w:val="0"/>
          <w:numId w:val="499"/>
        </w:numPr>
        <w:autoSpaceDE/>
        <w:autoSpaceDN/>
        <w:spacing w:after="120"/>
        <w:ind w:left="1440"/>
        <w:jc w:val="both"/>
        <w:rPr>
          <w:color w:val="000000"/>
          <w:sz w:val="20"/>
          <w:szCs w:val="20"/>
        </w:rPr>
      </w:pPr>
      <w:r w:rsidRPr="00300CB5">
        <w:rPr>
          <w:color w:val="000000"/>
          <w:sz w:val="20"/>
          <w:szCs w:val="20"/>
        </w:rPr>
        <w:t xml:space="preserve">The dangers of drug abuse in the </w:t>
      </w:r>
      <w:proofErr w:type="gramStart"/>
      <w:r w:rsidRPr="00300CB5">
        <w:rPr>
          <w:color w:val="000000"/>
          <w:sz w:val="20"/>
          <w:szCs w:val="20"/>
        </w:rPr>
        <w:t>workplace;</w:t>
      </w:r>
      <w:proofErr w:type="gramEnd"/>
    </w:p>
    <w:p w14:paraId="4E21CB6C" w14:textId="24F1022A" w:rsidR="00D258E2" w:rsidRPr="007B7EAF" w:rsidRDefault="00D258E2" w:rsidP="007B7EAF">
      <w:pPr>
        <w:widowControl/>
        <w:numPr>
          <w:ilvl w:val="0"/>
          <w:numId w:val="499"/>
        </w:numPr>
        <w:autoSpaceDE/>
        <w:autoSpaceDN/>
        <w:spacing w:after="120"/>
        <w:ind w:left="1440"/>
        <w:jc w:val="both"/>
        <w:rPr>
          <w:color w:val="000000"/>
          <w:sz w:val="20"/>
          <w:szCs w:val="20"/>
        </w:rPr>
      </w:pPr>
      <w:r w:rsidRPr="00300CB5">
        <w:rPr>
          <w:color w:val="000000"/>
          <w:sz w:val="20"/>
          <w:szCs w:val="20"/>
        </w:rPr>
        <w:t xml:space="preserve">The grantee’s policy of maintaining a drug-free </w:t>
      </w:r>
      <w:proofErr w:type="gramStart"/>
      <w:r w:rsidRPr="00300CB5">
        <w:rPr>
          <w:color w:val="000000"/>
          <w:sz w:val="20"/>
          <w:szCs w:val="20"/>
        </w:rPr>
        <w:t>workplace;</w:t>
      </w:r>
      <w:proofErr w:type="gramEnd"/>
    </w:p>
    <w:p w14:paraId="0242AAA2" w14:textId="58F4012C" w:rsidR="00D258E2" w:rsidRPr="007B7EAF" w:rsidRDefault="00D258E2" w:rsidP="007B7EAF">
      <w:pPr>
        <w:widowControl/>
        <w:numPr>
          <w:ilvl w:val="0"/>
          <w:numId w:val="499"/>
        </w:numPr>
        <w:autoSpaceDE/>
        <w:autoSpaceDN/>
        <w:spacing w:after="120"/>
        <w:ind w:left="1440"/>
        <w:jc w:val="both"/>
        <w:rPr>
          <w:color w:val="000000"/>
          <w:sz w:val="20"/>
          <w:szCs w:val="20"/>
        </w:rPr>
      </w:pPr>
      <w:r w:rsidRPr="00300CB5">
        <w:rPr>
          <w:color w:val="000000"/>
          <w:sz w:val="20"/>
          <w:szCs w:val="20"/>
        </w:rPr>
        <w:t>Any available drug counseling, rehabilitation, and employee assistance programs; and</w:t>
      </w:r>
    </w:p>
    <w:p w14:paraId="5298BB21" w14:textId="77777777" w:rsidR="00D258E2" w:rsidRPr="00300CB5" w:rsidRDefault="00D258E2" w:rsidP="001053DF">
      <w:pPr>
        <w:widowControl/>
        <w:numPr>
          <w:ilvl w:val="0"/>
          <w:numId w:val="499"/>
        </w:numPr>
        <w:autoSpaceDE/>
        <w:autoSpaceDN/>
        <w:ind w:left="1440"/>
        <w:jc w:val="both"/>
        <w:rPr>
          <w:color w:val="000000"/>
          <w:sz w:val="20"/>
          <w:szCs w:val="20"/>
        </w:rPr>
      </w:pPr>
      <w:r w:rsidRPr="00300CB5">
        <w:rPr>
          <w:color w:val="000000"/>
          <w:sz w:val="20"/>
          <w:szCs w:val="20"/>
        </w:rPr>
        <w:t xml:space="preserve">The penalties that may be imposed upon employees for drug abuse violations occurring in the </w:t>
      </w:r>
      <w:proofErr w:type="gramStart"/>
      <w:r w:rsidRPr="00300CB5">
        <w:rPr>
          <w:color w:val="000000"/>
          <w:sz w:val="20"/>
          <w:szCs w:val="20"/>
        </w:rPr>
        <w:t>workplace;</w:t>
      </w:r>
      <w:proofErr w:type="gramEnd"/>
      <w:r w:rsidRPr="00300CB5">
        <w:rPr>
          <w:color w:val="000000"/>
          <w:sz w:val="20"/>
          <w:szCs w:val="20"/>
        </w:rPr>
        <w:t xml:space="preserve"> </w:t>
      </w:r>
    </w:p>
    <w:p w14:paraId="484FC1C1" w14:textId="77777777" w:rsidR="00D258E2" w:rsidRPr="00300CB5" w:rsidRDefault="00D258E2" w:rsidP="00D258E2">
      <w:pPr>
        <w:jc w:val="both"/>
        <w:rPr>
          <w:color w:val="000000"/>
          <w:sz w:val="20"/>
          <w:szCs w:val="20"/>
        </w:rPr>
      </w:pPr>
    </w:p>
    <w:p w14:paraId="36C8F5C3" w14:textId="77777777" w:rsidR="00D258E2" w:rsidRPr="00300CB5" w:rsidRDefault="00D258E2" w:rsidP="001053DF">
      <w:pPr>
        <w:widowControl/>
        <w:numPr>
          <w:ilvl w:val="0"/>
          <w:numId w:val="498"/>
        </w:numPr>
        <w:autoSpaceDE/>
        <w:autoSpaceDN/>
        <w:ind w:left="1080"/>
        <w:jc w:val="both"/>
        <w:rPr>
          <w:color w:val="000000"/>
          <w:sz w:val="20"/>
          <w:szCs w:val="20"/>
        </w:rPr>
      </w:pPr>
      <w:r w:rsidRPr="00300CB5">
        <w:rPr>
          <w:color w:val="000000"/>
          <w:sz w:val="20"/>
          <w:szCs w:val="20"/>
        </w:rPr>
        <w:t>Making it a requirement that each employee to be engaged in the performance of the grant be given a copy of the statement required by paragraph (a</w:t>
      </w:r>
      <w:proofErr w:type="gramStart"/>
      <w:r w:rsidRPr="00300CB5">
        <w:rPr>
          <w:color w:val="000000"/>
          <w:sz w:val="20"/>
          <w:szCs w:val="20"/>
        </w:rPr>
        <w:t>);</w:t>
      </w:r>
      <w:proofErr w:type="gramEnd"/>
    </w:p>
    <w:p w14:paraId="5688FBDA" w14:textId="77777777" w:rsidR="00D258E2" w:rsidRPr="00300CB5" w:rsidRDefault="00D258E2" w:rsidP="00D258E2">
      <w:pPr>
        <w:ind w:left="1080" w:hanging="360"/>
        <w:jc w:val="both"/>
        <w:rPr>
          <w:color w:val="000000"/>
          <w:sz w:val="20"/>
          <w:szCs w:val="20"/>
        </w:rPr>
      </w:pPr>
    </w:p>
    <w:p w14:paraId="6032B502" w14:textId="77777777" w:rsidR="00D258E2" w:rsidRPr="00300CB5" w:rsidRDefault="00D258E2" w:rsidP="001053DF">
      <w:pPr>
        <w:widowControl/>
        <w:numPr>
          <w:ilvl w:val="0"/>
          <w:numId w:val="498"/>
        </w:numPr>
        <w:autoSpaceDE/>
        <w:autoSpaceDN/>
        <w:ind w:left="1080"/>
        <w:jc w:val="both"/>
        <w:rPr>
          <w:color w:val="000000"/>
          <w:sz w:val="20"/>
          <w:szCs w:val="20"/>
        </w:rPr>
      </w:pPr>
      <w:r w:rsidRPr="00300CB5">
        <w:rPr>
          <w:color w:val="000000"/>
          <w:sz w:val="20"/>
          <w:szCs w:val="20"/>
        </w:rPr>
        <w:t xml:space="preserve">Notifying the employee in the statement required by paragraph (a) that, as a condition of employment under the grant, the employee will – </w:t>
      </w:r>
    </w:p>
    <w:p w14:paraId="1456ED43" w14:textId="77777777" w:rsidR="00D258E2" w:rsidRPr="00300CB5" w:rsidRDefault="00D258E2" w:rsidP="00D258E2">
      <w:pPr>
        <w:jc w:val="both"/>
        <w:rPr>
          <w:color w:val="000000"/>
          <w:sz w:val="20"/>
          <w:szCs w:val="20"/>
        </w:rPr>
      </w:pPr>
    </w:p>
    <w:p w14:paraId="4E1CDA69" w14:textId="6B504593" w:rsidR="00D258E2" w:rsidRPr="007B7EAF" w:rsidRDefault="00D258E2" w:rsidP="007B7EAF">
      <w:pPr>
        <w:widowControl/>
        <w:numPr>
          <w:ilvl w:val="0"/>
          <w:numId w:val="500"/>
        </w:numPr>
        <w:autoSpaceDE/>
        <w:autoSpaceDN/>
        <w:spacing w:after="120"/>
        <w:ind w:left="1440"/>
        <w:jc w:val="both"/>
        <w:rPr>
          <w:color w:val="000000"/>
          <w:sz w:val="20"/>
          <w:szCs w:val="20"/>
        </w:rPr>
      </w:pPr>
      <w:r w:rsidRPr="00300CB5">
        <w:rPr>
          <w:color w:val="000000"/>
          <w:sz w:val="20"/>
          <w:szCs w:val="20"/>
        </w:rPr>
        <w:t>Abide by the terms of the statement; and</w:t>
      </w:r>
    </w:p>
    <w:p w14:paraId="43F3D8D8" w14:textId="77777777" w:rsidR="00D258E2" w:rsidRPr="00300CB5" w:rsidRDefault="00D258E2" w:rsidP="001053DF">
      <w:pPr>
        <w:widowControl/>
        <w:numPr>
          <w:ilvl w:val="0"/>
          <w:numId w:val="500"/>
        </w:numPr>
        <w:autoSpaceDE/>
        <w:autoSpaceDN/>
        <w:ind w:left="1440"/>
        <w:jc w:val="both"/>
        <w:rPr>
          <w:color w:val="000000"/>
          <w:sz w:val="20"/>
          <w:szCs w:val="20"/>
        </w:rPr>
      </w:pPr>
      <w:r w:rsidRPr="00300CB5">
        <w:rPr>
          <w:color w:val="000000"/>
          <w:sz w:val="20"/>
          <w:szCs w:val="20"/>
        </w:rPr>
        <w:t xml:space="preserve">Notify the employer in writing of his or her conviction for a violation of a criminal drug statute occurring in the workplace no later than five calendar days after such </w:t>
      </w:r>
      <w:proofErr w:type="gramStart"/>
      <w:r w:rsidRPr="00300CB5">
        <w:rPr>
          <w:color w:val="000000"/>
          <w:sz w:val="20"/>
          <w:szCs w:val="20"/>
        </w:rPr>
        <w:t>conviction;</w:t>
      </w:r>
      <w:proofErr w:type="gramEnd"/>
    </w:p>
    <w:p w14:paraId="7CD2A31E" w14:textId="77777777" w:rsidR="00D258E2" w:rsidRPr="00300CB5" w:rsidRDefault="00D258E2" w:rsidP="00D258E2">
      <w:pPr>
        <w:jc w:val="both"/>
        <w:rPr>
          <w:color w:val="000000"/>
          <w:sz w:val="20"/>
          <w:szCs w:val="20"/>
        </w:rPr>
      </w:pPr>
    </w:p>
    <w:p w14:paraId="37C8AF22" w14:textId="77777777" w:rsidR="00D258E2" w:rsidRPr="00300CB5" w:rsidRDefault="00D258E2" w:rsidP="001053DF">
      <w:pPr>
        <w:widowControl/>
        <w:numPr>
          <w:ilvl w:val="0"/>
          <w:numId w:val="498"/>
        </w:numPr>
        <w:autoSpaceDE/>
        <w:autoSpaceDN/>
        <w:ind w:left="1080"/>
        <w:jc w:val="both"/>
        <w:rPr>
          <w:color w:val="000000"/>
          <w:sz w:val="20"/>
          <w:szCs w:val="20"/>
        </w:rPr>
      </w:pPr>
      <w:r w:rsidRPr="00300CB5">
        <w:rPr>
          <w:color w:val="000000"/>
          <w:sz w:val="20"/>
          <w:szCs w:val="20"/>
        </w:rPr>
        <w:t>Notifying the agency, in writing, within 10 calendar days after receiving actual notice of such conviction.</w:t>
      </w:r>
      <w:r>
        <w:rPr>
          <w:color w:val="000000"/>
          <w:sz w:val="20"/>
          <w:szCs w:val="20"/>
        </w:rPr>
        <w:t xml:space="preserve"> </w:t>
      </w:r>
      <w:r w:rsidRPr="00300CB5">
        <w:rPr>
          <w:color w:val="000000"/>
          <w:sz w:val="20"/>
          <w:szCs w:val="20"/>
        </w:rPr>
        <w:t xml:space="preserve">Employers of convicted employees must provide notice, including position title </w:t>
      </w:r>
      <w:proofErr w:type="gramStart"/>
      <w:r w:rsidRPr="00300CB5">
        <w:rPr>
          <w:color w:val="000000"/>
          <w:sz w:val="20"/>
          <w:szCs w:val="20"/>
        </w:rPr>
        <w:t>to:</w:t>
      </w:r>
      <w:proofErr w:type="gramEnd"/>
      <w:r w:rsidRPr="00300CB5">
        <w:rPr>
          <w:color w:val="000000"/>
          <w:sz w:val="20"/>
          <w:szCs w:val="20"/>
        </w:rPr>
        <w:t xml:space="preserve"> </w:t>
      </w:r>
      <w:r>
        <w:rPr>
          <w:color w:val="000000"/>
          <w:sz w:val="20"/>
          <w:szCs w:val="20"/>
        </w:rPr>
        <w:t xml:space="preserve">the </w:t>
      </w:r>
      <w:r w:rsidRPr="00300CB5">
        <w:rPr>
          <w:color w:val="000000"/>
          <w:sz w:val="20"/>
          <w:szCs w:val="20"/>
        </w:rPr>
        <w:t xml:space="preserve">Office </w:t>
      </w:r>
      <w:r>
        <w:rPr>
          <w:color w:val="000000"/>
          <w:sz w:val="20"/>
          <w:szCs w:val="20"/>
        </w:rPr>
        <w:t>of Victim Services and Justice Grants</w:t>
      </w:r>
      <w:r w:rsidRPr="00300CB5">
        <w:rPr>
          <w:color w:val="000000"/>
          <w:sz w:val="20"/>
          <w:szCs w:val="20"/>
        </w:rPr>
        <w:t xml:space="preserve">, </w:t>
      </w:r>
      <w:r>
        <w:rPr>
          <w:color w:val="000000"/>
          <w:sz w:val="20"/>
          <w:szCs w:val="20"/>
        </w:rPr>
        <w:t>441 4</w:t>
      </w:r>
      <w:r w:rsidRPr="00F1701D">
        <w:rPr>
          <w:color w:val="000000"/>
          <w:sz w:val="20"/>
          <w:szCs w:val="20"/>
          <w:vertAlign w:val="superscript"/>
        </w:rPr>
        <w:t>th</w:t>
      </w:r>
      <w:r>
        <w:rPr>
          <w:color w:val="000000"/>
          <w:sz w:val="20"/>
          <w:szCs w:val="20"/>
        </w:rPr>
        <w:t xml:space="preserve"> St.</w:t>
      </w:r>
      <w:r w:rsidRPr="00300CB5">
        <w:rPr>
          <w:color w:val="000000"/>
          <w:sz w:val="20"/>
          <w:szCs w:val="20"/>
        </w:rPr>
        <w:t xml:space="preserve"> NW, Suite </w:t>
      </w:r>
      <w:r>
        <w:rPr>
          <w:color w:val="000000"/>
          <w:sz w:val="20"/>
          <w:szCs w:val="20"/>
        </w:rPr>
        <w:t>727N, Washington, DC 20001</w:t>
      </w:r>
      <w:r w:rsidRPr="00300CB5">
        <w:rPr>
          <w:color w:val="000000"/>
          <w:sz w:val="20"/>
          <w:szCs w:val="20"/>
        </w:rPr>
        <w:t xml:space="preserve">.  Notice shall include the identification number(s) of each affected </w:t>
      </w:r>
      <w:proofErr w:type="gramStart"/>
      <w:r w:rsidRPr="00300CB5">
        <w:rPr>
          <w:color w:val="000000"/>
          <w:sz w:val="20"/>
          <w:szCs w:val="20"/>
        </w:rPr>
        <w:t>grant;</w:t>
      </w:r>
      <w:proofErr w:type="gramEnd"/>
    </w:p>
    <w:p w14:paraId="28F3814C" w14:textId="77777777" w:rsidR="00D258E2" w:rsidRPr="00300CB5" w:rsidRDefault="00D258E2" w:rsidP="00D258E2">
      <w:pPr>
        <w:ind w:left="1080"/>
        <w:jc w:val="both"/>
        <w:rPr>
          <w:color w:val="000000"/>
          <w:sz w:val="20"/>
          <w:szCs w:val="20"/>
        </w:rPr>
      </w:pPr>
    </w:p>
    <w:p w14:paraId="20B40133" w14:textId="77777777" w:rsidR="00D258E2" w:rsidRPr="00300CB5" w:rsidRDefault="00D258E2" w:rsidP="001053DF">
      <w:pPr>
        <w:widowControl/>
        <w:numPr>
          <w:ilvl w:val="0"/>
          <w:numId w:val="498"/>
        </w:numPr>
        <w:autoSpaceDE/>
        <w:autoSpaceDN/>
        <w:ind w:left="1080"/>
        <w:jc w:val="both"/>
        <w:rPr>
          <w:color w:val="000000"/>
          <w:sz w:val="20"/>
          <w:szCs w:val="20"/>
        </w:rPr>
      </w:pPr>
      <w:r w:rsidRPr="00300CB5">
        <w:rPr>
          <w:color w:val="000000"/>
          <w:sz w:val="20"/>
          <w:szCs w:val="20"/>
        </w:rPr>
        <w:t>Taking one of the following actions, within 30 calendar days of receiving notice under subparagraph (d)(2), with respect to any employee who is convicted –</w:t>
      </w:r>
    </w:p>
    <w:p w14:paraId="349ECB08" w14:textId="77777777" w:rsidR="00D258E2" w:rsidRPr="00300CB5" w:rsidRDefault="00D258E2" w:rsidP="00D258E2">
      <w:pPr>
        <w:jc w:val="both"/>
        <w:rPr>
          <w:color w:val="000000"/>
          <w:sz w:val="20"/>
          <w:szCs w:val="20"/>
        </w:rPr>
      </w:pPr>
    </w:p>
    <w:p w14:paraId="07AF0385" w14:textId="2248E985" w:rsidR="00D258E2" w:rsidRPr="007B7EAF" w:rsidRDefault="00D258E2" w:rsidP="007B7EAF">
      <w:pPr>
        <w:widowControl/>
        <w:numPr>
          <w:ilvl w:val="0"/>
          <w:numId w:val="501"/>
        </w:numPr>
        <w:autoSpaceDE/>
        <w:autoSpaceDN/>
        <w:spacing w:after="120"/>
        <w:ind w:left="1440"/>
        <w:jc w:val="both"/>
        <w:rPr>
          <w:color w:val="000000"/>
          <w:sz w:val="20"/>
          <w:szCs w:val="20"/>
        </w:rPr>
      </w:pPr>
      <w:r w:rsidRPr="00300CB5">
        <w:rPr>
          <w:color w:val="000000"/>
          <w:sz w:val="20"/>
          <w:szCs w:val="20"/>
        </w:rPr>
        <w:t>Taking appropriate personnel action against such an employee, up to and including termination, consistent with the requirements of the Rehabilitation Act of 1973, as amended; or</w:t>
      </w:r>
    </w:p>
    <w:p w14:paraId="6026A83B" w14:textId="3D7CFBD0" w:rsidR="00D258E2" w:rsidRPr="00300CB5" w:rsidRDefault="00D258E2" w:rsidP="001053DF">
      <w:pPr>
        <w:widowControl/>
        <w:numPr>
          <w:ilvl w:val="0"/>
          <w:numId w:val="501"/>
        </w:numPr>
        <w:autoSpaceDE/>
        <w:autoSpaceDN/>
        <w:ind w:left="1440"/>
        <w:jc w:val="both"/>
        <w:rPr>
          <w:color w:val="000000"/>
          <w:sz w:val="20"/>
          <w:szCs w:val="20"/>
        </w:rPr>
      </w:pPr>
      <w:r w:rsidRPr="00300CB5">
        <w:rPr>
          <w:color w:val="000000"/>
          <w:sz w:val="20"/>
          <w:szCs w:val="20"/>
        </w:rPr>
        <w:t>Requiring such employee to participate satisfactorily in a drug abuse assistance or rehabilitation program approved for such purposes by a federal, State, or local health, law enforcement, or other appropriate agency</w:t>
      </w:r>
      <w:r>
        <w:rPr>
          <w:color w:val="000000"/>
          <w:sz w:val="20"/>
          <w:szCs w:val="20"/>
        </w:rPr>
        <w:t>.</w:t>
      </w:r>
    </w:p>
    <w:p w14:paraId="4610D200" w14:textId="77777777" w:rsidR="00D258E2" w:rsidRPr="00300CB5" w:rsidRDefault="00D258E2" w:rsidP="00D258E2">
      <w:pPr>
        <w:jc w:val="both"/>
        <w:rPr>
          <w:color w:val="000000"/>
          <w:sz w:val="20"/>
          <w:szCs w:val="20"/>
        </w:rPr>
      </w:pPr>
    </w:p>
    <w:p w14:paraId="0E55196D" w14:textId="77777777" w:rsidR="00D258E2" w:rsidRPr="00300CB5" w:rsidRDefault="00D258E2" w:rsidP="001053DF">
      <w:pPr>
        <w:widowControl/>
        <w:numPr>
          <w:ilvl w:val="0"/>
          <w:numId w:val="498"/>
        </w:numPr>
        <w:autoSpaceDE/>
        <w:autoSpaceDN/>
        <w:ind w:left="1080"/>
        <w:jc w:val="both"/>
        <w:rPr>
          <w:color w:val="000000"/>
          <w:sz w:val="20"/>
          <w:szCs w:val="20"/>
        </w:rPr>
      </w:pPr>
      <w:r w:rsidRPr="00300CB5">
        <w:rPr>
          <w:color w:val="000000"/>
          <w:sz w:val="20"/>
          <w:szCs w:val="20"/>
        </w:rPr>
        <w:t xml:space="preserve">Making a good faith effort to continue to maintain a drug-free workplace                  </w:t>
      </w:r>
    </w:p>
    <w:p w14:paraId="71BD32C0" w14:textId="77777777" w:rsidR="00D258E2" w:rsidRPr="00300CB5" w:rsidRDefault="00D258E2" w:rsidP="00D258E2">
      <w:pPr>
        <w:ind w:left="1080" w:hanging="360"/>
        <w:jc w:val="both"/>
        <w:rPr>
          <w:color w:val="000000"/>
          <w:sz w:val="20"/>
          <w:szCs w:val="20"/>
        </w:rPr>
      </w:pPr>
      <w:r w:rsidRPr="00300CB5">
        <w:rPr>
          <w:color w:val="000000"/>
          <w:sz w:val="20"/>
          <w:szCs w:val="20"/>
        </w:rPr>
        <w:t xml:space="preserve">     through implementation of paragraphs (a), (b), (c), (d), (e), and (f).</w:t>
      </w:r>
    </w:p>
    <w:p w14:paraId="0250ECE2" w14:textId="77777777" w:rsidR="00D258E2" w:rsidRPr="00300CB5" w:rsidRDefault="00D258E2" w:rsidP="00D258E2">
      <w:pPr>
        <w:jc w:val="both"/>
        <w:rPr>
          <w:color w:val="000000"/>
          <w:sz w:val="20"/>
          <w:szCs w:val="20"/>
        </w:rPr>
      </w:pPr>
    </w:p>
    <w:p w14:paraId="759C5AC3" w14:textId="77777777" w:rsidR="00D258E2" w:rsidRPr="00300CB5" w:rsidRDefault="00D258E2" w:rsidP="00D258E2">
      <w:pPr>
        <w:jc w:val="both"/>
        <w:rPr>
          <w:color w:val="000000"/>
          <w:sz w:val="20"/>
          <w:szCs w:val="20"/>
        </w:rPr>
      </w:pPr>
      <w:r w:rsidRPr="00300CB5">
        <w:rPr>
          <w:color w:val="000000"/>
          <w:sz w:val="20"/>
          <w:szCs w:val="20"/>
        </w:rPr>
        <w:t>The grantee must insert in the space provided below the site(s) for the performance of work done in connection with the specific grant:</w:t>
      </w:r>
    </w:p>
    <w:p w14:paraId="0A52E1AF" w14:textId="77777777" w:rsidR="00D258E2" w:rsidRPr="00300CB5" w:rsidRDefault="00D258E2" w:rsidP="00D258E2">
      <w:pPr>
        <w:jc w:val="both"/>
        <w:rPr>
          <w:color w:val="000000"/>
          <w:sz w:val="20"/>
          <w:szCs w:val="20"/>
        </w:rPr>
      </w:pPr>
    </w:p>
    <w:p w14:paraId="28A89DEA" w14:textId="77777777" w:rsidR="00D258E2" w:rsidRPr="00300CB5" w:rsidRDefault="00D258E2" w:rsidP="00D258E2">
      <w:pPr>
        <w:jc w:val="both"/>
        <w:rPr>
          <w:color w:val="000000"/>
          <w:sz w:val="20"/>
          <w:szCs w:val="20"/>
        </w:rPr>
      </w:pPr>
      <w:r w:rsidRPr="00300CB5">
        <w:rPr>
          <w:color w:val="000000"/>
          <w:sz w:val="20"/>
          <w:szCs w:val="20"/>
        </w:rPr>
        <w:t>Place of Performance:</w:t>
      </w:r>
    </w:p>
    <w:p w14:paraId="67BEDB58" w14:textId="77777777" w:rsidR="00D258E2" w:rsidRPr="00300CB5" w:rsidRDefault="00D258E2" w:rsidP="00D258E2">
      <w:pPr>
        <w:jc w:val="both"/>
        <w:rPr>
          <w:color w:val="000000"/>
          <w:sz w:val="20"/>
          <w:szCs w:val="20"/>
        </w:rPr>
      </w:pPr>
    </w:p>
    <w:p w14:paraId="1FF1A7CC" w14:textId="77777777" w:rsidR="00D258E2" w:rsidRPr="00300CB5" w:rsidRDefault="00D258E2" w:rsidP="00D258E2">
      <w:pPr>
        <w:jc w:val="both"/>
        <w:rPr>
          <w:color w:val="000000"/>
          <w:sz w:val="20"/>
          <w:szCs w:val="20"/>
        </w:rPr>
      </w:pPr>
    </w:p>
    <w:p w14:paraId="14BEF502" w14:textId="77777777" w:rsidR="00D258E2" w:rsidRPr="00300CB5" w:rsidRDefault="00D258E2" w:rsidP="00D258E2">
      <w:pPr>
        <w:jc w:val="both"/>
        <w:rPr>
          <w:color w:val="000000"/>
          <w:sz w:val="20"/>
          <w:szCs w:val="20"/>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258E2" w:rsidRPr="00300CB5" w14:paraId="6F829832" w14:textId="77777777" w:rsidTr="00B73C44">
        <w:tc>
          <w:tcPr>
            <w:tcW w:w="9576" w:type="dxa"/>
            <w:tcBorders>
              <w:left w:val="nil"/>
              <w:bottom w:val="nil"/>
              <w:right w:val="nil"/>
            </w:tcBorders>
          </w:tcPr>
          <w:p w14:paraId="7CCA1488" w14:textId="77777777" w:rsidR="00D258E2" w:rsidRPr="00300CB5" w:rsidRDefault="00D258E2" w:rsidP="00B73C44">
            <w:pPr>
              <w:ind w:left="-108"/>
              <w:jc w:val="both"/>
              <w:rPr>
                <w:color w:val="000000"/>
                <w:sz w:val="20"/>
                <w:szCs w:val="20"/>
              </w:rPr>
            </w:pPr>
            <w:r w:rsidRPr="00300CB5">
              <w:rPr>
                <w:color w:val="000000"/>
                <w:sz w:val="20"/>
                <w:szCs w:val="20"/>
              </w:rPr>
              <w:t>Street address and zip code</w:t>
            </w:r>
          </w:p>
        </w:tc>
      </w:tr>
    </w:tbl>
    <w:p w14:paraId="00159A7F" w14:textId="77777777" w:rsidR="00D258E2" w:rsidRPr="00300CB5" w:rsidRDefault="00D258E2" w:rsidP="00D258E2">
      <w:pPr>
        <w:jc w:val="both"/>
        <w:rPr>
          <w:color w:val="000000"/>
          <w:sz w:val="20"/>
          <w:szCs w:val="20"/>
        </w:rPr>
      </w:pPr>
    </w:p>
    <w:p w14:paraId="57D4B601" w14:textId="5339E172" w:rsidR="00D258E2" w:rsidRPr="00300CB5" w:rsidRDefault="00142259" w:rsidP="00D258E2">
      <w:pPr>
        <w:jc w:val="both"/>
        <w:rPr>
          <w:color w:val="000000"/>
          <w:sz w:val="20"/>
          <w:szCs w:val="20"/>
        </w:rPr>
      </w:pPr>
      <w:r>
        <w:rPr>
          <w:noProof/>
          <w:color w:val="000000"/>
          <w:sz w:val="20"/>
          <w:szCs w:val="20"/>
        </w:rPr>
        <w:pict w14:anchorId="70ECE078">
          <v:shapetype id="_x0000_t32" coordsize="21600,21600" o:spt="32" o:oned="t" path="m,l21600,21600e" filled="f">
            <v:path arrowok="t" fillok="f" o:connecttype="none"/>
            <o:lock v:ext="edit" shapetype="t"/>
          </v:shapetype>
          <v:shape id="_x0000_s1092" type="#_x0000_t32" style="position:absolute;left:0;text-align:left;margin-left:25.5pt;margin-top:10pt;width:21.75pt;height:0;z-index:251658240" o:connectortype="straight"/>
        </w:pict>
      </w:r>
      <w:r w:rsidR="00D258E2" w:rsidRPr="00300CB5">
        <w:rPr>
          <w:color w:val="000000"/>
          <w:sz w:val="20"/>
          <w:szCs w:val="20"/>
        </w:rPr>
        <w:t>Check</w:t>
      </w:r>
      <w:r w:rsidR="00D258E2">
        <w:rPr>
          <w:color w:val="000000"/>
          <w:sz w:val="20"/>
          <w:szCs w:val="20"/>
        </w:rPr>
        <w:t xml:space="preserve">        </w:t>
      </w:r>
      <w:r w:rsidR="00D258E2" w:rsidRPr="00300CB5">
        <w:rPr>
          <w:color w:val="000000"/>
          <w:sz w:val="20"/>
          <w:szCs w:val="20"/>
        </w:rPr>
        <w:t xml:space="preserve"> if there are workplaces on file that are not identified here.</w:t>
      </w:r>
    </w:p>
    <w:p w14:paraId="1657233A" w14:textId="77777777" w:rsidR="00D258E2" w:rsidRPr="00300CB5" w:rsidRDefault="00D258E2" w:rsidP="00D258E2">
      <w:pPr>
        <w:jc w:val="both"/>
        <w:rPr>
          <w:color w:val="000000"/>
          <w:sz w:val="20"/>
          <w:szCs w:val="20"/>
        </w:rPr>
      </w:pPr>
    </w:p>
    <w:p w14:paraId="27EF2789" w14:textId="77777777" w:rsidR="00D258E2" w:rsidRPr="00300CB5" w:rsidRDefault="00D258E2" w:rsidP="00D258E2">
      <w:pPr>
        <w:jc w:val="both"/>
        <w:rPr>
          <w:color w:val="000000"/>
          <w:sz w:val="20"/>
          <w:szCs w:val="20"/>
        </w:rPr>
      </w:pPr>
    </w:p>
    <w:p w14:paraId="1CCC86D7" w14:textId="77777777" w:rsidR="00D258E2" w:rsidRPr="00300CB5" w:rsidRDefault="00D258E2" w:rsidP="00D258E2">
      <w:pPr>
        <w:jc w:val="both"/>
        <w:rPr>
          <w:b/>
          <w:color w:val="000000"/>
          <w:sz w:val="20"/>
          <w:szCs w:val="20"/>
        </w:rPr>
      </w:pPr>
      <w:r w:rsidRPr="00300CB5">
        <w:rPr>
          <w:b/>
          <w:color w:val="000000"/>
          <w:sz w:val="20"/>
          <w:szCs w:val="20"/>
        </w:rPr>
        <w:t>DRUG-FREE WORKPLACE (GRANTEES WHO ARE INDIVIDUALS)</w:t>
      </w:r>
    </w:p>
    <w:p w14:paraId="6D5DB84D" w14:textId="77777777" w:rsidR="00D258E2" w:rsidRPr="00300CB5" w:rsidRDefault="00D258E2" w:rsidP="00D258E2">
      <w:pPr>
        <w:jc w:val="both"/>
        <w:rPr>
          <w:color w:val="000000"/>
          <w:sz w:val="20"/>
          <w:szCs w:val="20"/>
        </w:rPr>
      </w:pPr>
    </w:p>
    <w:p w14:paraId="3F7445C7" w14:textId="77777777" w:rsidR="00D258E2" w:rsidRPr="00300CB5" w:rsidRDefault="00D258E2" w:rsidP="00D258E2">
      <w:pPr>
        <w:jc w:val="both"/>
        <w:rPr>
          <w:color w:val="000000"/>
          <w:sz w:val="20"/>
          <w:szCs w:val="20"/>
        </w:rPr>
      </w:pPr>
      <w:r w:rsidRPr="00300CB5">
        <w:rPr>
          <w:color w:val="000000"/>
          <w:sz w:val="20"/>
          <w:szCs w:val="20"/>
        </w:rPr>
        <w:t>As required by the Drug-Free Workplace Act of 1988, and implemented at 28 CFR Part 67, Subpart F, for grantees, as defined at 28 CFR Part 67; Sections 67.615 and 67.620:</w:t>
      </w:r>
    </w:p>
    <w:p w14:paraId="6AA5BB08" w14:textId="77777777" w:rsidR="00D258E2" w:rsidRPr="00300CB5" w:rsidRDefault="00D258E2" w:rsidP="00D258E2">
      <w:pPr>
        <w:jc w:val="both"/>
        <w:rPr>
          <w:color w:val="000000"/>
          <w:sz w:val="20"/>
          <w:szCs w:val="20"/>
        </w:rPr>
      </w:pPr>
    </w:p>
    <w:p w14:paraId="730516A4" w14:textId="77777777" w:rsidR="00D258E2" w:rsidRPr="00300CB5" w:rsidRDefault="00D258E2" w:rsidP="001053DF">
      <w:pPr>
        <w:widowControl/>
        <w:numPr>
          <w:ilvl w:val="0"/>
          <w:numId w:val="502"/>
        </w:numPr>
        <w:autoSpaceDE/>
        <w:autoSpaceDN/>
        <w:jc w:val="both"/>
        <w:rPr>
          <w:color w:val="000000"/>
          <w:sz w:val="20"/>
          <w:szCs w:val="20"/>
        </w:rPr>
      </w:pPr>
      <w:r w:rsidRPr="00300CB5">
        <w:rPr>
          <w:color w:val="000000"/>
          <w:sz w:val="20"/>
          <w:szCs w:val="20"/>
        </w:rPr>
        <w:t>As a condition of the grant, I certify that I will not engage in the unlawful manufacture, distribution, dispensing, possession, or use of a controlled substance in conducting any activity with the grant; and</w:t>
      </w:r>
    </w:p>
    <w:p w14:paraId="254291A2" w14:textId="77777777" w:rsidR="00D258E2" w:rsidRPr="00300CB5" w:rsidRDefault="00D258E2" w:rsidP="00D258E2">
      <w:pPr>
        <w:jc w:val="both"/>
        <w:rPr>
          <w:color w:val="000000"/>
          <w:sz w:val="20"/>
          <w:szCs w:val="20"/>
        </w:rPr>
      </w:pPr>
    </w:p>
    <w:p w14:paraId="05D9B7AA" w14:textId="77777777" w:rsidR="00D258E2" w:rsidRPr="00300CB5" w:rsidRDefault="00D258E2" w:rsidP="001053DF">
      <w:pPr>
        <w:widowControl/>
        <w:numPr>
          <w:ilvl w:val="0"/>
          <w:numId w:val="502"/>
        </w:numPr>
        <w:autoSpaceDE/>
        <w:autoSpaceDN/>
        <w:jc w:val="both"/>
        <w:rPr>
          <w:color w:val="000000"/>
          <w:sz w:val="20"/>
          <w:szCs w:val="20"/>
        </w:rPr>
      </w:pPr>
      <w:r w:rsidRPr="00300CB5">
        <w:rPr>
          <w:color w:val="000000"/>
          <w:sz w:val="20"/>
          <w:szCs w:val="20"/>
        </w:rPr>
        <w:t xml:space="preserve">If convicted of a criminal drug offense resulting from a violation occurring during the conduct of any grant activity, I will report the conviction, in writing within 10 calendar days of the conviction, to:  Office </w:t>
      </w:r>
      <w:r>
        <w:rPr>
          <w:color w:val="000000"/>
          <w:sz w:val="20"/>
          <w:szCs w:val="20"/>
        </w:rPr>
        <w:t>of Victim Services and Justice Grants</w:t>
      </w:r>
      <w:r w:rsidRPr="00300CB5">
        <w:rPr>
          <w:color w:val="000000"/>
          <w:sz w:val="20"/>
          <w:szCs w:val="20"/>
        </w:rPr>
        <w:t xml:space="preserve">, </w:t>
      </w:r>
      <w:r>
        <w:rPr>
          <w:color w:val="000000"/>
          <w:sz w:val="20"/>
          <w:szCs w:val="20"/>
        </w:rPr>
        <w:t>441 4</w:t>
      </w:r>
      <w:r w:rsidRPr="00F1701D">
        <w:rPr>
          <w:color w:val="000000"/>
          <w:sz w:val="20"/>
          <w:szCs w:val="20"/>
          <w:vertAlign w:val="superscript"/>
        </w:rPr>
        <w:t>th</w:t>
      </w:r>
      <w:r>
        <w:rPr>
          <w:color w:val="000000"/>
          <w:sz w:val="20"/>
          <w:szCs w:val="20"/>
        </w:rPr>
        <w:t xml:space="preserve"> Street</w:t>
      </w:r>
      <w:r w:rsidRPr="00300CB5">
        <w:rPr>
          <w:color w:val="000000"/>
          <w:sz w:val="20"/>
          <w:szCs w:val="20"/>
        </w:rPr>
        <w:t xml:space="preserve">, N.W., Suite </w:t>
      </w:r>
      <w:r>
        <w:rPr>
          <w:color w:val="000000"/>
          <w:sz w:val="20"/>
          <w:szCs w:val="20"/>
        </w:rPr>
        <w:t>727N, Washington, DC. 20001</w:t>
      </w:r>
      <w:r w:rsidRPr="00300CB5">
        <w:rPr>
          <w:color w:val="000000"/>
          <w:sz w:val="20"/>
          <w:szCs w:val="20"/>
        </w:rPr>
        <w:t xml:space="preserve">. </w:t>
      </w:r>
    </w:p>
    <w:p w14:paraId="0C67B6FF" w14:textId="5EA1F055" w:rsidR="00D258E2" w:rsidRPr="00300CB5" w:rsidRDefault="00D258E2" w:rsidP="00D258E2">
      <w:pPr>
        <w:jc w:val="both"/>
        <w:rPr>
          <w:color w:val="000000"/>
          <w:sz w:val="20"/>
          <w:szCs w:val="20"/>
        </w:rPr>
      </w:pPr>
    </w:p>
    <w:p w14:paraId="521C192B" w14:textId="492FFAD0" w:rsidR="00D258E2" w:rsidRDefault="00D258E2" w:rsidP="0095510D">
      <w:pPr>
        <w:jc w:val="both"/>
        <w:rPr>
          <w:sz w:val="24"/>
        </w:rPr>
      </w:pPr>
      <w:r w:rsidRPr="00300CB5">
        <w:rPr>
          <w:color w:val="000000"/>
          <w:sz w:val="20"/>
          <w:szCs w:val="20"/>
        </w:rPr>
        <w:t>As the duly authorized representative of the applicant, I hereby certify that the applicant will comply with the above certifications.</w:t>
      </w:r>
    </w:p>
    <w:p w14:paraId="00B0BE9E" w14:textId="77777777" w:rsidR="001053DF" w:rsidRDefault="001053DF" w:rsidP="00B9314C">
      <w:pPr>
        <w:rPr>
          <w:sz w:val="24"/>
        </w:rPr>
      </w:pPr>
    </w:p>
    <w:p w14:paraId="0262022A" w14:textId="77777777" w:rsidR="001053DF" w:rsidRPr="00300CB5" w:rsidRDefault="001053DF" w:rsidP="001053DF">
      <w:pPr>
        <w:rPr>
          <w:color w:val="000000"/>
          <w:sz w:val="20"/>
          <w:szCs w:val="20"/>
        </w:rPr>
      </w:pPr>
    </w:p>
    <w:p w14:paraId="2EF7BBD0" w14:textId="77777777" w:rsidR="001053DF" w:rsidRPr="00300CB5" w:rsidRDefault="001053DF" w:rsidP="001053DF">
      <w:pPr>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8"/>
        <w:gridCol w:w="2448"/>
      </w:tblGrid>
      <w:tr w:rsidR="001053DF" w:rsidRPr="00300CB5" w14:paraId="2D6C357B" w14:textId="77777777" w:rsidTr="00B73C44">
        <w:tc>
          <w:tcPr>
            <w:tcW w:w="9576" w:type="dxa"/>
            <w:gridSpan w:val="2"/>
            <w:tcBorders>
              <w:left w:val="nil"/>
              <w:right w:val="nil"/>
            </w:tcBorders>
          </w:tcPr>
          <w:p w14:paraId="7B141743" w14:textId="77777777" w:rsidR="001053DF" w:rsidRPr="00300CB5" w:rsidRDefault="001053DF" w:rsidP="00B73C44">
            <w:pPr>
              <w:rPr>
                <w:color w:val="000000"/>
                <w:sz w:val="20"/>
                <w:szCs w:val="20"/>
              </w:rPr>
            </w:pPr>
            <w:r>
              <w:rPr>
                <w:color w:val="000000"/>
                <w:sz w:val="20"/>
                <w:szCs w:val="20"/>
              </w:rPr>
              <w:t>Applicant</w:t>
            </w:r>
            <w:r w:rsidRPr="00300CB5">
              <w:rPr>
                <w:color w:val="000000"/>
                <w:sz w:val="20"/>
                <w:szCs w:val="20"/>
              </w:rPr>
              <w:t xml:space="preserve"> Name</w:t>
            </w:r>
          </w:p>
          <w:p w14:paraId="4CCD5892" w14:textId="77777777" w:rsidR="001053DF" w:rsidRPr="00300CB5" w:rsidRDefault="001053DF" w:rsidP="00B73C44">
            <w:pPr>
              <w:rPr>
                <w:color w:val="000000"/>
                <w:sz w:val="20"/>
                <w:szCs w:val="20"/>
              </w:rPr>
            </w:pPr>
          </w:p>
          <w:p w14:paraId="7CCBB1AD" w14:textId="77777777" w:rsidR="001053DF" w:rsidRPr="00300CB5" w:rsidRDefault="001053DF" w:rsidP="00B73C44">
            <w:pPr>
              <w:rPr>
                <w:color w:val="000000"/>
                <w:sz w:val="20"/>
                <w:szCs w:val="20"/>
              </w:rPr>
            </w:pPr>
            <w:r w:rsidRPr="00300CB5">
              <w:rPr>
                <w:color w:val="000000"/>
                <w:sz w:val="20"/>
                <w:szCs w:val="20"/>
              </w:rPr>
              <w:t xml:space="preserve"> </w:t>
            </w:r>
          </w:p>
        </w:tc>
      </w:tr>
      <w:tr w:rsidR="001053DF" w:rsidRPr="00300CB5" w14:paraId="33703D36" w14:textId="77777777" w:rsidTr="00B73C44">
        <w:tc>
          <w:tcPr>
            <w:tcW w:w="9576" w:type="dxa"/>
            <w:gridSpan w:val="2"/>
            <w:tcBorders>
              <w:left w:val="nil"/>
              <w:right w:val="nil"/>
            </w:tcBorders>
          </w:tcPr>
          <w:p w14:paraId="2B4C7E6F" w14:textId="77777777" w:rsidR="001053DF" w:rsidRPr="00300CB5" w:rsidRDefault="001053DF" w:rsidP="00B73C44">
            <w:pPr>
              <w:rPr>
                <w:color w:val="000000"/>
                <w:sz w:val="20"/>
                <w:szCs w:val="20"/>
              </w:rPr>
            </w:pPr>
            <w:r w:rsidRPr="00300CB5">
              <w:rPr>
                <w:color w:val="000000"/>
                <w:sz w:val="20"/>
                <w:szCs w:val="20"/>
              </w:rPr>
              <w:t>Address</w:t>
            </w:r>
          </w:p>
          <w:p w14:paraId="309B3E7E" w14:textId="77777777" w:rsidR="001053DF" w:rsidRPr="00300CB5" w:rsidRDefault="001053DF" w:rsidP="00B73C44">
            <w:pPr>
              <w:rPr>
                <w:color w:val="000000"/>
                <w:sz w:val="20"/>
                <w:szCs w:val="20"/>
              </w:rPr>
            </w:pPr>
          </w:p>
          <w:p w14:paraId="4EB93D44" w14:textId="77777777" w:rsidR="001053DF" w:rsidRPr="00300CB5" w:rsidRDefault="001053DF" w:rsidP="00B73C44">
            <w:pPr>
              <w:rPr>
                <w:color w:val="000000"/>
                <w:sz w:val="20"/>
                <w:szCs w:val="20"/>
              </w:rPr>
            </w:pPr>
          </w:p>
        </w:tc>
      </w:tr>
      <w:tr w:rsidR="001053DF" w:rsidRPr="00300CB5" w14:paraId="599D9685" w14:textId="77777777" w:rsidTr="00B73C44">
        <w:tc>
          <w:tcPr>
            <w:tcW w:w="9576" w:type="dxa"/>
            <w:gridSpan w:val="2"/>
            <w:tcBorders>
              <w:left w:val="nil"/>
              <w:right w:val="nil"/>
            </w:tcBorders>
          </w:tcPr>
          <w:p w14:paraId="73E8FC7B" w14:textId="77777777" w:rsidR="001053DF" w:rsidRPr="00300CB5" w:rsidRDefault="001053DF" w:rsidP="00B73C44">
            <w:pPr>
              <w:rPr>
                <w:color w:val="000000"/>
                <w:sz w:val="20"/>
                <w:szCs w:val="20"/>
              </w:rPr>
            </w:pPr>
            <w:r w:rsidRPr="00300CB5">
              <w:rPr>
                <w:color w:val="000000"/>
                <w:sz w:val="20"/>
                <w:szCs w:val="20"/>
              </w:rPr>
              <w:t xml:space="preserve">Application Number and/or Project Name   </w:t>
            </w:r>
          </w:p>
          <w:p w14:paraId="4C2AFFE8" w14:textId="77777777" w:rsidR="001053DF" w:rsidRPr="00300CB5" w:rsidRDefault="001053DF" w:rsidP="00B73C44">
            <w:pPr>
              <w:rPr>
                <w:color w:val="000000"/>
                <w:sz w:val="20"/>
                <w:szCs w:val="20"/>
              </w:rPr>
            </w:pPr>
          </w:p>
          <w:p w14:paraId="28A83FA0" w14:textId="77777777" w:rsidR="001053DF" w:rsidRPr="00300CB5" w:rsidRDefault="001053DF" w:rsidP="00B73C44">
            <w:pPr>
              <w:rPr>
                <w:color w:val="000000"/>
                <w:sz w:val="20"/>
                <w:szCs w:val="20"/>
              </w:rPr>
            </w:pPr>
            <w:r w:rsidRPr="00300CB5">
              <w:rPr>
                <w:color w:val="000000"/>
                <w:sz w:val="20"/>
                <w:szCs w:val="20"/>
              </w:rPr>
              <w:t xml:space="preserve">               </w:t>
            </w:r>
          </w:p>
        </w:tc>
      </w:tr>
      <w:tr w:rsidR="001053DF" w:rsidRPr="00300CB5" w14:paraId="0B07C8A7" w14:textId="77777777" w:rsidTr="00B73C44">
        <w:tc>
          <w:tcPr>
            <w:tcW w:w="9576" w:type="dxa"/>
            <w:gridSpan w:val="2"/>
            <w:tcBorders>
              <w:left w:val="nil"/>
              <w:right w:val="nil"/>
            </w:tcBorders>
          </w:tcPr>
          <w:p w14:paraId="0DA44B67" w14:textId="77777777" w:rsidR="001053DF" w:rsidRPr="00300CB5" w:rsidRDefault="001053DF" w:rsidP="00B73C44">
            <w:pPr>
              <w:rPr>
                <w:color w:val="000000"/>
                <w:sz w:val="20"/>
                <w:szCs w:val="20"/>
              </w:rPr>
            </w:pPr>
            <w:r>
              <w:rPr>
                <w:color w:val="000000"/>
                <w:sz w:val="20"/>
                <w:szCs w:val="20"/>
              </w:rPr>
              <w:t>Applicant</w:t>
            </w:r>
            <w:r w:rsidRPr="00300CB5">
              <w:rPr>
                <w:color w:val="000000"/>
                <w:sz w:val="20"/>
                <w:szCs w:val="20"/>
              </w:rPr>
              <w:t xml:space="preserve"> IRS/Vendor Number</w:t>
            </w:r>
          </w:p>
          <w:p w14:paraId="72ED7526" w14:textId="77777777" w:rsidR="001053DF" w:rsidRPr="00300CB5" w:rsidRDefault="001053DF" w:rsidP="00B73C44">
            <w:pPr>
              <w:rPr>
                <w:color w:val="000000"/>
                <w:sz w:val="20"/>
                <w:szCs w:val="20"/>
              </w:rPr>
            </w:pPr>
          </w:p>
          <w:p w14:paraId="1AB41EA1" w14:textId="77777777" w:rsidR="001053DF" w:rsidRPr="00300CB5" w:rsidRDefault="001053DF" w:rsidP="00B73C44">
            <w:pPr>
              <w:rPr>
                <w:color w:val="000000"/>
                <w:sz w:val="20"/>
                <w:szCs w:val="20"/>
              </w:rPr>
            </w:pPr>
          </w:p>
        </w:tc>
      </w:tr>
      <w:tr w:rsidR="001053DF" w:rsidRPr="00300CB5" w14:paraId="4B41BC69" w14:textId="77777777" w:rsidTr="00B73C44">
        <w:tc>
          <w:tcPr>
            <w:tcW w:w="9576" w:type="dxa"/>
            <w:gridSpan w:val="2"/>
            <w:tcBorders>
              <w:left w:val="nil"/>
              <w:right w:val="nil"/>
            </w:tcBorders>
          </w:tcPr>
          <w:p w14:paraId="44A9710E" w14:textId="77777777" w:rsidR="001053DF" w:rsidRPr="00300CB5" w:rsidRDefault="001053DF" w:rsidP="00B73C44">
            <w:pPr>
              <w:rPr>
                <w:color w:val="000000"/>
                <w:sz w:val="20"/>
                <w:szCs w:val="20"/>
              </w:rPr>
            </w:pPr>
            <w:r w:rsidRPr="00300CB5">
              <w:rPr>
                <w:color w:val="000000"/>
                <w:sz w:val="20"/>
                <w:szCs w:val="20"/>
              </w:rPr>
              <w:t>Typed Name and Title of Authorized Representative</w:t>
            </w:r>
          </w:p>
          <w:p w14:paraId="3362FD61" w14:textId="77777777" w:rsidR="001053DF" w:rsidRDefault="001053DF" w:rsidP="00B73C44">
            <w:pPr>
              <w:rPr>
                <w:color w:val="000000"/>
                <w:sz w:val="20"/>
                <w:szCs w:val="20"/>
              </w:rPr>
            </w:pPr>
          </w:p>
          <w:p w14:paraId="779F3D2A" w14:textId="77777777" w:rsidR="001053DF" w:rsidRPr="00300CB5" w:rsidRDefault="001053DF" w:rsidP="00B73C44">
            <w:pPr>
              <w:rPr>
                <w:color w:val="000000"/>
                <w:sz w:val="20"/>
                <w:szCs w:val="20"/>
              </w:rPr>
            </w:pPr>
          </w:p>
          <w:p w14:paraId="32FA66AD" w14:textId="77777777" w:rsidR="001053DF" w:rsidRPr="00300CB5" w:rsidRDefault="001053DF" w:rsidP="00B73C44">
            <w:pPr>
              <w:rPr>
                <w:color w:val="000000"/>
                <w:sz w:val="20"/>
                <w:szCs w:val="20"/>
              </w:rPr>
            </w:pPr>
          </w:p>
        </w:tc>
      </w:tr>
      <w:tr w:rsidR="001053DF" w:rsidRPr="00300CB5" w14:paraId="1D1A6158" w14:textId="77777777" w:rsidTr="00B73C44">
        <w:tc>
          <w:tcPr>
            <w:tcW w:w="7128" w:type="dxa"/>
            <w:tcBorders>
              <w:left w:val="nil"/>
              <w:bottom w:val="nil"/>
              <w:right w:val="single" w:sz="4" w:space="0" w:color="FFFFFF"/>
            </w:tcBorders>
          </w:tcPr>
          <w:p w14:paraId="33E5DF83" w14:textId="77777777" w:rsidR="001053DF" w:rsidRPr="00300CB5" w:rsidRDefault="001053DF" w:rsidP="00B73C44">
            <w:pPr>
              <w:rPr>
                <w:b/>
                <w:color w:val="000000"/>
                <w:sz w:val="20"/>
                <w:szCs w:val="20"/>
              </w:rPr>
            </w:pPr>
            <w:r w:rsidRPr="00300CB5">
              <w:rPr>
                <w:b/>
                <w:color w:val="000000"/>
                <w:sz w:val="20"/>
                <w:szCs w:val="20"/>
              </w:rPr>
              <w:t xml:space="preserve">Authorized Representative Signature   </w:t>
            </w:r>
          </w:p>
        </w:tc>
        <w:tc>
          <w:tcPr>
            <w:tcW w:w="2448" w:type="dxa"/>
            <w:tcBorders>
              <w:left w:val="single" w:sz="4" w:space="0" w:color="FFFFFF"/>
              <w:bottom w:val="nil"/>
              <w:right w:val="nil"/>
            </w:tcBorders>
          </w:tcPr>
          <w:p w14:paraId="14BC767D" w14:textId="77777777" w:rsidR="001053DF" w:rsidRPr="00300CB5" w:rsidRDefault="001053DF" w:rsidP="00B73C44">
            <w:pPr>
              <w:rPr>
                <w:b/>
                <w:color w:val="000000"/>
                <w:sz w:val="20"/>
                <w:szCs w:val="20"/>
              </w:rPr>
            </w:pPr>
            <w:r w:rsidRPr="00300CB5">
              <w:rPr>
                <w:b/>
                <w:color w:val="000000"/>
                <w:sz w:val="20"/>
                <w:szCs w:val="20"/>
              </w:rPr>
              <w:t>Date</w:t>
            </w:r>
          </w:p>
        </w:tc>
      </w:tr>
    </w:tbl>
    <w:p w14:paraId="4C8FEFA2" w14:textId="77777777" w:rsidR="001053DF" w:rsidRPr="00EF7257" w:rsidRDefault="001053DF" w:rsidP="00B9314C">
      <w:pPr>
        <w:sectPr w:rsidR="001053DF" w:rsidRPr="00EF7257" w:rsidSect="00F14CFD">
          <w:headerReference w:type="default" r:id="rId67"/>
          <w:pgSz w:w="12240" w:h="15840"/>
          <w:pgMar w:top="1440" w:right="1440" w:bottom="1440" w:left="1440" w:header="0" w:footer="921" w:gutter="0"/>
          <w:cols w:space="720"/>
          <w:docGrid w:linePitch="299"/>
        </w:sectPr>
      </w:pPr>
    </w:p>
    <w:p w14:paraId="2CBCB4C2" w14:textId="158C8F9C" w:rsidR="00AE6397" w:rsidRPr="00EF7257" w:rsidRDefault="005447C3" w:rsidP="003F4829">
      <w:pPr>
        <w:pStyle w:val="Heading1"/>
        <w:jc w:val="center"/>
        <w:rPr>
          <w:b w:val="0"/>
        </w:rPr>
      </w:pPr>
      <w:bookmarkStart w:id="305" w:name="_bookmark56"/>
      <w:bookmarkStart w:id="306" w:name="_Toc100671177"/>
      <w:bookmarkStart w:id="307" w:name="_Toc101539929"/>
      <w:bookmarkStart w:id="308" w:name="_Toc101797831"/>
      <w:bookmarkEnd w:id="305"/>
      <w:r w:rsidRPr="00EF7257">
        <w:lastRenderedPageBreak/>
        <w:t xml:space="preserve">APPENDIX </w:t>
      </w:r>
      <w:r w:rsidR="0081485E" w:rsidRPr="00EF7257">
        <w:t>I</w:t>
      </w:r>
      <w:r w:rsidR="00DF1350" w:rsidRPr="00EF7257">
        <w:t xml:space="preserve">: </w:t>
      </w:r>
      <w:r w:rsidRPr="00EF7257">
        <w:t xml:space="preserve"> SAMPLE VICTIM SERVICES CONSULTATION CERTIFICATION LETTER</w:t>
      </w:r>
      <w:bookmarkEnd w:id="306"/>
      <w:bookmarkEnd w:id="307"/>
      <w:bookmarkEnd w:id="308"/>
    </w:p>
    <w:p w14:paraId="5873EEA0" w14:textId="77777777" w:rsidR="00A770BB" w:rsidRPr="00EF7257" w:rsidRDefault="00A770BB" w:rsidP="00A770BB">
      <w:pPr>
        <w:spacing w:before="8"/>
        <w:rPr>
          <w:rFonts w:eastAsia="Calibri"/>
          <w:sz w:val="39"/>
        </w:rPr>
      </w:pPr>
    </w:p>
    <w:p w14:paraId="7296520E" w14:textId="77777777" w:rsidR="00A770BB" w:rsidRPr="00EF7257" w:rsidRDefault="00A770BB" w:rsidP="002E4838">
      <w:pPr>
        <w:spacing w:line="276" w:lineRule="auto"/>
        <w:rPr>
          <w:rFonts w:eastAsia="Calibri"/>
        </w:rPr>
      </w:pPr>
      <w:r w:rsidRPr="00EF7257">
        <w:rPr>
          <w:rFonts w:eastAsia="Calibri"/>
        </w:rPr>
        <w:t>Date</w:t>
      </w:r>
    </w:p>
    <w:p w14:paraId="0BD6CC70" w14:textId="77777777" w:rsidR="00A770BB" w:rsidRPr="00EF7257" w:rsidRDefault="00A770BB" w:rsidP="002E4838">
      <w:pPr>
        <w:spacing w:line="276" w:lineRule="auto"/>
        <w:rPr>
          <w:rFonts w:eastAsia="Calibri"/>
        </w:rPr>
      </w:pPr>
    </w:p>
    <w:p w14:paraId="3544E2BA" w14:textId="77777777" w:rsidR="00921370" w:rsidRDefault="00A770BB" w:rsidP="002E4838">
      <w:pPr>
        <w:spacing w:line="276" w:lineRule="auto"/>
        <w:rPr>
          <w:rFonts w:eastAsia="Calibri"/>
        </w:rPr>
      </w:pPr>
      <w:r w:rsidRPr="00EF7257">
        <w:rPr>
          <w:rFonts w:eastAsia="Calibri"/>
        </w:rPr>
        <w:t xml:space="preserve">Michelle Garcia </w:t>
      </w:r>
    </w:p>
    <w:p w14:paraId="4A6DA726" w14:textId="6837870D" w:rsidR="00A770BB" w:rsidRPr="00EF7257" w:rsidRDefault="00A770BB" w:rsidP="002E4838">
      <w:pPr>
        <w:spacing w:line="276" w:lineRule="auto"/>
        <w:rPr>
          <w:rFonts w:eastAsia="Calibri"/>
        </w:rPr>
      </w:pPr>
      <w:r w:rsidRPr="00EF7257">
        <w:rPr>
          <w:rFonts w:eastAsia="Calibri"/>
        </w:rPr>
        <w:t>Director</w:t>
      </w:r>
    </w:p>
    <w:p w14:paraId="22397209" w14:textId="77777777" w:rsidR="001E3EB7" w:rsidRPr="00EF7257" w:rsidRDefault="00A770BB" w:rsidP="002E4838">
      <w:pPr>
        <w:spacing w:line="276" w:lineRule="auto"/>
        <w:rPr>
          <w:rFonts w:eastAsia="Calibri"/>
        </w:rPr>
      </w:pPr>
      <w:r w:rsidRPr="00EF7257">
        <w:rPr>
          <w:rFonts w:eastAsia="Calibri"/>
        </w:rPr>
        <w:t xml:space="preserve">Office of Victim Services and Justice Grants </w:t>
      </w:r>
    </w:p>
    <w:p w14:paraId="4F72BEA5" w14:textId="7968DDF6" w:rsidR="00921370" w:rsidRDefault="00A770BB" w:rsidP="002E4838">
      <w:pPr>
        <w:spacing w:line="276" w:lineRule="auto"/>
        <w:rPr>
          <w:rFonts w:eastAsia="Calibri"/>
        </w:rPr>
      </w:pPr>
      <w:r w:rsidRPr="00EF7257">
        <w:rPr>
          <w:rFonts w:eastAsia="Calibri"/>
        </w:rPr>
        <w:t>441 4th St</w:t>
      </w:r>
      <w:r w:rsidR="00921370">
        <w:rPr>
          <w:rFonts w:eastAsia="Calibri"/>
        </w:rPr>
        <w:t>.</w:t>
      </w:r>
      <w:r w:rsidRPr="00EF7257">
        <w:rPr>
          <w:rFonts w:eastAsia="Calibri"/>
        </w:rPr>
        <w:t xml:space="preserve"> NW, Suite 727N </w:t>
      </w:r>
    </w:p>
    <w:p w14:paraId="6BB23B10" w14:textId="2EBACDB7" w:rsidR="00A770BB" w:rsidRPr="00EF7257" w:rsidRDefault="00A770BB" w:rsidP="002E4838">
      <w:pPr>
        <w:spacing w:line="276" w:lineRule="auto"/>
        <w:rPr>
          <w:rFonts w:eastAsia="Calibri"/>
        </w:rPr>
      </w:pPr>
      <w:r w:rsidRPr="00EF7257">
        <w:rPr>
          <w:rFonts w:eastAsia="Calibri"/>
        </w:rPr>
        <w:t>Washington, DC 20001</w:t>
      </w:r>
    </w:p>
    <w:p w14:paraId="2F90C1FC" w14:textId="77777777" w:rsidR="00A770BB" w:rsidRPr="00EF7257" w:rsidRDefault="00A770BB" w:rsidP="002E4838">
      <w:pPr>
        <w:spacing w:line="276" w:lineRule="auto"/>
        <w:rPr>
          <w:rFonts w:eastAsia="Calibri"/>
        </w:rPr>
      </w:pPr>
    </w:p>
    <w:p w14:paraId="60525561" w14:textId="77777777" w:rsidR="001E3EB7" w:rsidRPr="00EF7257" w:rsidRDefault="00A770BB" w:rsidP="002E4838">
      <w:pPr>
        <w:spacing w:line="276" w:lineRule="auto"/>
        <w:rPr>
          <w:rFonts w:eastAsia="Calibri"/>
        </w:rPr>
      </w:pPr>
      <w:r w:rsidRPr="00EF7257">
        <w:rPr>
          <w:rFonts w:eastAsia="Calibri"/>
        </w:rPr>
        <w:t xml:space="preserve">Re: Victim Services Consultation </w:t>
      </w:r>
    </w:p>
    <w:p w14:paraId="598D7FC3" w14:textId="77777777" w:rsidR="001E3EB7" w:rsidRPr="00EF7257" w:rsidRDefault="001E3EB7" w:rsidP="002E4838">
      <w:pPr>
        <w:spacing w:line="276" w:lineRule="auto"/>
        <w:rPr>
          <w:rFonts w:eastAsia="Calibri"/>
        </w:rPr>
      </w:pPr>
    </w:p>
    <w:p w14:paraId="5F6EAD0C" w14:textId="51A24713" w:rsidR="00A770BB" w:rsidRPr="00EF7257" w:rsidRDefault="00A770BB" w:rsidP="002E4838">
      <w:pPr>
        <w:spacing w:line="276" w:lineRule="auto"/>
        <w:rPr>
          <w:rFonts w:eastAsia="Calibri"/>
        </w:rPr>
      </w:pPr>
      <w:r w:rsidRPr="00EF7257">
        <w:rPr>
          <w:rFonts w:eastAsia="Calibri"/>
        </w:rPr>
        <w:t>Dear Ms. Garcia:</w:t>
      </w:r>
    </w:p>
    <w:p w14:paraId="43F0B81A" w14:textId="77777777" w:rsidR="001E3EB7" w:rsidRPr="00EF7257" w:rsidRDefault="001E3EB7" w:rsidP="002E4838">
      <w:pPr>
        <w:spacing w:line="276" w:lineRule="auto"/>
        <w:rPr>
          <w:rFonts w:eastAsia="Calibri"/>
        </w:rPr>
      </w:pPr>
    </w:p>
    <w:p w14:paraId="33F190A8" w14:textId="782077F4" w:rsidR="00A770BB" w:rsidRPr="00EF7257" w:rsidRDefault="00A770BB" w:rsidP="002E4838">
      <w:pPr>
        <w:spacing w:line="276" w:lineRule="auto"/>
        <w:rPr>
          <w:rFonts w:eastAsia="Calibri"/>
        </w:rPr>
      </w:pPr>
      <w:r w:rsidRPr="00EF7257">
        <w:rPr>
          <w:rFonts w:eastAsia="Calibri"/>
        </w:rPr>
        <w:t>I submit this letter to certify that</w:t>
      </w:r>
      <w:r w:rsidRPr="00EF7257">
        <w:rPr>
          <w:rFonts w:eastAsia="Calibri"/>
        </w:rPr>
        <w:tab/>
      </w:r>
      <w:r w:rsidR="002E4838" w:rsidRPr="00EF7257">
        <w:rPr>
          <w:rFonts w:eastAsia="Calibri"/>
        </w:rPr>
        <w:t xml:space="preserve"> </w:t>
      </w:r>
      <w:r w:rsidR="00C109DF" w:rsidRPr="00EF7257">
        <w:rPr>
          <w:b/>
        </w:rPr>
        <w:t xml:space="preserve">[Your Agency Name Here] </w:t>
      </w:r>
      <w:proofErr w:type="gramStart"/>
      <w:r w:rsidRPr="00EF7257">
        <w:rPr>
          <w:rFonts w:eastAsia="Calibri"/>
        </w:rPr>
        <w:t>is in compliance with</w:t>
      </w:r>
      <w:proofErr w:type="gramEnd"/>
      <w:r w:rsidRPr="00EF7257">
        <w:rPr>
          <w:rFonts w:eastAsia="Calibri"/>
        </w:rPr>
        <w:t xml:space="preserve"> the requirements</w:t>
      </w:r>
    </w:p>
    <w:p w14:paraId="55475B11" w14:textId="77777777" w:rsidR="00A770BB" w:rsidRPr="00EF7257" w:rsidRDefault="00A770BB" w:rsidP="002E4838">
      <w:pPr>
        <w:spacing w:line="276" w:lineRule="auto"/>
        <w:rPr>
          <w:rFonts w:eastAsia="Calibri"/>
        </w:rPr>
      </w:pPr>
      <w:r w:rsidRPr="00EF7257">
        <w:rPr>
          <w:rFonts w:eastAsia="Calibri"/>
        </w:rPr>
        <w:t>of the STOP Violence Against Women Formula Grant Program as amended by the Violence Against Women and Department of Justice Reauthorization Act of 2005.</w:t>
      </w:r>
    </w:p>
    <w:p w14:paraId="2D7D7371" w14:textId="77777777" w:rsidR="00A770BB" w:rsidRPr="00EF7257" w:rsidRDefault="00A770BB" w:rsidP="002E4838">
      <w:pPr>
        <w:spacing w:line="276" w:lineRule="auto"/>
        <w:rPr>
          <w:rFonts w:eastAsia="Calibri"/>
        </w:rPr>
      </w:pPr>
    </w:p>
    <w:p w14:paraId="40C28ED7" w14:textId="5B6B9D4C" w:rsidR="00A770BB" w:rsidRPr="00EF7257" w:rsidRDefault="00A770BB" w:rsidP="002E4838">
      <w:pPr>
        <w:spacing w:line="276" w:lineRule="auto"/>
        <w:rPr>
          <w:rFonts w:eastAsia="Calibri"/>
        </w:rPr>
      </w:pPr>
      <w:r w:rsidRPr="00EF7257">
        <w:rPr>
          <w:rFonts w:eastAsia="Calibri"/>
        </w:rPr>
        <w:t>Specifically, I hereby certify that</w:t>
      </w:r>
      <w:r w:rsidR="00427A70" w:rsidRPr="00EF7257">
        <w:rPr>
          <w:rFonts w:eastAsia="Calibri"/>
        </w:rPr>
        <w:t xml:space="preserve"> </w:t>
      </w:r>
      <w:r w:rsidRPr="00EF7257">
        <w:rPr>
          <w:rFonts w:eastAsia="Calibri"/>
        </w:rPr>
        <w:t>[</w:t>
      </w:r>
      <w:r w:rsidRPr="00EF7257">
        <w:rPr>
          <w:rFonts w:eastAsia="Calibri"/>
          <w:b/>
          <w:bCs/>
        </w:rPr>
        <w:t>Your Agency Name Here</w:t>
      </w:r>
      <w:r w:rsidRPr="00EF7257">
        <w:rPr>
          <w:rFonts w:eastAsia="Calibri"/>
        </w:rPr>
        <w:t>] has consulted with local victim service</w:t>
      </w:r>
    </w:p>
    <w:p w14:paraId="02EEB151" w14:textId="17B4F3F9" w:rsidR="00A770BB" w:rsidRPr="00EF7257" w:rsidRDefault="00A770BB" w:rsidP="002E4838">
      <w:pPr>
        <w:spacing w:line="276" w:lineRule="auto"/>
        <w:rPr>
          <w:rFonts w:eastAsia="Calibri"/>
        </w:rPr>
      </w:pPr>
      <w:r w:rsidRPr="00EF7257">
        <w:rPr>
          <w:rFonts w:eastAsia="Calibri"/>
        </w:rPr>
        <w:t xml:space="preserve">programs </w:t>
      </w:r>
      <w:proofErr w:type="gramStart"/>
      <w:r w:rsidRPr="00EF7257">
        <w:rPr>
          <w:rFonts w:eastAsia="Calibri"/>
        </w:rPr>
        <w:t>during the course of</w:t>
      </w:r>
      <w:proofErr w:type="gramEnd"/>
      <w:r w:rsidRPr="00EF7257">
        <w:rPr>
          <w:rFonts w:eastAsia="Calibri"/>
        </w:rPr>
        <w:t xml:space="preserve"> developing our grant application in order to ensure that proposed services, activities and equipment acquisitions are designed to promote the safety, confidentiality, and economic independence of victims of domestic violence, sexual assault, stalking, and </w:t>
      </w:r>
      <w:r w:rsidR="001E3EB7" w:rsidRPr="00EF7257">
        <w:rPr>
          <w:rFonts w:eastAsia="Calibri"/>
        </w:rPr>
        <w:t>dating violence</w:t>
      </w:r>
      <w:r w:rsidRPr="00EF7257">
        <w:rPr>
          <w:rFonts w:eastAsia="Calibri"/>
        </w:rPr>
        <w:t>.</w:t>
      </w:r>
    </w:p>
    <w:p w14:paraId="1A15106C" w14:textId="77777777" w:rsidR="00A770BB" w:rsidRPr="00EF7257" w:rsidRDefault="00A770BB" w:rsidP="002E4838">
      <w:pPr>
        <w:spacing w:line="276" w:lineRule="auto"/>
        <w:rPr>
          <w:rFonts w:eastAsia="Calibri"/>
        </w:rPr>
      </w:pPr>
    </w:p>
    <w:p w14:paraId="3523C838" w14:textId="77777777" w:rsidR="00A770BB" w:rsidRPr="00EF7257" w:rsidRDefault="00A770BB" w:rsidP="002E4838">
      <w:pPr>
        <w:spacing w:line="276" w:lineRule="auto"/>
        <w:rPr>
          <w:rFonts w:eastAsia="Calibri"/>
        </w:rPr>
      </w:pPr>
      <w:r w:rsidRPr="00EF7257">
        <w:rPr>
          <w:rFonts w:eastAsia="Calibri"/>
        </w:rPr>
        <w:t>As the duly authorized representative of the applicant, I hereby certify that the applicant will comply with above certifications.</w:t>
      </w:r>
    </w:p>
    <w:p w14:paraId="38C4D3AD" w14:textId="77777777" w:rsidR="00A770BB" w:rsidRPr="00EF7257" w:rsidRDefault="00A770BB" w:rsidP="002E4838">
      <w:pPr>
        <w:spacing w:line="276" w:lineRule="auto"/>
        <w:rPr>
          <w:rFonts w:eastAsia="Calibri"/>
        </w:rPr>
      </w:pPr>
    </w:p>
    <w:p w14:paraId="33EFA79B" w14:textId="77777777" w:rsidR="00427A70" w:rsidRPr="00EF7257" w:rsidRDefault="00427A70" w:rsidP="00427A70">
      <w:pPr>
        <w:pStyle w:val="BodyText"/>
        <w:rPr>
          <w:sz w:val="28"/>
        </w:rPr>
      </w:pPr>
    </w:p>
    <w:p w14:paraId="0BFDB290" w14:textId="77777777" w:rsidR="00427A70" w:rsidRPr="00EF7257" w:rsidRDefault="00427A70" w:rsidP="00427A70">
      <w:pPr>
        <w:pStyle w:val="Heading6"/>
        <w:ind w:left="0" w:right="6168"/>
      </w:pPr>
      <w:r w:rsidRPr="00EF7257">
        <w:t>Typed Name of Authorized Representative: Title:</w:t>
      </w:r>
    </w:p>
    <w:p w14:paraId="1EB7FC35" w14:textId="77777777" w:rsidR="00427A70" w:rsidRPr="00EF7257" w:rsidRDefault="00427A70" w:rsidP="00427A70">
      <w:pPr>
        <w:rPr>
          <w:b/>
        </w:rPr>
      </w:pPr>
      <w:r w:rsidRPr="00EF7257">
        <w:rPr>
          <w:b/>
        </w:rPr>
        <w:t>Agency Name:</w:t>
      </w:r>
    </w:p>
    <w:p w14:paraId="13533215" w14:textId="77777777" w:rsidR="00427A70" w:rsidRPr="00EF7257" w:rsidRDefault="00427A70" w:rsidP="00427A70">
      <w:pPr>
        <w:pStyle w:val="BodyText"/>
        <w:rPr>
          <w:b/>
          <w:sz w:val="35"/>
        </w:rPr>
      </w:pPr>
    </w:p>
    <w:p w14:paraId="79B50546" w14:textId="77777777" w:rsidR="00427A70" w:rsidRPr="00EF7257" w:rsidRDefault="00427A70" w:rsidP="00427A70">
      <w:pPr>
        <w:ind w:right="6455"/>
        <w:rPr>
          <w:b/>
        </w:rPr>
      </w:pPr>
      <w:r w:rsidRPr="00EF7257">
        <w:rPr>
          <w:b/>
        </w:rPr>
        <w:t>Signature of Authorized Representative: Date Signed:</w:t>
      </w:r>
    </w:p>
    <w:p w14:paraId="6C8C0613" w14:textId="77777777" w:rsidR="00AE6397" w:rsidRPr="00EF7257" w:rsidRDefault="00AE6397" w:rsidP="002E4838">
      <w:pPr>
        <w:pStyle w:val="BodyText"/>
        <w:spacing w:line="276" w:lineRule="auto"/>
        <w:rPr>
          <w:b/>
          <w:sz w:val="16"/>
        </w:rPr>
      </w:pPr>
    </w:p>
    <w:p w14:paraId="2DEA70C3" w14:textId="77777777" w:rsidR="00AE6397" w:rsidRPr="00EF7257" w:rsidRDefault="00AE6397" w:rsidP="00B9314C">
      <w:pPr>
        <w:sectPr w:rsidR="00AE6397" w:rsidRPr="00EF7257" w:rsidSect="00F14CFD">
          <w:headerReference w:type="default" r:id="rId68"/>
          <w:pgSz w:w="12240" w:h="15840"/>
          <w:pgMar w:top="1440" w:right="1440" w:bottom="1440" w:left="1440" w:header="0" w:footer="921" w:gutter="0"/>
          <w:cols w:space="720"/>
          <w:docGrid w:linePitch="299"/>
        </w:sectPr>
      </w:pPr>
    </w:p>
    <w:p w14:paraId="6767DB34" w14:textId="354B8083" w:rsidR="00AE6397" w:rsidRPr="00EF7257" w:rsidRDefault="005447C3" w:rsidP="003F4829">
      <w:pPr>
        <w:pStyle w:val="Heading1"/>
        <w:jc w:val="center"/>
      </w:pPr>
      <w:bookmarkStart w:id="309" w:name="_bookmark57"/>
      <w:bookmarkStart w:id="310" w:name="_Toc101539930"/>
      <w:bookmarkStart w:id="311" w:name="_Toc101797832"/>
      <w:bookmarkEnd w:id="309"/>
      <w:r w:rsidRPr="00EF7257">
        <w:lastRenderedPageBreak/>
        <w:t xml:space="preserve">APPENDIX </w:t>
      </w:r>
      <w:r w:rsidR="0081485E" w:rsidRPr="00EF7257">
        <w:t>J</w:t>
      </w:r>
      <w:r w:rsidRPr="00EF7257">
        <w:t>: SAMPLE FORENSIC COMPLIANCE</w:t>
      </w:r>
      <w:bookmarkEnd w:id="310"/>
      <w:bookmarkEnd w:id="311"/>
    </w:p>
    <w:p w14:paraId="16514770" w14:textId="77777777" w:rsidR="00AE6397" w:rsidRPr="00EF7257" w:rsidRDefault="00AE6397" w:rsidP="00B9314C">
      <w:pPr>
        <w:pStyle w:val="BodyText"/>
        <w:rPr>
          <w:b/>
          <w:sz w:val="23"/>
        </w:rPr>
      </w:pPr>
    </w:p>
    <w:p w14:paraId="472E5C98" w14:textId="77777777" w:rsidR="00AE6397" w:rsidRPr="00EF7257" w:rsidRDefault="005447C3" w:rsidP="00B9314C">
      <w:pPr>
        <w:ind w:left="1107" w:right="750"/>
        <w:jc w:val="center"/>
        <w:rPr>
          <w:sz w:val="24"/>
        </w:rPr>
      </w:pPr>
      <w:r w:rsidRPr="00EF7257">
        <w:rPr>
          <w:sz w:val="24"/>
        </w:rPr>
        <w:t>CERTIFICATION LETTER</w:t>
      </w:r>
    </w:p>
    <w:p w14:paraId="58A302F1" w14:textId="77777777" w:rsidR="00AE6397" w:rsidRPr="00EF7257" w:rsidRDefault="00AE6397" w:rsidP="00B9314C">
      <w:pPr>
        <w:pStyle w:val="BodyText"/>
        <w:rPr>
          <w:sz w:val="18"/>
        </w:rPr>
      </w:pPr>
    </w:p>
    <w:p w14:paraId="728F4B31" w14:textId="77777777" w:rsidR="0045091A" w:rsidRDefault="0045091A" w:rsidP="002E4838"/>
    <w:p w14:paraId="00B4BB96" w14:textId="57FBD10A" w:rsidR="00AE6397" w:rsidRPr="00EF7257" w:rsidRDefault="005447C3" w:rsidP="002E4838">
      <w:r w:rsidRPr="00EF7257">
        <w:t>Date</w:t>
      </w:r>
    </w:p>
    <w:p w14:paraId="308D096A" w14:textId="77777777" w:rsidR="00AE6397" w:rsidRPr="00EF7257" w:rsidRDefault="00AE6397" w:rsidP="002E4838"/>
    <w:p w14:paraId="6AF1167A" w14:textId="77777777" w:rsidR="00C92BEB" w:rsidRDefault="005447C3" w:rsidP="002E4838">
      <w:r w:rsidRPr="00EF7257">
        <w:t xml:space="preserve">Michelle Garcia </w:t>
      </w:r>
    </w:p>
    <w:p w14:paraId="2DAEE986" w14:textId="168E44C6" w:rsidR="00AE6397" w:rsidRPr="00EF7257" w:rsidRDefault="005447C3" w:rsidP="002E4838">
      <w:r w:rsidRPr="00EF7257">
        <w:t>Director</w:t>
      </w:r>
    </w:p>
    <w:p w14:paraId="744F871F" w14:textId="77777777" w:rsidR="00C92BEB" w:rsidRDefault="005447C3" w:rsidP="002E4838">
      <w:r w:rsidRPr="00EF7257">
        <w:t>Office of Victim Services and Justice Grants</w:t>
      </w:r>
      <w:r w:rsidR="007C2D74" w:rsidRPr="00EF7257">
        <w:t xml:space="preserve"> </w:t>
      </w:r>
    </w:p>
    <w:p w14:paraId="4CFCE6C6" w14:textId="77777777" w:rsidR="00C92BEB" w:rsidRDefault="005447C3" w:rsidP="002E4838">
      <w:r w:rsidRPr="00EF7257">
        <w:t xml:space="preserve">441 4th Street, NW, Suite 727N </w:t>
      </w:r>
    </w:p>
    <w:p w14:paraId="2A4179A2" w14:textId="29FF94D1" w:rsidR="00AE6397" w:rsidRPr="00EF7257" w:rsidRDefault="005447C3" w:rsidP="002E4838">
      <w:r w:rsidRPr="00EF7257">
        <w:t>Washington, DC 20001</w:t>
      </w:r>
    </w:p>
    <w:p w14:paraId="5E66F56F" w14:textId="77777777" w:rsidR="00C92BEB" w:rsidRDefault="00C92BEB" w:rsidP="002E4838"/>
    <w:p w14:paraId="426F9FDA" w14:textId="77777777" w:rsidR="00C92BEB" w:rsidRDefault="005447C3" w:rsidP="002E4838">
      <w:r w:rsidRPr="00EF7257">
        <w:t xml:space="preserve">Re: Forensic Compliance </w:t>
      </w:r>
    </w:p>
    <w:p w14:paraId="6F0336F3" w14:textId="77777777" w:rsidR="00C92BEB" w:rsidRDefault="00C92BEB" w:rsidP="002E4838"/>
    <w:p w14:paraId="2CE403AC" w14:textId="4F5445B6" w:rsidR="00AE6397" w:rsidRPr="00EF7257" w:rsidRDefault="005447C3" w:rsidP="002E4838">
      <w:r w:rsidRPr="00EF7257">
        <w:t>Dear Ms. Garcia:</w:t>
      </w:r>
    </w:p>
    <w:p w14:paraId="2A4F0A25" w14:textId="77777777" w:rsidR="002E4838" w:rsidRPr="00EF7257" w:rsidRDefault="002E4838" w:rsidP="002E4838">
      <w:pPr>
        <w:tabs>
          <w:tab w:val="left" w:leader="hyphen" w:pos="4496"/>
        </w:tabs>
      </w:pPr>
    </w:p>
    <w:p w14:paraId="03D5C725" w14:textId="30A66868" w:rsidR="00AE6397" w:rsidRPr="00EF7257" w:rsidRDefault="005447C3" w:rsidP="00A142C3">
      <w:pPr>
        <w:tabs>
          <w:tab w:val="left" w:leader="hyphen" w:pos="4496"/>
        </w:tabs>
      </w:pPr>
      <w:r w:rsidRPr="00EF7257">
        <w:t>I submit this letter to</w:t>
      </w:r>
      <w:r w:rsidRPr="00EF7257">
        <w:rPr>
          <w:spacing w:val="-26"/>
        </w:rPr>
        <w:t xml:space="preserve"> </w:t>
      </w:r>
      <w:r w:rsidRPr="00EF7257">
        <w:t>certify</w:t>
      </w:r>
      <w:r w:rsidRPr="00EF7257">
        <w:rPr>
          <w:spacing w:val="-2"/>
        </w:rPr>
        <w:t xml:space="preserve"> </w:t>
      </w:r>
      <w:r w:rsidRPr="00EF7257">
        <w:t>that</w:t>
      </w:r>
      <w:r w:rsidRPr="00EF7257">
        <w:tab/>
      </w:r>
      <w:r w:rsidRPr="00EF7257">
        <w:rPr>
          <w:b/>
        </w:rPr>
        <w:t xml:space="preserve">[Your Agency Name Here] </w:t>
      </w:r>
      <w:proofErr w:type="gramStart"/>
      <w:r w:rsidRPr="00EF7257">
        <w:t>is in compliance with</w:t>
      </w:r>
      <w:proofErr w:type="gramEnd"/>
      <w:r w:rsidRPr="00EF7257">
        <w:t xml:space="preserve"> the</w:t>
      </w:r>
      <w:r w:rsidRPr="00EF7257">
        <w:rPr>
          <w:spacing w:val="-44"/>
        </w:rPr>
        <w:t xml:space="preserve"> </w:t>
      </w:r>
      <w:r w:rsidRPr="00EF7257">
        <w:t>requirements</w:t>
      </w:r>
      <w:r w:rsidR="00A142C3" w:rsidRPr="00EF7257">
        <w:t xml:space="preserve"> </w:t>
      </w:r>
      <w:r w:rsidRPr="00EF7257">
        <w:t xml:space="preserve">of the STOP Violence Against Women Formula Grant Program as amended by the Violence </w:t>
      </w:r>
      <w:r w:rsidR="00D12398" w:rsidRPr="00EF7257">
        <w:t>Against Women</w:t>
      </w:r>
      <w:r w:rsidRPr="00EF7257">
        <w:t xml:space="preserve"> and Department of Justice Reauthorization Act of 2005.</w:t>
      </w:r>
    </w:p>
    <w:p w14:paraId="3B459754" w14:textId="77777777" w:rsidR="00AE6397" w:rsidRPr="00EF7257" w:rsidRDefault="00AE6397" w:rsidP="002E4838">
      <w:pPr>
        <w:pStyle w:val="BodyText"/>
        <w:rPr>
          <w:sz w:val="28"/>
        </w:rPr>
      </w:pPr>
    </w:p>
    <w:p w14:paraId="4ED15FD0" w14:textId="3DFA0226" w:rsidR="00AE6397" w:rsidRPr="00EF7257" w:rsidRDefault="005447C3" w:rsidP="00A142C3">
      <w:pPr>
        <w:tabs>
          <w:tab w:val="left" w:leader="hyphen" w:pos="4440"/>
        </w:tabs>
      </w:pPr>
      <w:r w:rsidRPr="00EF7257">
        <w:t>Specifically, I hereby</w:t>
      </w:r>
      <w:r w:rsidRPr="00EF7257">
        <w:rPr>
          <w:spacing w:val="-24"/>
        </w:rPr>
        <w:t xml:space="preserve"> </w:t>
      </w:r>
      <w:r w:rsidRPr="00EF7257">
        <w:t>certify</w:t>
      </w:r>
      <w:r w:rsidRPr="00EF7257">
        <w:rPr>
          <w:spacing w:val="-7"/>
        </w:rPr>
        <w:t xml:space="preserve"> </w:t>
      </w:r>
      <w:r w:rsidRPr="00EF7257">
        <w:t>that</w:t>
      </w:r>
      <w:r w:rsidRPr="00EF7257">
        <w:tab/>
      </w:r>
      <w:r w:rsidRPr="00EF7257">
        <w:rPr>
          <w:b/>
        </w:rPr>
        <w:t xml:space="preserve">[Your Agency Name Here] </w:t>
      </w:r>
      <w:r w:rsidRPr="00EF7257">
        <w:t>does not require a victim of sexual</w:t>
      </w:r>
      <w:r w:rsidRPr="00EF7257">
        <w:rPr>
          <w:spacing w:val="-38"/>
        </w:rPr>
        <w:t xml:space="preserve"> </w:t>
      </w:r>
      <w:r w:rsidRPr="00EF7257">
        <w:t>assault</w:t>
      </w:r>
      <w:r w:rsidR="00A142C3" w:rsidRPr="00EF7257">
        <w:t xml:space="preserve"> </w:t>
      </w:r>
      <w:r w:rsidRPr="00EF7257">
        <w:t xml:space="preserve">to participate in the criminal justice system or cooperate with law enforcement </w:t>
      </w:r>
      <w:proofErr w:type="gramStart"/>
      <w:r w:rsidRPr="00EF7257">
        <w:t>in order to</w:t>
      </w:r>
      <w:proofErr w:type="gramEnd"/>
      <w:r w:rsidRPr="00EF7257">
        <w:t xml:space="preserve"> be provided with a forensic medical exam or for reimbursement of charges incurred on account of such an exam.</w:t>
      </w:r>
    </w:p>
    <w:p w14:paraId="5155997C" w14:textId="77777777" w:rsidR="00AE6397" w:rsidRPr="00EF7257" w:rsidRDefault="00AE6397" w:rsidP="002E4838">
      <w:pPr>
        <w:pStyle w:val="BodyText"/>
        <w:rPr>
          <w:sz w:val="28"/>
        </w:rPr>
      </w:pPr>
    </w:p>
    <w:p w14:paraId="5BEE0B9A" w14:textId="2A10A546" w:rsidR="00AE6397" w:rsidRPr="00EF7257" w:rsidRDefault="005447C3" w:rsidP="002E4838">
      <w:pPr>
        <w:pStyle w:val="BodyText"/>
        <w:ind w:right="1404"/>
      </w:pPr>
      <w:r w:rsidRPr="00EF7257">
        <w:t xml:space="preserve">As the duly authorized representative of the applicant, I hereby certify that the applicant </w:t>
      </w:r>
      <w:r w:rsidR="00D013B1" w:rsidRPr="00EF7257">
        <w:t>w</w:t>
      </w:r>
      <w:r w:rsidRPr="00EF7257">
        <w:t>ill comply with above certifications.</w:t>
      </w:r>
    </w:p>
    <w:p w14:paraId="563FFFD1" w14:textId="77777777" w:rsidR="00AE6397" w:rsidRPr="00EF7257" w:rsidRDefault="00AE6397" w:rsidP="002E4838">
      <w:pPr>
        <w:pStyle w:val="BodyText"/>
        <w:rPr>
          <w:sz w:val="28"/>
        </w:rPr>
      </w:pPr>
    </w:p>
    <w:p w14:paraId="14A241A2" w14:textId="77777777" w:rsidR="00C109DF" w:rsidRPr="00EF7257" w:rsidRDefault="00C109DF" w:rsidP="002E4838">
      <w:pPr>
        <w:pStyle w:val="Heading6"/>
        <w:ind w:left="0" w:right="6168"/>
      </w:pPr>
    </w:p>
    <w:p w14:paraId="71FA9831" w14:textId="77777777" w:rsidR="00C109DF" w:rsidRPr="00EF7257" w:rsidRDefault="00C109DF" w:rsidP="002E4838">
      <w:pPr>
        <w:pStyle w:val="Heading6"/>
        <w:ind w:left="0" w:right="6168"/>
      </w:pPr>
    </w:p>
    <w:p w14:paraId="5DA871A0" w14:textId="77777777" w:rsidR="00C109DF" w:rsidRPr="00EF7257" w:rsidRDefault="00C109DF" w:rsidP="002E4838">
      <w:pPr>
        <w:pStyle w:val="Heading6"/>
        <w:ind w:left="0" w:right="6168"/>
      </w:pPr>
    </w:p>
    <w:p w14:paraId="23AEC89A" w14:textId="77777777" w:rsidR="00C109DF" w:rsidRPr="00EF7257" w:rsidRDefault="00C109DF" w:rsidP="002E4838">
      <w:pPr>
        <w:pStyle w:val="Heading6"/>
        <w:ind w:left="0" w:right="6168"/>
      </w:pPr>
    </w:p>
    <w:p w14:paraId="7045CBD7" w14:textId="221BE862" w:rsidR="00AE6397" w:rsidRPr="00EF7257" w:rsidRDefault="005447C3" w:rsidP="002E4838">
      <w:pPr>
        <w:pStyle w:val="Heading6"/>
        <w:ind w:left="0" w:right="6168"/>
      </w:pPr>
      <w:r w:rsidRPr="00EF7257">
        <w:t>Typed Name of Authorized Representative: Title:</w:t>
      </w:r>
    </w:p>
    <w:p w14:paraId="40A9EBEB" w14:textId="77777777" w:rsidR="00AE6397" w:rsidRPr="00EF7257" w:rsidRDefault="005447C3" w:rsidP="002E4838">
      <w:pPr>
        <w:rPr>
          <w:b/>
        </w:rPr>
      </w:pPr>
      <w:r w:rsidRPr="00EF7257">
        <w:rPr>
          <w:b/>
        </w:rPr>
        <w:t>Agency Name:</w:t>
      </w:r>
    </w:p>
    <w:p w14:paraId="51CC771A" w14:textId="77777777" w:rsidR="00AE6397" w:rsidRPr="00EF7257" w:rsidRDefault="00AE6397" w:rsidP="002E4838">
      <w:pPr>
        <w:pStyle w:val="BodyText"/>
        <w:rPr>
          <w:b/>
          <w:sz w:val="35"/>
        </w:rPr>
      </w:pPr>
    </w:p>
    <w:p w14:paraId="2C020D65" w14:textId="77777777" w:rsidR="00AE6397" w:rsidRPr="00EF7257" w:rsidRDefault="005447C3" w:rsidP="002E4838">
      <w:pPr>
        <w:ind w:right="6455"/>
        <w:rPr>
          <w:b/>
        </w:rPr>
      </w:pPr>
      <w:r w:rsidRPr="00EF7257">
        <w:rPr>
          <w:b/>
        </w:rPr>
        <w:t>Signature of Authorized Representative: Date Signed:</w:t>
      </w:r>
    </w:p>
    <w:p w14:paraId="65C89336" w14:textId="77777777" w:rsidR="00AE6397" w:rsidRPr="00EF7257" w:rsidRDefault="00AE6397" w:rsidP="00B9314C">
      <w:pPr>
        <w:sectPr w:rsidR="00AE6397" w:rsidRPr="00EF7257" w:rsidSect="00F14CFD">
          <w:headerReference w:type="default" r:id="rId69"/>
          <w:pgSz w:w="12240" w:h="15840"/>
          <w:pgMar w:top="1440" w:right="1440" w:bottom="1440" w:left="1440" w:header="0" w:footer="921" w:gutter="0"/>
          <w:cols w:space="720"/>
          <w:docGrid w:linePitch="299"/>
        </w:sectPr>
      </w:pPr>
    </w:p>
    <w:p w14:paraId="434ABB67" w14:textId="5A6CE53D" w:rsidR="0099062E" w:rsidRPr="00EF7257" w:rsidRDefault="005447C3" w:rsidP="003F4829">
      <w:pPr>
        <w:pStyle w:val="Heading1"/>
        <w:jc w:val="center"/>
      </w:pPr>
      <w:bookmarkStart w:id="312" w:name="_bookmark58"/>
      <w:bookmarkStart w:id="313" w:name="_Toc101539931"/>
      <w:bookmarkStart w:id="314" w:name="_Toc101797833"/>
      <w:bookmarkEnd w:id="312"/>
      <w:r w:rsidRPr="00EF7257">
        <w:lastRenderedPageBreak/>
        <w:t xml:space="preserve">APPENDIX </w:t>
      </w:r>
      <w:r w:rsidR="0081485E" w:rsidRPr="00EF7257">
        <w:t>K</w:t>
      </w:r>
      <w:r w:rsidRPr="00EF7257">
        <w:t>: Crime Victims Assistance Grant Program (VOCA)</w:t>
      </w:r>
      <w:bookmarkEnd w:id="313"/>
      <w:bookmarkEnd w:id="314"/>
    </w:p>
    <w:p w14:paraId="3CEF0ABB" w14:textId="3105F5EC" w:rsidR="00AE6397" w:rsidRPr="00EF7257" w:rsidRDefault="005447C3" w:rsidP="003F4829">
      <w:pPr>
        <w:pStyle w:val="Heading1"/>
        <w:jc w:val="center"/>
      </w:pPr>
      <w:r w:rsidRPr="00EF7257">
        <w:t xml:space="preserve"> </w:t>
      </w:r>
      <w:bookmarkStart w:id="315" w:name="_Toc101539932"/>
      <w:bookmarkStart w:id="316" w:name="_Toc101797834"/>
      <w:r w:rsidRPr="00EF7257">
        <w:t xml:space="preserve">Sub-recipient </w:t>
      </w:r>
      <w:r w:rsidR="002E22F1" w:rsidRPr="00EF7257">
        <w:t>Organization and</w:t>
      </w:r>
      <w:r w:rsidRPr="00EF7257">
        <w:t xml:space="preserve"> Eligibility Requirements</w:t>
      </w:r>
      <w:bookmarkEnd w:id="315"/>
      <w:bookmarkEnd w:id="316"/>
    </w:p>
    <w:p w14:paraId="397B8A64" w14:textId="77777777" w:rsidR="00AE6397" w:rsidRPr="00EF7257" w:rsidRDefault="00AE6397" w:rsidP="002F4C08">
      <w:pPr>
        <w:rPr>
          <w:b/>
          <w:bCs/>
          <w:sz w:val="28"/>
          <w:szCs w:val="28"/>
          <w:u w:val="single"/>
        </w:rPr>
      </w:pPr>
    </w:p>
    <w:p w14:paraId="56F86C21" w14:textId="77777777" w:rsidR="003312EC" w:rsidRDefault="003312EC" w:rsidP="003312EC">
      <w:pPr>
        <w:spacing w:before="1"/>
        <w:ind w:left="220"/>
        <w:rPr>
          <w:rFonts w:eastAsia="Calibri"/>
          <w:i/>
          <w:sz w:val="26"/>
        </w:rPr>
      </w:pPr>
      <w:bookmarkStart w:id="317" w:name="Certification_of_Assurance"/>
      <w:bookmarkEnd w:id="317"/>
      <w:r>
        <w:rPr>
          <w:rFonts w:eastAsia="Calibri"/>
          <w:i/>
          <w:sz w:val="26"/>
        </w:rPr>
        <w:t>Certification of</w:t>
      </w:r>
      <w:r>
        <w:rPr>
          <w:rFonts w:eastAsia="Calibri"/>
          <w:i/>
          <w:spacing w:val="-8"/>
          <w:sz w:val="26"/>
        </w:rPr>
        <w:t xml:space="preserve"> </w:t>
      </w:r>
      <w:r>
        <w:rPr>
          <w:rFonts w:eastAsia="Calibri"/>
          <w:i/>
          <w:sz w:val="26"/>
        </w:rPr>
        <w:t>Assurance</w:t>
      </w:r>
    </w:p>
    <w:p w14:paraId="1359074E" w14:textId="77777777" w:rsidR="003312EC" w:rsidRDefault="003312EC" w:rsidP="003312EC">
      <w:pPr>
        <w:pStyle w:val="BodyText"/>
        <w:spacing w:before="44" w:line="276" w:lineRule="auto"/>
        <w:ind w:left="219" w:right="430"/>
        <w:rPr>
          <w:rFonts w:eastAsia="Calibri"/>
        </w:rPr>
      </w:pPr>
      <w:r>
        <w:rPr>
          <w:rFonts w:eastAsia="Calibri"/>
        </w:rPr>
        <w:t xml:space="preserve">VOCA establishes eligibility criteria that </w:t>
      </w:r>
      <w:r>
        <w:rPr>
          <w:rFonts w:eastAsia="Calibri"/>
          <w:i/>
          <w:u w:val="single"/>
        </w:rPr>
        <w:t>must</w:t>
      </w:r>
      <w:r>
        <w:rPr>
          <w:rFonts w:eastAsia="Calibri"/>
          <w:i/>
        </w:rPr>
        <w:t xml:space="preserve"> </w:t>
      </w:r>
      <w:r>
        <w:rPr>
          <w:rFonts w:eastAsia="Calibri"/>
        </w:rPr>
        <w:t xml:space="preserve">be met by all organizations that receive VOCA funds. These funds are to be awarded to sub-recipients only for providing services to victims of crime through their staff. This certified assurance document outlines the criteria used to determine an organization’s eligibility for receiving VOCA funds, what type of organizations are eligible to become sub-recipients and details the allowable and unallowable costs at the sub-recipient level. In addition, </w:t>
      </w:r>
      <w:r>
        <w:rPr>
          <w:rFonts w:eastAsia="Calibri"/>
          <w:i/>
          <w:u w:val="single"/>
        </w:rPr>
        <w:t>all</w:t>
      </w:r>
      <w:r>
        <w:rPr>
          <w:rFonts w:eastAsia="Calibri"/>
          <w:i/>
        </w:rPr>
        <w:t xml:space="preserve"> </w:t>
      </w:r>
      <w:r>
        <w:rPr>
          <w:rFonts w:eastAsia="Calibri"/>
        </w:rPr>
        <w:t xml:space="preserve">sub-recipients must certify that they have read and will comply with </w:t>
      </w:r>
      <w:r>
        <w:rPr>
          <w:rFonts w:eastAsia="Calibri"/>
          <w:i/>
        </w:rPr>
        <w:t>VOCA</w:t>
      </w:r>
      <w:r>
        <w:rPr>
          <w:rFonts w:eastAsia="Calibri"/>
        </w:rPr>
        <w:t xml:space="preserve">, the </w:t>
      </w:r>
      <w:r>
        <w:rPr>
          <w:rFonts w:eastAsia="Calibri"/>
          <w:i/>
        </w:rPr>
        <w:t>Program Guidelines</w:t>
      </w:r>
      <w:r>
        <w:rPr>
          <w:rFonts w:eastAsia="Calibri"/>
        </w:rPr>
        <w:t xml:space="preserve">, and the </w:t>
      </w:r>
      <w:r>
        <w:rPr>
          <w:rFonts w:eastAsia="Calibri"/>
          <w:i/>
        </w:rPr>
        <w:t>OJP Financial Guide</w:t>
      </w:r>
      <w:r>
        <w:rPr>
          <w:rFonts w:eastAsia="Calibri"/>
        </w:rPr>
        <w:t>. This assurance form does not replace the Certification Regarding Debarment, Suspension, Ineligibility and Voluntary Exclusion Lower Tier Covered Transactions (Sub-recipient), OJP Form 4061/1, currently signed by all VOCA</w:t>
      </w:r>
      <w:r>
        <w:rPr>
          <w:rFonts w:eastAsia="Calibri"/>
          <w:spacing w:val="-7"/>
        </w:rPr>
        <w:t xml:space="preserve"> </w:t>
      </w:r>
      <w:r>
        <w:rPr>
          <w:rFonts w:eastAsia="Calibri"/>
        </w:rPr>
        <w:t>sub-recipients.</w:t>
      </w:r>
    </w:p>
    <w:p w14:paraId="597A0297" w14:textId="77777777" w:rsidR="003312EC" w:rsidRDefault="003312EC" w:rsidP="003312EC">
      <w:pPr>
        <w:pStyle w:val="BodyText"/>
        <w:spacing w:before="2"/>
        <w:rPr>
          <w:rFonts w:eastAsia="Calibri"/>
          <w:sz w:val="26"/>
        </w:rPr>
      </w:pPr>
    </w:p>
    <w:p w14:paraId="38C25118" w14:textId="77777777" w:rsidR="003312EC" w:rsidRPr="00832FB5" w:rsidRDefault="003312EC" w:rsidP="003312EC">
      <w:pPr>
        <w:ind w:left="220"/>
        <w:rPr>
          <w:rFonts w:eastAsia="Calibri"/>
          <w:b/>
          <w:bCs/>
          <w:sz w:val="26"/>
          <w:szCs w:val="26"/>
        </w:rPr>
      </w:pPr>
      <w:bookmarkStart w:id="318" w:name="Organization_Eligibility_Requirements"/>
      <w:bookmarkEnd w:id="318"/>
      <w:r w:rsidRPr="00832FB5">
        <w:rPr>
          <w:rFonts w:eastAsia="Calibri"/>
          <w:b/>
          <w:bCs/>
          <w:sz w:val="26"/>
          <w:szCs w:val="26"/>
        </w:rPr>
        <w:t>Organization Eligibility Requirements</w:t>
      </w:r>
    </w:p>
    <w:p w14:paraId="11ADD153" w14:textId="77777777" w:rsidR="003312EC" w:rsidRDefault="003312EC" w:rsidP="003312EC">
      <w:pPr>
        <w:pStyle w:val="BodyText"/>
        <w:spacing w:before="133"/>
        <w:ind w:left="220"/>
        <w:rPr>
          <w:rFonts w:eastAsia="Calibri"/>
        </w:rPr>
      </w:pPr>
      <w:r>
        <w:rPr>
          <w:rFonts w:eastAsia="Calibri"/>
        </w:rPr>
        <w:t xml:space="preserve">Each sub-recipient organization </w:t>
      </w:r>
      <w:r>
        <w:rPr>
          <w:rFonts w:eastAsia="Calibri"/>
          <w:i/>
          <w:u w:val="single"/>
        </w:rPr>
        <w:t xml:space="preserve">must </w:t>
      </w:r>
      <w:r>
        <w:rPr>
          <w:rFonts w:eastAsia="Calibri"/>
        </w:rPr>
        <w:t>meet the following requirements to be considered for funding:</w:t>
      </w:r>
    </w:p>
    <w:p w14:paraId="54441B31" w14:textId="77777777" w:rsidR="003312EC" w:rsidRDefault="003312EC" w:rsidP="003312EC">
      <w:pPr>
        <w:pStyle w:val="ListParagraph"/>
        <w:numPr>
          <w:ilvl w:val="0"/>
          <w:numId w:val="504"/>
        </w:numPr>
        <w:tabs>
          <w:tab w:val="left" w:pos="581"/>
        </w:tabs>
        <w:spacing w:before="39"/>
        <w:ind w:right="579" w:hanging="360"/>
        <w:rPr>
          <w:rFonts w:eastAsia="Calibri"/>
        </w:rPr>
      </w:pPr>
      <w:r>
        <w:rPr>
          <w:rFonts w:eastAsia="Calibri"/>
          <w:b/>
        </w:rPr>
        <w:t xml:space="preserve">Public or Nonprofit Organization – </w:t>
      </w:r>
      <w:r>
        <w:rPr>
          <w:rFonts w:eastAsia="Calibri"/>
        </w:rPr>
        <w:t>To be eligible to receive VOCA funds, organizations must be operated by public or nonprofit organizations, or a combination of such organizations, and provide services to crime</w:t>
      </w:r>
      <w:r>
        <w:rPr>
          <w:rFonts w:eastAsia="Calibri"/>
          <w:spacing w:val="-4"/>
        </w:rPr>
        <w:t xml:space="preserve"> </w:t>
      </w:r>
      <w:r>
        <w:rPr>
          <w:rFonts w:eastAsia="Calibri"/>
        </w:rPr>
        <w:t>victims.</w:t>
      </w:r>
    </w:p>
    <w:p w14:paraId="53D40FED" w14:textId="77777777" w:rsidR="003312EC" w:rsidRDefault="003312EC" w:rsidP="003312EC">
      <w:pPr>
        <w:pStyle w:val="BodyText"/>
        <w:spacing w:before="7"/>
        <w:rPr>
          <w:rFonts w:eastAsia="Calibri"/>
          <w:sz w:val="25"/>
        </w:rPr>
      </w:pPr>
    </w:p>
    <w:p w14:paraId="0973CADF" w14:textId="77777777" w:rsidR="003312EC" w:rsidRDefault="003312EC" w:rsidP="003312EC">
      <w:pPr>
        <w:pStyle w:val="ListParagraph"/>
        <w:numPr>
          <w:ilvl w:val="0"/>
          <w:numId w:val="504"/>
        </w:numPr>
        <w:tabs>
          <w:tab w:val="left" w:pos="581"/>
        </w:tabs>
        <w:spacing w:before="1" w:line="235" w:lineRule="auto"/>
        <w:ind w:right="460" w:hanging="360"/>
        <w:rPr>
          <w:rFonts w:eastAsia="Calibri"/>
        </w:rPr>
      </w:pPr>
      <w:r>
        <w:rPr>
          <w:rFonts w:eastAsia="Calibri"/>
          <w:b/>
        </w:rPr>
        <w:t xml:space="preserve">Record of Effective Services – </w:t>
      </w:r>
      <w:r>
        <w:rPr>
          <w:rFonts w:eastAsia="Calibri"/>
        </w:rPr>
        <w:t>Demonstrate a record of providing effective services to crime victims. This includes having the support and approval of its services by the</w:t>
      </w:r>
      <w:r>
        <w:rPr>
          <w:rFonts w:eastAsia="Calibri"/>
          <w:spacing w:val="-11"/>
        </w:rPr>
        <w:t xml:space="preserve"> </w:t>
      </w:r>
      <w:r>
        <w:rPr>
          <w:rFonts w:eastAsia="Calibri"/>
        </w:rPr>
        <w:t>community.</w:t>
      </w:r>
    </w:p>
    <w:p w14:paraId="3A3A8356" w14:textId="77777777" w:rsidR="003312EC" w:rsidRDefault="003312EC" w:rsidP="003312EC">
      <w:pPr>
        <w:pStyle w:val="BodyText"/>
        <w:spacing w:before="6"/>
        <w:rPr>
          <w:rFonts w:eastAsia="Calibri"/>
          <w:sz w:val="25"/>
        </w:rPr>
      </w:pPr>
    </w:p>
    <w:p w14:paraId="71CD482A" w14:textId="77777777" w:rsidR="003312EC" w:rsidRDefault="003312EC" w:rsidP="003312EC">
      <w:pPr>
        <w:pStyle w:val="ListParagraph"/>
        <w:numPr>
          <w:ilvl w:val="0"/>
          <w:numId w:val="504"/>
        </w:numPr>
        <w:tabs>
          <w:tab w:val="left" w:pos="581"/>
        </w:tabs>
        <w:ind w:left="579" w:right="460" w:hanging="359"/>
        <w:rPr>
          <w:rFonts w:eastAsia="Calibri"/>
        </w:rPr>
      </w:pPr>
      <w:r>
        <w:rPr>
          <w:rFonts w:eastAsia="Calibri"/>
          <w:b/>
        </w:rPr>
        <w:t xml:space="preserve">Program Match Required – </w:t>
      </w:r>
      <w:r>
        <w:rPr>
          <w:rFonts w:eastAsia="Calibri"/>
        </w:rPr>
        <w:t xml:space="preserve">Matching contributions of 20% (cash or in-kind) of the total cost of each VOCA project (VOCA grant plus match) are required for each VOCA-funded project and must be derived from non-federal sources, except as provided in the </w:t>
      </w:r>
      <w:r>
        <w:rPr>
          <w:rFonts w:eastAsia="Calibri"/>
          <w:u w:val="single"/>
        </w:rPr>
        <w:t>OJP Financial Guide</w:t>
      </w:r>
      <w:r>
        <w:rPr>
          <w:rFonts w:eastAsia="Calibri"/>
        </w:rPr>
        <w:t xml:space="preserve">. All funds designated as match are restricted to the same uses as the VOCA victim assistance funds and must be expended within the grant period. Match must be provided on a project-by-project basis. In-kind match may include (donations of expendable equipment, office supplies, workshop or classroom materials, </w:t>
      </w:r>
      <w:proofErr w:type="gramStart"/>
      <w:r>
        <w:rPr>
          <w:rFonts w:eastAsia="Calibri"/>
        </w:rPr>
        <w:t>work space</w:t>
      </w:r>
      <w:proofErr w:type="gramEnd"/>
      <w:r>
        <w:rPr>
          <w:rFonts w:eastAsia="Calibri"/>
        </w:rPr>
        <w:t>, or the monetary value of time contributed by professionals and technical personnel and other skilled and unskilled labor, if the services they provide are an integral and necessary part of a funded project). Sub-grantee will report Match</w:t>
      </w:r>
      <w:r>
        <w:rPr>
          <w:rFonts w:eastAsia="Calibri"/>
          <w:spacing w:val="-15"/>
        </w:rPr>
        <w:t xml:space="preserve"> </w:t>
      </w:r>
      <w:r>
        <w:rPr>
          <w:rFonts w:eastAsia="Calibri"/>
        </w:rPr>
        <w:t>quarterly.</w:t>
      </w:r>
    </w:p>
    <w:p w14:paraId="6B566FDC" w14:textId="77777777" w:rsidR="003312EC" w:rsidRDefault="003312EC" w:rsidP="003312EC">
      <w:pPr>
        <w:pStyle w:val="BodyText"/>
        <w:spacing w:before="4"/>
        <w:rPr>
          <w:rFonts w:eastAsia="Calibri"/>
          <w:sz w:val="25"/>
        </w:rPr>
      </w:pPr>
    </w:p>
    <w:p w14:paraId="6E0E4DD2" w14:textId="77777777" w:rsidR="003312EC" w:rsidRDefault="003312EC" w:rsidP="003312EC">
      <w:pPr>
        <w:pStyle w:val="ListParagraph"/>
        <w:numPr>
          <w:ilvl w:val="0"/>
          <w:numId w:val="504"/>
        </w:numPr>
        <w:tabs>
          <w:tab w:val="left" w:pos="581"/>
        </w:tabs>
        <w:ind w:right="544" w:hanging="360"/>
        <w:rPr>
          <w:rFonts w:eastAsia="Calibri"/>
        </w:rPr>
      </w:pPr>
      <w:r>
        <w:rPr>
          <w:rFonts w:eastAsia="Calibri"/>
          <w:b/>
        </w:rPr>
        <w:t xml:space="preserve">Record Keeping – </w:t>
      </w:r>
      <w:r>
        <w:rPr>
          <w:rFonts w:eastAsia="Calibri"/>
        </w:rPr>
        <w:t>VOCA sub-recipients must maintain records that clearly show the source, the amount, and the period during which the match was allocated. The basis for determining the value of personal services, materials, equipment, and space must be documented. Volunteer services must be documented, and to the extent feasible, supported by the same methods used by the sub- recipient for its own paid</w:t>
      </w:r>
      <w:r>
        <w:rPr>
          <w:rFonts w:eastAsia="Calibri"/>
          <w:spacing w:val="-4"/>
        </w:rPr>
        <w:t xml:space="preserve"> </w:t>
      </w:r>
      <w:r>
        <w:rPr>
          <w:rFonts w:eastAsia="Calibri"/>
        </w:rPr>
        <w:t>employees.</w:t>
      </w:r>
    </w:p>
    <w:p w14:paraId="35CC57B8" w14:textId="77777777" w:rsidR="003312EC" w:rsidRDefault="003312EC" w:rsidP="003312EC">
      <w:pPr>
        <w:pStyle w:val="BodyText"/>
        <w:spacing w:before="4"/>
        <w:rPr>
          <w:rFonts w:eastAsia="Calibri"/>
          <w:sz w:val="25"/>
        </w:rPr>
      </w:pPr>
    </w:p>
    <w:p w14:paraId="7B4DED01" w14:textId="77777777" w:rsidR="003312EC" w:rsidRDefault="003312EC" w:rsidP="003312EC">
      <w:pPr>
        <w:pStyle w:val="ListParagraph"/>
        <w:numPr>
          <w:ilvl w:val="0"/>
          <w:numId w:val="504"/>
        </w:numPr>
        <w:tabs>
          <w:tab w:val="left" w:pos="581"/>
        </w:tabs>
        <w:ind w:right="598" w:hanging="360"/>
        <w:rPr>
          <w:rFonts w:eastAsia="Calibri"/>
        </w:rPr>
      </w:pPr>
      <w:r>
        <w:rPr>
          <w:rFonts w:eastAsia="Calibri"/>
          <w:b/>
        </w:rPr>
        <w:t xml:space="preserve">Volunteers – </w:t>
      </w:r>
      <w:r>
        <w:rPr>
          <w:rFonts w:eastAsia="Calibri"/>
        </w:rPr>
        <w:t>Sub-recipient organizations must use volunteers unless the state grantee determines there is a compelling reason to waive this requirement. Sub-grantee will collect time records for Volunteer hours</w:t>
      </w:r>
      <w:r>
        <w:rPr>
          <w:rFonts w:eastAsia="Calibri"/>
          <w:spacing w:val="-4"/>
        </w:rPr>
        <w:t xml:space="preserve"> </w:t>
      </w:r>
      <w:r>
        <w:rPr>
          <w:rFonts w:eastAsia="Calibri"/>
        </w:rPr>
        <w:t>worked.</w:t>
      </w:r>
    </w:p>
    <w:p w14:paraId="778A4448" w14:textId="77777777" w:rsidR="003312EC" w:rsidRDefault="003312EC" w:rsidP="003312EC">
      <w:pPr>
        <w:widowControl/>
        <w:autoSpaceDE/>
        <w:autoSpaceDN/>
        <w:sectPr w:rsidR="003312EC">
          <w:pgSz w:w="12240" w:h="15840"/>
          <w:pgMar w:top="1420" w:right="1040" w:bottom="1200" w:left="1220" w:header="0" w:footer="940" w:gutter="0"/>
          <w:cols w:space="720"/>
        </w:sectPr>
      </w:pPr>
    </w:p>
    <w:p w14:paraId="0E6A875A" w14:textId="77777777" w:rsidR="003312EC" w:rsidRDefault="003312EC" w:rsidP="003312EC">
      <w:pPr>
        <w:pStyle w:val="ListParagraph"/>
        <w:numPr>
          <w:ilvl w:val="0"/>
          <w:numId w:val="504"/>
        </w:numPr>
        <w:tabs>
          <w:tab w:val="left" w:pos="581"/>
        </w:tabs>
        <w:spacing w:before="79"/>
        <w:ind w:right="495" w:hanging="360"/>
        <w:rPr>
          <w:i/>
        </w:rPr>
      </w:pPr>
      <w:r>
        <w:rPr>
          <w:b/>
        </w:rPr>
        <w:lastRenderedPageBreak/>
        <w:t xml:space="preserve">Promote Community Efforts to Aid Crime Victims – </w:t>
      </w:r>
      <w:r>
        <w:t xml:space="preserve">Promote, within the community, coordinated public and private efforts to aid crime victims. Coordination may include, but is not limited to, serving on state, federal, local task forces, commissions, working groups, coalitions, and/or multi- disciplinary teams. Coordination efforts also include developing written agreements that contribute to better and more comprehensive services to crime victims. </w:t>
      </w:r>
      <w:r>
        <w:rPr>
          <w:i/>
        </w:rPr>
        <w:t xml:space="preserve">Coordination efforts qualify an organization to receive VOCA victim assistance </w:t>
      </w:r>
      <w:proofErr w:type="gramStart"/>
      <w:r>
        <w:rPr>
          <w:i/>
        </w:rPr>
        <w:t>funds, but</w:t>
      </w:r>
      <w:proofErr w:type="gramEnd"/>
      <w:r>
        <w:rPr>
          <w:i/>
        </w:rPr>
        <w:t xml:space="preserve"> are not activities that can be supported with VOCA</w:t>
      </w:r>
      <w:r>
        <w:rPr>
          <w:i/>
          <w:spacing w:val="-2"/>
        </w:rPr>
        <w:t xml:space="preserve"> </w:t>
      </w:r>
      <w:r>
        <w:rPr>
          <w:i/>
        </w:rPr>
        <w:t>funds.</w:t>
      </w:r>
    </w:p>
    <w:p w14:paraId="27D751A7" w14:textId="77777777" w:rsidR="003312EC" w:rsidRDefault="003312EC" w:rsidP="003312EC">
      <w:pPr>
        <w:pStyle w:val="BodyText"/>
        <w:spacing w:before="4"/>
        <w:rPr>
          <w:rFonts w:eastAsia="Calibri"/>
          <w:i/>
          <w:sz w:val="25"/>
        </w:rPr>
      </w:pPr>
    </w:p>
    <w:p w14:paraId="0A6431DD" w14:textId="77777777" w:rsidR="003312EC" w:rsidRDefault="003312EC" w:rsidP="003312EC">
      <w:pPr>
        <w:pStyle w:val="ListParagraph"/>
        <w:numPr>
          <w:ilvl w:val="0"/>
          <w:numId w:val="504"/>
        </w:numPr>
        <w:tabs>
          <w:tab w:val="left" w:pos="581"/>
        </w:tabs>
        <w:ind w:right="781" w:hanging="360"/>
        <w:rPr>
          <w:rFonts w:eastAsia="Calibri"/>
        </w:rPr>
      </w:pPr>
      <w:r>
        <w:rPr>
          <w:rFonts w:eastAsia="Calibri"/>
          <w:b/>
        </w:rPr>
        <w:t xml:space="preserve">Help Victims Apply for Compensation Benefits – </w:t>
      </w:r>
      <w:r>
        <w:rPr>
          <w:rFonts w:eastAsia="Calibri"/>
        </w:rPr>
        <w:t>Such assistance may include identifying and notifying crime victims of the availability of compensation, assisting them with application forms and procedures, obtaining necessary documentation, and/or checking claim</w:t>
      </w:r>
      <w:r>
        <w:rPr>
          <w:rFonts w:eastAsia="Calibri"/>
          <w:spacing w:val="-12"/>
        </w:rPr>
        <w:t xml:space="preserve"> </w:t>
      </w:r>
      <w:r>
        <w:rPr>
          <w:rFonts w:eastAsia="Calibri"/>
        </w:rPr>
        <w:t>status.</w:t>
      </w:r>
    </w:p>
    <w:p w14:paraId="40D9959F" w14:textId="77777777" w:rsidR="003312EC" w:rsidRDefault="003312EC" w:rsidP="003312EC">
      <w:pPr>
        <w:pStyle w:val="BodyText"/>
        <w:spacing w:before="3"/>
        <w:rPr>
          <w:rFonts w:eastAsia="Calibri"/>
          <w:sz w:val="25"/>
        </w:rPr>
      </w:pPr>
    </w:p>
    <w:p w14:paraId="764DC049" w14:textId="77777777" w:rsidR="003312EC" w:rsidRDefault="003312EC" w:rsidP="003312EC">
      <w:pPr>
        <w:pStyle w:val="ListParagraph"/>
        <w:numPr>
          <w:ilvl w:val="0"/>
          <w:numId w:val="504"/>
        </w:numPr>
        <w:tabs>
          <w:tab w:val="left" w:pos="581"/>
        </w:tabs>
        <w:ind w:left="579" w:right="619" w:hanging="359"/>
        <w:rPr>
          <w:rFonts w:eastAsia="Calibri"/>
        </w:rPr>
      </w:pPr>
      <w:r>
        <w:rPr>
          <w:rFonts w:eastAsia="Calibri"/>
          <w:b/>
        </w:rPr>
        <w:t xml:space="preserve">Comply with Federal Rules Regulating Grants – </w:t>
      </w:r>
      <w:r>
        <w:rPr>
          <w:rFonts w:eastAsia="Calibri"/>
        </w:rPr>
        <w:t xml:space="preserve">Sub-recipients must comply with the applicable provisions of </w:t>
      </w:r>
      <w:r>
        <w:rPr>
          <w:rFonts w:eastAsia="Calibri"/>
          <w:i/>
        </w:rPr>
        <w:t>VOCA</w:t>
      </w:r>
      <w:r>
        <w:rPr>
          <w:rFonts w:eastAsia="Calibri"/>
        </w:rPr>
        <w:t xml:space="preserve">, the </w:t>
      </w:r>
      <w:r>
        <w:rPr>
          <w:rFonts w:eastAsia="Calibri"/>
          <w:i/>
        </w:rPr>
        <w:t>Program Guidelines</w:t>
      </w:r>
      <w:r>
        <w:rPr>
          <w:rFonts w:eastAsia="Calibri"/>
        </w:rPr>
        <w:t xml:space="preserve">, and the requirements of the </w:t>
      </w:r>
      <w:r>
        <w:rPr>
          <w:rFonts w:eastAsia="Calibri"/>
          <w:i/>
        </w:rPr>
        <w:t>OJP Financial Guide</w:t>
      </w:r>
      <w:r>
        <w:rPr>
          <w:rFonts w:eastAsia="Calibri"/>
        </w:rPr>
        <w:t>. The OJP Financial Guide is available online at:</w:t>
      </w:r>
      <w:r>
        <w:rPr>
          <w:rFonts w:eastAsia="Calibri"/>
          <w:color w:val="0000FF"/>
          <w:spacing w:val="33"/>
        </w:rPr>
        <w:t xml:space="preserve"> </w:t>
      </w:r>
      <w:hyperlink r:id="rId70" w:history="1">
        <w:r>
          <w:rPr>
            <w:rStyle w:val="Hyperlink"/>
          </w:rPr>
          <w:t>http://www.ojp.usdoj.gov/finguide06/index.htm</w:t>
        </w:r>
      </w:hyperlink>
    </w:p>
    <w:p w14:paraId="1FD6B452" w14:textId="77777777" w:rsidR="003312EC" w:rsidRDefault="003312EC" w:rsidP="003312EC">
      <w:pPr>
        <w:pStyle w:val="BodyText"/>
        <w:rPr>
          <w:rFonts w:eastAsia="Calibri"/>
          <w:sz w:val="17"/>
        </w:rPr>
      </w:pPr>
    </w:p>
    <w:p w14:paraId="0AD074C0" w14:textId="77777777" w:rsidR="003312EC" w:rsidRDefault="003312EC" w:rsidP="003312EC">
      <w:pPr>
        <w:pStyle w:val="ListParagraph"/>
        <w:numPr>
          <w:ilvl w:val="0"/>
          <w:numId w:val="504"/>
        </w:numPr>
        <w:tabs>
          <w:tab w:val="left" w:pos="581"/>
        </w:tabs>
        <w:spacing w:before="101"/>
        <w:ind w:right="483" w:hanging="360"/>
        <w:rPr>
          <w:rFonts w:eastAsia="Calibri"/>
        </w:rPr>
      </w:pPr>
      <w:r>
        <w:rPr>
          <w:rFonts w:eastAsia="Calibri"/>
          <w:b/>
        </w:rPr>
        <w:t xml:space="preserve">Maintain Civil Rights Information – </w:t>
      </w:r>
      <w:r>
        <w:rPr>
          <w:rFonts w:eastAsia="Calibri"/>
        </w:rPr>
        <w:t xml:space="preserve">Maintain statutorily required civil rights statistics on victims served by race, national origin, sex, age, and disability, within the timetable established by the state grantee; and permit reasonable access to its books, documents, </w:t>
      </w:r>
      <w:proofErr w:type="gramStart"/>
      <w:r>
        <w:rPr>
          <w:rFonts w:eastAsia="Calibri"/>
        </w:rPr>
        <w:t>papers</w:t>
      </w:r>
      <w:proofErr w:type="gramEnd"/>
      <w:r>
        <w:rPr>
          <w:rFonts w:eastAsia="Calibri"/>
        </w:rPr>
        <w:t xml:space="preserve"> and records to determine whether the sub-recipient is complying with the applicable civil rights laws. This requirement is waived when providing a service, such as telephone counseling, where soliciting the information may be inappropriate or offensive to the crime</w:t>
      </w:r>
      <w:r>
        <w:rPr>
          <w:rFonts w:eastAsia="Calibri"/>
          <w:spacing w:val="-10"/>
        </w:rPr>
        <w:t xml:space="preserve"> </w:t>
      </w:r>
      <w:r>
        <w:rPr>
          <w:rFonts w:eastAsia="Calibri"/>
        </w:rPr>
        <w:t>victim.</w:t>
      </w:r>
    </w:p>
    <w:p w14:paraId="7A1B9DBF" w14:textId="77777777" w:rsidR="003312EC" w:rsidRDefault="003312EC" w:rsidP="003312EC">
      <w:pPr>
        <w:pStyle w:val="BodyText"/>
        <w:spacing w:before="3"/>
        <w:rPr>
          <w:rFonts w:eastAsia="Calibri"/>
          <w:sz w:val="25"/>
        </w:rPr>
      </w:pPr>
    </w:p>
    <w:p w14:paraId="107FAAD7" w14:textId="77777777" w:rsidR="003312EC" w:rsidRDefault="003312EC" w:rsidP="003312EC">
      <w:pPr>
        <w:pStyle w:val="ListParagraph"/>
        <w:numPr>
          <w:ilvl w:val="0"/>
          <w:numId w:val="504"/>
        </w:numPr>
        <w:tabs>
          <w:tab w:val="left" w:pos="581"/>
        </w:tabs>
        <w:spacing w:before="1"/>
        <w:ind w:right="417" w:hanging="360"/>
        <w:rPr>
          <w:rFonts w:eastAsia="Calibri"/>
        </w:rPr>
      </w:pPr>
      <w:r>
        <w:rPr>
          <w:rFonts w:eastAsia="Calibri"/>
          <w:b/>
        </w:rPr>
        <w:t xml:space="preserve">Comply with State Criteria – </w:t>
      </w:r>
      <w:r>
        <w:rPr>
          <w:rFonts w:eastAsia="Calibri"/>
        </w:rPr>
        <w:t>Sub-recipients must abide by any additional eligibility r service criteria as established by the state grantee including submitting statistical and programmatic information on the use and impact of VOCA funds, as requested by the</w:t>
      </w:r>
      <w:r>
        <w:rPr>
          <w:rFonts w:eastAsia="Calibri"/>
          <w:spacing w:val="-6"/>
        </w:rPr>
        <w:t xml:space="preserve"> </w:t>
      </w:r>
      <w:r>
        <w:rPr>
          <w:rFonts w:eastAsia="Calibri"/>
        </w:rPr>
        <w:t>grantee.</w:t>
      </w:r>
    </w:p>
    <w:p w14:paraId="0CC9B6BA" w14:textId="77777777" w:rsidR="003312EC" w:rsidRDefault="003312EC" w:rsidP="003312EC">
      <w:pPr>
        <w:pStyle w:val="BodyText"/>
        <w:spacing w:before="2"/>
        <w:rPr>
          <w:rFonts w:eastAsia="Calibri"/>
          <w:sz w:val="25"/>
        </w:rPr>
      </w:pPr>
    </w:p>
    <w:p w14:paraId="3173AF06" w14:textId="77777777" w:rsidR="003312EC" w:rsidRDefault="003312EC" w:rsidP="003312EC">
      <w:pPr>
        <w:pStyle w:val="ListParagraph"/>
        <w:numPr>
          <w:ilvl w:val="0"/>
          <w:numId w:val="504"/>
        </w:numPr>
        <w:tabs>
          <w:tab w:val="left" w:pos="581"/>
        </w:tabs>
        <w:ind w:right="770" w:hanging="360"/>
        <w:rPr>
          <w:rFonts w:eastAsia="Calibri"/>
        </w:rPr>
      </w:pPr>
      <w:r>
        <w:rPr>
          <w:rFonts w:eastAsia="Calibri"/>
          <w:b/>
        </w:rPr>
        <w:t>Services to Victims of Federal Crimes –</w:t>
      </w:r>
      <w:r>
        <w:rPr>
          <w:rFonts w:eastAsia="Calibri"/>
        </w:rPr>
        <w:t>Sub-recipients must provide services to victims of federal crimes on the same basis as victims of state/local</w:t>
      </w:r>
      <w:r>
        <w:rPr>
          <w:rFonts w:eastAsia="Calibri"/>
          <w:spacing w:val="-13"/>
        </w:rPr>
        <w:t xml:space="preserve"> </w:t>
      </w:r>
      <w:r>
        <w:rPr>
          <w:rFonts w:eastAsia="Calibri"/>
        </w:rPr>
        <w:t>crimes.</w:t>
      </w:r>
    </w:p>
    <w:p w14:paraId="3E0E4E86" w14:textId="77777777" w:rsidR="003312EC" w:rsidRDefault="003312EC" w:rsidP="003312EC">
      <w:pPr>
        <w:pStyle w:val="BodyText"/>
        <w:spacing w:before="5"/>
        <w:rPr>
          <w:rFonts w:eastAsia="Calibri"/>
          <w:sz w:val="25"/>
        </w:rPr>
      </w:pPr>
    </w:p>
    <w:p w14:paraId="45E7403F" w14:textId="77777777" w:rsidR="003312EC" w:rsidRDefault="003312EC" w:rsidP="003312EC">
      <w:pPr>
        <w:pStyle w:val="ListParagraph"/>
        <w:numPr>
          <w:ilvl w:val="0"/>
          <w:numId w:val="504"/>
        </w:numPr>
        <w:tabs>
          <w:tab w:val="left" w:pos="581"/>
        </w:tabs>
        <w:spacing w:before="1"/>
        <w:ind w:right="673" w:hanging="360"/>
        <w:rPr>
          <w:rFonts w:eastAsia="Calibri"/>
        </w:rPr>
      </w:pPr>
      <w:r>
        <w:rPr>
          <w:rFonts w:eastAsia="Calibri"/>
          <w:b/>
        </w:rPr>
        <w:t xml:space="preserve">No Charge to Victims for VOCA –Funded Services – </w:t>
      </w:r>
      <w:r>
        <w:rPr>
          <w:rFonts w:eastAsia="Calibri"/>
        </w:rPr>
        <w:t>Sub-recipients must provide services to crime victims, at no charge, through the VOCA-funded</w:t>
      </w:r>
      <w:r>
        <w:rPr>
          <w:rFonts w:eastAsia="Calibri"/>
          <w:spacing w:val="-3"/>
        </w:rPr>
        <w:t xml:space="preserve"> </w:t>
      </w:r>
      <w:r>
        <w:rPr>
          <w:rFonts w:eastAsia="Calibri"/>
        </w:rPr>
        <w:t>project.</w:t>
      </w:r>
    </w:p>
    <w:p w14:paraId="53989B5C" w14:textId="77777777" w:rsidR="003312EC" w:rsidRDefault="003312EC" w:rsidP="003312EC">
      <w:pPr>
        <w:pStyle w:val="BodyText"/>
        <w:spacing w:before="2"/>
        <w:rPr>
          <w:rFonts w:eastAsia="Calibri"/>
          <w:sz w:val="25"/>
        </w:rPr>
      </w:pPr>
    </w:p>
    <w:p w14:paraId="208CF689" w14:textId="77777777" w:rsidR="003312EC" w:rsidRDefault="003312EC" w:rsidP="003312EC">
      <w:pPr>
        <w:pStyle w:val="ListParagraph"/>
        <w:numPr>
          <w:ilvl w:val="0"/>
          <w:numId w:val="504"/>
        </w:numPr>
        <w:tabs>
          <w:tab w:val="left" w:pos="582"/>
        </w:tabs>
        <w:ind w:right="881" w:hanging="360"/>
        <w:rPr>
          <w:rFonts w:eastAsia="Calibri"/>
        </w:rPr>
      </w:pPr>
      <w:r>
        <w:rPr>
          <w:rFonts w:eastAsia="Calibri"/>
          <w:b/>
        </w:rPr>
        <w:t xml:space="preserve">Client Counselor and Research Information Confidentiality – </w:t>
      </w:r>
      <w:r>
        <w:rPr>
          <w:rFonts w:eastAsia="Calibri"/>
        </w:rPr>
        <w:t>Maintain confidentiality of client- counselor information, as required by state and federal</w:t>
      </w:r>
      <w:r>
        <w:rPr>
          <w:rFonts w:eastAsia="Calibri"/>
          <w:spacing w:val="-7"/>
        </w:rPr>
        <w:t xml:space="preserve"> </w:t>
      </w:r>
      <w:r>
        <w:rPr>
          <w:rFonts w:eastAsia="Calibri"/>
        </w:rPr>
        <w:t>law.</w:t>
      </w:r>
    </w:p>
    <w:p w14:paraId="5ADA9EA4" w14:textId="77777777" w:rsidR="003312EC" w:rsidRDefault="003312EC" w:rsidP="003312EC">
      <w:pPr>
        <w:pStyle w:val="BodyText"/>
        <w:spacing w:before="3"/>
        <w:rPr>
          <w:rFonts w:eastAsia="Calibri"/>
          <w:sz w:val="25"/>
        </w:rPr>
      </w:pPr>
    </w:p>
    <w:p w14:paraId="1004CE40" w14:textId="77777777" w:rsidR="003312EC" w:rsidRDefault="003312EC" w:rsidP="003312EC">
      <w:pPr>
        <w:pStyle w:val="ListParagraph"/>
        <w:numPr>
          <w:ilvl w:val="0"/>
          <w:numId w:val="504"/>
        </w:numPr>
        <w:tabs>
          <w:tab w:val="left" w:pos="582"/>
        </w:tabs>
        <w:ind w:left="581" w:right="451"/>
        <w:rPr>
          <w:rFonts w:eastAsia="Calibri"/>
        </w:rPr>
      </w:pPr>
      <w:r>
        <w:rPr>
          <w:rFonts w:eastAsia="Calibri"/>
          <w:b/>
        </w:rPr>
        <w:t xml:space="preserve">Confidentiality of Research Information – </w:t>
      </w:r>
      <w:r>
        <w:rPr>
          <w:rFonts w:eastAsia="Calibri"/>
        </w:rPr>
        <w:t>Except as otherwise provided by federal law, no recipient shall use or reveal any research or statistical information furnished under this program by any person and identifiable to any specific private person for any purpose other than the purpose for which such information was obtained in accordance with</w:t>
      </w:r>
      <w:r>
        <w:rPr>
          <w:rFonts w:eastAsia="Calibri"/>
          <w:spacing w:val="-14"/>
        </w:rPr>
        <w:t xml:space="preserve"> </w:t>
      </w:r>
      <w:r>
        <w:rPr>
          <w:rFonts w:eastAsia="Calibri"/>
        </w:rPr>
        <w:t>VOCA.</w:t>
      </w:r>
    </w:p>
    <w:p w14:paraId="23692A78" w14:textId="77777777" w:rsidR="003312EC" w:rsidRDefault="003312EC" w:rsidP="003312EC">
      <w:pPr>
        <w:pStyle w:val="BodyText"/>
        <w:spacing w:before="7"/>
        <w:rPr>
          <w:rFonts w:eastAsia="Calibri"/>
          <w:sz w:val="25"/>
        </w:rPr>
      </w:pPr>
    </w:p>
    <w:p w14:paraId="148F006F" w14:textId="77777777" w:rsidR="003312EC" w:rsidRPr="00FD0C2C" w:rsidRDefault="003312EC" w:rsidP="00FD0C2C">
      <w:pPr>
        <w:pStyle w:val="ListParagraph"/>
        <w:numPr>
          <w:ilvl w:val="0"/>
          <w:numId w:val="505"/>
        </w:numPr>
        <w:ind w:left="540"/>
        <w:rPr>
          <w:b/>
          <w:bCs/>
        </w:rPr>
      </w:pPr>
      <w:r w:rsidRPr="00FD0C2C">
        <w:rPr>
          <w:b/>
          <w:bCs/>
        </w:rPr>
        <w:t>Compliance with applicable rules regarding approval, planning and reporting of conferences, meetings, trainings, and other</w:t>
      </w:r>
      <w:r w:rsidRPr="00FD0C2C">
        <w:rPr>
          <w:b/>
          <w:bCs/>
          <w:spacing w:val="1"/>
        </w:rPr>
        <w:t xml:space="preserve"> </w:t>
      </w:r>
      <w:r w:rsidRPr="00FD0C2C">
        <w:rPr>
          <w:b/>
          <w:bCs/>
        </w:rPr>
        <w:t>events</w:t>
      </w:r>
    </w:p>
    <w:p w14:paraId="4D1056B3" w14:textId="77777777" w:rsidR="003312EC" w:rsidRDefault="003312EC" w:rsidP="003312EC">
      <w:pPr>
        <w:pStyle w:val="BodyText"/>
        <w:spacing w:before="1" w:line="276" w:lineRule="auto"/>
        <w:ind w:left="581" w:right="468"/>
      </w:pPr>
      <w:r>
        <w:rPr>
          <w:rFonts w:eastAsia="Calibri"/>
        </w:rPr>
        <w:t>The recipient, and any subrecipient (“subgrantee”) at any tier, must comply with all applicable laws, regulations, policies, and official DOJ guidance (including specific cost limits, prior approval and reporting requirements, where applicable) governing the use of federal funds for expenses related</w:t>
      </w:r>
    </w:p>
    <w:p w14:paraId="06DAE999" w14:textId="77777777" w:rsidR="003312EC" w:rsidRDefault="003312EC" w:rsidP="003312EC">
      <w:pPr>
        <w:widowControl/>
        <w:autoSpaceDE/>
        <w:autoSpaceDN/>
        <w:spacing w:line="276" w:lineRule="auto"/>
        <w:sectPr w:rsidR="003312EC">
          <w:pgSz w:w="12240" w:h="15840"/>
          <w:pgMar w:top="1360" w:right="1040" w:bottom="1200" w:left="1220" w:header="0" w:footer="940" w:gutter="0"/>
          <w:cols w:space="720"/>
        </w:sectPr>
      </w:pPr>
    </w:p>
    <w:p w14:paraId="17403A86" w14:textId="77777777" w:rsidR="003312EC" w:rsidRDefault="003312EC" w:rsidP="003312EC">
      <w:pPr>
        <w:pStyle w:val="BodyText"/>
        <w:spacing w:before="39" w:line="276" w:lineRule="auto"/>
        <w:ind w:left="579" w:right="492"/>
        <w:rPr>
          <w:rFonts w:eastAsia="Calibri"/>
        </w:rPr>
      </w:pPr>
      <w:r>
        <w:rPr>
          <w:rFonts w:eastAsia="Calibri"/>
        </w:rPr>
        <w:lastRenderedPageBreak/>
        <w:t>to conferences (as that term is defined by DOJ), including the provision of food and/or beverages at such conferences, and costs of attendance at such conference.</w:t>
      </w:r>
    </w:p>
    <w:p w14:paraId="1611D30A" w14:textId="77777777" w:rsidR="003312EC" w:rsidRDefault="003312EC" w:rsidP="003312EC">
      <w:pPr>
        <w:pStyle w:val="BodyText"/>
        <w:spacing w:before="3"/>
        <w:rPr>
          <w:rFonts w:eastAsia="Calibri"/>
          <w:sz w:val="25"/>
        </w:rPr>
      </w:pPr>
    </w:p>
    <w:p w14:paraId="44D9EE7D" w14:textId="77777777" w:rsidR="003312EC" w:rsidRDefault="003312EC" w:rsidP="003312EC">
      <w:pPr>
        <w:pStyle w:val="BodyText"/>
        <w:spacing w:line="276" w:lineRule="auto"/>
        <w:ind w:left="579" w:right="437"/>
        <w:rPr>
          <w:rFonts w:eastAsia="Calibri"/>
        </w:rPr>
      </w:pPr>
      <w:r>
        <w:rPr>
          <w:rFonts w:eastAsia="Calibri"/>
        </w:rPr>
        <w:t>Information on the pertinent DOJ definition of conferences and the rules applicable to this award appears in the DOJ Grants Financial Guide (currently, as section 3, 10 of “Post Award Requirements” in the 2015 DOJ Grants Financial Guide”)</w:t>
      </w:r>
    </w:p>
    <w:p w14:paraId="779F12AA" w14:textId="77777777" w:rsidR="003312EC" w:rsidRDefault="003312EC" w:rsidP="003312EC">
      <w:pPr>
        <w:pStyle w:val="BodyText"/>
        <w:spacing w:before="5"/>
        <w:rPr>
          <w:rFonts w:eastAsia="Calibri"/>
          <w:sz w:val="25"/>
        </w:rPr>
      </w:pPr>
    </w:p>
    <w:p w14:paraId="2C9BFB1F" w14:textId="77777777" w:rsidR="003312EC" w:rsidRPr="007F705B" w:rsidRDefault="003312EC" w:rsidP="00C455DC">
      <w:pPr>
        <w:pStyle w:val="ListParagraph"/>
        <w:numPr>
          <w:ilvl w:val="0"/>
          <w:numId w:val="505"/>
        </w:numPr>
        <w:ind w:left="540"/>
        <w:rPr>
          <w:b/>
          <w:bCs/>
        </w:rPr>
      </w:pPr>
      <w:r w:rsidRPr="007F705B">
        <w:rPr>
          <w:b/>
          <w:bCs/>
        </w:rPr>
        <w:t>OJP Training Guiding</w:t>
      </w:r>
      <w:r w:rsidRPr="007F705B">
        <w:rPr>
          <w:b/>
          <w:bCs/>
          <w:spacing w:val="-1"/>
        </w:rPr>
        <w:t xml:space="preserve"> </w:t>
      </w:r>
      <w:r w:rsidRPr="007F705B">
        <w:rPr>
          <w:b/>
          <w:bCs/>
        </w:rPr>
        <w:t>Principles</w:t>
      </w:r>
    </w:p>
    <w:p w14:paraId="76FD955F" w14:textId="77777777" w:rsidR="003312EC" w:rsidRDefault="003312EC" w:rsidP="003312EC">
      <w:pPr>
        <w:pStyle w:val="BodyText"/>
        <w:spacing w:line="276" w:lineRule="auto"/>
        <w:ind w:left="579" w:right="399"/>
      </w:pPr>
      <w:r>
        <w:t xml:space="preserve">Any training or training materials that the recipient –or any subrecipient (“subgrantee”) at any tier— develops or delivers with OJP award duns must adhere to the OJ Training Guiding Principles for Grantees and Subgrantees, available at </w:t>
      </w:r>
      <w:hyperlink r:id="rId71" w:history="1">
        <w:r>
          <w:rPr>
            <w:rStyle w:val="Hyperlink"/>
          </w:rPr>
          <w:t>http://ojp.gov/funding/opjptrainingguidingprinciples.htm</w:t>
        </w:r>
      </w:hyperlink>
    </w:p>
    <w:p w14:paraId="795857CB" w14:textId="77777777" w:rsidR="003312EC" w:rsidRDefault="003312EC" w:rsidP="003312EC">
      <w:pPr>
        <w:pStyle w:val="BodyText"/>
        <w:spacing w:before="12"/>
        <w:rPr>
          <w:rFonts w:eastAsia="Calibri"/>
          <w:sz w:val="16"/>
        </w:rPr>
      </w:pPr>
    </w:p>
    <w:p w14:paraId="4D2CF15E" w14:textId="77777777" w:rsidR="003312EC" w:rsidRPr="00C455DC" w:rsidRDefault="003312EC" w:rsidP="00C455DC">
      <w:pPr>
        <w:pStyle w:val="ListParagraph"/>
        <w:numPr>
          <w:ilvl w:val="0"/>
          <w:numId w:val="505"/>
        </w:numPr>
        <w:ind w:left="540"/>
        <w:rPr>
          <w:b/>
          <w:bCs/>
        </w:rPr>
      </w:pPr>
      <w:r w:rsidRPr="00C455DC">
        <w:rPr>
          <w:b/>
          <w:bCs/>
        </w:rPr>
        <w:t>Compliance with DOJ regulations pertaining to civil rights and nondiscrimination – 28 C.F.R. Part 28</w:t>
      </w:r>
    </w:p>
    <w:p w14:paraId="50348F45" w14:textId="77777777" w:rsidR="003312EC" w:rsidRDefault="003312EC" w:rsidP="003312EC">
      <w:pPr>
        <w:pStyle w:val="BodyText"/>
        <w:spacing w:line="276" w:lineRule="auto"/>
        <w:ind w:left="580" w:right="596"/>
        <w:rPr>
          <w:rFonts w:eastAsia="Calibri"/>
        </w:rPr>
      </w:pPr>
      <w:r>
        <w:rPr>
          <w:rFonts w:eastAsia="Calibri"/>
        </w:rPr>
        <w:t>The recipient, and any subrecipient (“subgrantee”) at any tier, must comply with all application requirements of 28 C.F.R. Part 42, specifically including any applicable requirements in Subpar E of 28 C.F.R. Part 42 that relate to an equal employment opportunity program.</w:t>
      </w:r>
    </w:p>
    <w:p w14:paraId="0B692808" w14:textId="77777777" w:rsidR="003312EC" w:rsidRDefault="003312EC" w:rsidP="003312EC">
      <w:pPr>
        <w:pStyle w:val="BodyText"/>
        <w:spacing w:before="2"/>
        <w:rPr>
          <w:rFonts w:eastAsia="Calibri"/>
          <w:sz w:val="25"/>
        </w:rPr>
      </w:pPr>
    </w:p>
    <w:p w14:paraId="5C3165D7" w14:textId="77777777" w:rsidR="003312EC" w:rsidRDefault="003312EC" w:rsidP="003312EC">
      <w:pPr>
        <w:pStyle w:val="ListParagraph"/>
        <w:numPr>
          <w:ilvl w:val="0"/>
          <w:numId w:val="504"/>
        </w:numPr>
        <w:tabs>
          <w:tab w:val="left" w:pos="581"/>
        </w:tabs>
        <w:ind w:right="427" w:hanging="360"/>
        <w:rPr>
          <w:rFonts w:eastAsia="Calibri"/>
        </w:rPr>
      </w:pPr>
      <w:r>
        <w:rPr>
          <w:rFonts w:eastAsia="Calibri"/>
        </w:rPr>
        <w:t xml:space="preserve">The recipient understands that all OJP awards are subject to the National Environmental Policy Act (NEPA, 42 U.S.C. section 4321 et seq.) and other related Federal laws (including the National Historic Preservation Act), if applicable. The recipient agrees to assist OJP in carrying out its responsibilities under NEPA and related laws, if the recipients </w:t>
      </w:r>
      <w:proofErr w:type="gramStart"/>
      <w:r>
        <w:rPr>
          <w:rFonts w:eastAsia="Calibri"/>
        </w:rPr>
        <w:t>plans</w:t>
      </w:r>
      <w:proofErr w:type="gramEnd"/>
      <w:r>
        <w:rPr>
          <w:rFonts w:eastAsia="Calibri"/>
        </w:rPr>
        <w:t xml:space="preserve"> to use VOCA funds (directly or through subaward or contract) to undertake any activity that triggers these requirements, such as renovation or construction. (See 28 C.F.R. Part 61, App D.) The recipient also agrees to comply with all Federal, State, and local environmental laws and regulations applicable to the development and implementation of the activities to be funded under this</w:t>
      </w:r>
      <w:r>
        <w:rPr>
          <w:rFonts w:eastAsia="Calibri"/>
          <w:spacing w:val="-9"/>
        </w:rPr>
        <w:t xml:space="preserve"> </w:t>
      </w:r>
      <w:r>
        <w:rPr>
          <w:rFonts w:eastAsia="Calibri"/>
        </w:rPr>
        <w:t>award.</w:t>
      </w:r>
    </w:p>
    <w:p w14:paraId="6E1CC604" w14:textId="77777777" w:rsidR="003312EC" w:rsidRDefault="003312EC" w:rsidP="003312EC">
      <w:pPr>
        <w:pStyle w:val="BodyText"/>
        <w:spacing w:before="3"/>
        <w:rPr>
          <w:rFonts w:eastAsia="Calibri"/>
          <w:sz w:val="25"/>
        </w:rPr>
      </w:pPr>
    </w:p>
    <w:p w14:paraId="60E56A48" w14:textId="77777777" w:rsidR="003312EC" w:rsidRDefault="003312EC" w:rsidP="003312EC">
      <w:pPr>
        <w:pStyle w:val="ListParagraph"/>
        <w:numPr>
          <w:ilvl w:val="0"/>
          <w:numId w:val="504"/>
        </w:numPr>
        <w:tabs>
          <w:tab w:val="left" w:pos="581"/>
        </w:tabs>
        <w:spacing w:before="1"/>
        <w:ind w:right="584" w:hanging="360"/>
        <w:jc w:val="both"/>
        <w:rPr>
          <w:rFonts w:eastAsia="Calibri"/>
        </w:rPr>
      </w:pPr>
      <w:r>
        <w:rPr>
          <w:rFonts w:eastAsia="Calibri"/>
        </w:rPr>
        <w:t>The recipient understands and agrees that award funds may not be used to discriminate against or designate the religious or moral beliefs of students who participate in programs for which financial assistance is provided from those funds, or of the parents or legal guardians of such</w:t>
      </w:r>
      <w:r>
        <w:rPr>
          <w:rFonts w:eastAsia="Calibri"/>
          <w:spacing w:val="-24"/>
        </w:rPr>
        <w:t xml:space="preserve"> </w:t>
      </w:r>
      <w:r>
        <w:rPr>
          <w:rFonts w:eastAsia="Calibri"/>
        </w:rPr>
        <w:t>students.</w:t>
      </w:r>
    </w:p>
    <w:p w14:paraId="5C2B3C79" w14:textId="77777777" w:rsidR="003312EC" w:rsidRDefault="003312EC" w:rsidP="003312EC">
      <w:pPr>
        <w:pStyle w:val="BodyText"/>
        <w:spacing w:before="1"/>
        <w:rPr>
          <w:rFonts w:eastAsia="Calibri"/>
          <w:sz w:val="23"/>
        </w:rPr>
      </w:pPr>
    </w:p>
    <w:p w14:paraId="01BBD284" w14:textId="3D7453A3" w:rsidR="003312EC" w:rsidRDefault="00142259" w:rsidP="003312EC">
      <w:pPr>
        <w:ind w:left="580" w:right="1134"/>
        <w:rPr>
          <w:rFonts w:eastAsia="Calibri"/>
          <w:i/>
          <w:sz w:val="24"/>
        </w:rPr>
      </w:pPr>
      <w:r>
        <w:rPr>
          <w:noProof/>
        </w:rPr>
        <w:pict w14:anchorId="5AB06DE2">
          <v:group id="Group 11" o:spid="_x0000_s1096" style="position:absolute;left:0;text-align:left;margin-left:81.1pt;margin-top:.05pt;width:4.45pt;height:76.2pt;z-index:251658241;mso-position-horizontal-relative:page" coordorigin="45" coordsize="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">
            <v:line id="Line 10" o:spid="_x0000_s1097" style="position:absolute;visibility:visible" from="45,0" to="4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" strokecolor="#818181" strokeweight="4.44pt"/>
            <v:line id="Line 9" o:spid="_x0000_s1098" style="position:absolute;visibility:visible" from="45,292" to="4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" strokecolor="#818181" strokeweight="4.44pt"/>
            <v:line id="Line 8" o:spid="_x0000_s1099" style="position:absolute;visibility:visible" from="45,585" to="4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" strokecolor="#818181" strokeweight="4.44pt"/>
            <v:line id="Line 7" o:spid="_x0000_s1100" style="position:absolute;visibility:visible" from="45,878" to="45,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" strokecolor="#818181" strokeweight="4.44pt"/>
            <v:line id="Line 6" o:spid="_x0000_s1101" style="position:absolute;visibility:visible" from="45,1171" to="45,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" strokecolor="#818181" strokeweight="4.44pt"/>
            <w10:wrap anchorx="page"/>
          </v:group>
        </w:pict>
      </w:r>
      <w:r w:rsidR="003312EC">
        <w:rPr>
          <w:rFonts w:eastAsia="Calibri"/>
          <w:i/>
          <w:sz w:val="24"/>
        </w:rPr>
        <w:t xml:space="preserve">New Programs that have not yet demonstrated a record of providing services may be eligible to receive VOCA funding if they can demonstrate that 25-50 percent of their financial support comes from non-federal sources. It is important that organizations have a variety of funding sources besides federal funding </w:t>
      </w:r>
      <w:proofErr w:type="gramStart"/>
      <w:r w:rsidR="003312EC">
        <w:rPr>
          <w:rFonts w:eastAsia="Calibri"/>
          <w:i/>
          <w:sz w:val="24"/>
        </w:rPr>
        <w:t>in order to</w:t>
      </w:r>
      <w:proofErr w:type="gramEnd"/>
      <w:r w:rsidR="003312EC">
        <w:rPr>
          <w:rFonts w:eastAsia="Calibri"/>
          <w:i/>
          <w:sz w:val="24"/>
        </w:rPr>
        <w:t xml:space="preserve"> ensure their financial stability.</w:t>
      </w:r>
    </w:p>
    <w:p w14:paraId="1D87BC4A" w14:textId="77777777" w:rsidR="003312EC" w:rsidRDefault="003312EC" w:rsidP="003312EC">
      <w:pPr>
        <w:pStyle w:val="BodyText"/>
        <w:rPr>
          <w:rFonts w:eastAsia="Calibri"/>
          <w:i/>
          <w:sz w:val="20"/>
        </w:rPr>
      </w:pPr>
    </w:p>
    <w:p w14:paraId="7B4F2E69" w14:textId="77777777" w:rsidR="003312EC" w:rsidRDefault="003312EC" w:rsidP="003312EC">
      <w:pPr>
        <w:pStyle w:val="BodyText"/>
        <w:spacing w:before="3"/>
        <w:rPr>
          <w:i/>
          <w:sz w:val="17"/>
        </w:rPr>
      </w:pPr>
    </w:p>
    <w:p w14:paraId="27B46696" w14:textId="77777777" w:rsidR="003312EC" w:rsidRPr="00832FB5" w:rsidRDefault="003312EC" w:rsidP="003312EC">
      <w:pPr>
        <w:spacing w:before="44"/>
        <w:ind w:left="220"/>
        <w:rPr>
          <w:rFonts w:eastAsia="Calibri"/>
          <w:b/>
          <w:sz w:val="26"/>
          <w:szCs w:val="26"/>
        </w:rPr>
      </w:pPr>
      <w:r w:rsidRPr="00832FB5">
        <w:rPr>
          <w:rFonts w:eastAsia="Calibri"/>
          <w:b/>
          <w:sz w:val="26"/>
          <w:szCs w:val="26"/>
        </w:rPr>
        <w:t>Eligible Sub-recipient Organizations</w:t>
      </w:r>
    </w:p>
    <w:p w14:paraId="4ED04675" w14:textId="77777777" w:rsidR="003312EC" w:rsidRDefault="003312EC" w:rsidP="003312EC">
      <w:pPr>
        <w:pStyle w:val="BodyText"/>
        <w:spacing w:before="133" w:line="276" w:lineRule="auto"/>
        <w:ind w:left="220" w:right="438"/>
        <w:rPr>
          <w:rFonts w:eastAsia="Calibri"/>
        </w:rPr>
      </w:pPr>
      <w:r>
        <w:rPr>
          <w:rFonts w:eastAsia="Calibri"/>
        </w:rPr>
        <w:t xml:space="preserve">VOCA specifies that an organization must provide services to crime victims and be operated by a public agency or nonprofit organization, or a combination of such agencies or organizations </w:t>
      </w:r>
      <w:proofErr w:type="gramStart"/>
      <w:r>
        <w:rPr>
          <w:rFonts w:eastAsia="Calibri"/>
        </w:rPr>
        <w:t>in order to</w:t>
      </w:r>
      <w:proofErr w:type="gramEnd"/>
      <w:r>
        <w:rPr>
          <w:rFonts w:eastAsia="Calibri"/>
        </w:rPr>
        <w:t xml:space="preserve"> be eligible to receive VOCA funding. Eligible organizations include victim services organizations whose sole mission is to provide services to crime victims. These organizations include but are not limited to:</w:t>
      </w:r>
    </w:p>
    <w:p w14:paraId="272BD8A9" w14:textId="77777777" w:rsidR="003312EC" w:rsidRDefault="003312EC" w:rsidP="003312EC">
      <w:pPr>
        <w:widowControl/>
        <w:autoSpaceDE/>
        <w:autoSpaceDN/>
        <w:spacing w:line="276" w:lineRule="auto"/>
        <w:sectPr w:rsidR="003312EC">
          <w:pgSz w:w="12240" w:h="15840"/>
          <w:pgMar w:top="1400" w:right="1040" w:bottom="1200" w:left="1220" w:header="0" w:footer="940" w:gutter="0"/>
          <w:cols w:space="720"/>
        </w:sectPr>
      </w:pPr>
    </w:p>
    <w:p w14:paraId="5823A349" w14:textId="77777777" w:rsidR="003312EC" w:rsidRDefault="003312EC" w:rsidP="003312EC">
      <w:pPr>
        <w:pStyle w:val="ListParagraph"/>
        <w:numPr>
          <w:ilvl w:val="0"/>
          <w:numId w:val="504"/>
        </w:numPr>
        <w:tabs>
          <w:tab w:val="left" w:pos="581"/>
        </w:tabs>
        <w:spacing w:before="79"/>
        <w:ind w:hanging="360"/>
        <w:rPr>
          <w:rFonts w:eastAsia="Calibri"/>
        </w:rPr>
      </w:pPr>
      <w:r>
        <w:rPr>
          <w:rFonts w:eastAsia="Calibri"/>
        </w:rPr>
        <w:lastRenderedPageBreak/>
        <w:t>Sexual Assault and Rape Treatment</w:t>
      </w:r>
      <w:r>
        <w:rPr>
          <w:rFonts w:eastAsia="Calibri"/>
          <w:spacing w:val="-5"/>
        </w:rPr>
        <w:t xml:space="preserve"> </w:t>
      </w:r>
      <w:r>
        <w:rPr>
          <w:rFonts w:eastAsia="Calibri"/>
        </w:rPr>
        <w:t>Centers</w:t>
      </w:r>
    </w:p>
    <w:p w14:paraId="6A3C03D4" w14:textId="77777777" w:rsidR="003312EC" w:rsidRDefault="003312EC" w:rsidP="003312EC">
      <w:pPr>
        <w:pStyle w:val="ListParagraph"/>
        <w:numPr>
          <w:ilvl w:val="0"/>
          <w:numId w:val="504"/>
        </w:numPr>
        <w:tabs>
          <w:tab w:val="left" w:pos="581"/>
        </w:tabs>
        <w:spacing w:before="1" w:line="279" w:lineRule="exact"/>
        <w:ind w:hanging="360"/>
        <w:rPr>
          <w:rFonts w:eastAsia="Calibri"/>
        </w:rPr>
      </w:pPr>
      <w:r>
        <w:rPr>
          <w:rFonts w:eastAsia="Calibri"/>
        </w:rPr>
        <w:t>Domestic Violence Programs and</w:t>
      </w:r>
      <w:r>
        <w:rPr>
          <w:rFonts w:eastAsia="Calibri"/>
          <w:spacing w:val="-4"/>
        </w:rPr>
        <w:t xml:space="preserve"> </w:t>
      </w:r>
      <w:r>
        <w:rPr>
          <w:rFonts w:eastAsia="Calibri"/>
        </w:rPr>
        <w:t>Shelters</w:t>
      </w:r>
    </w:p>
    <w:p w14:paraId="1B6BD3D4" w14:textId="77777777" w:rsidR="003312EC" w:rsidRDefault="003312EC" w:rsidP="003312EC">
      <w:pPr>
        <w:pStyle w:val="ListParagraph"/>
        <w:numPr>
          <w:ilvl w:val="0"/>
          <w:numId w:val="504"/>
        </w:numPr>
        <w:tabs>
          <w:tab w:val="left" w:pos="581"/>
        </w:tabs>
        <w:spacing w:line="279" w:lineRule="exact"/>
        <w:ind w:hanging="360"/>
        <w:rPr>
          <w:rFonts w:eastAsia="Calibri"/>
        </w:rPr>
      </w:pPr>
      <w:r>
        <w:rPr>
          <w:rFonts w:eastAsia="Calibri"/>
        </w:rPr>
        <w:t>Child Abuse</w:t>
      </w:r>
      <w:r>
        <w:rPr>
          <w:rFonts w:eastAsia="Calibri"/>
          <w:spacing w:val="-1"/>
        </w:rPr>
        <w:t xml:space="preserve"> </w:t>
      </w:r>
      <w:r>
        <w:rPr>
          <w:rFonts w:eastAsia="Calibri"/>
        </w:rPr>
        <w:t>Programs</w:t>
      </w:r>
    </w:p>
    <w:p w14:paraId="12AA3081" w14:textId="77777777" w:rsidR="003312EC" w:rsidRDefault="003312EC" w:rsidP="003312EC">
      <w:pPr>
        <w:pStyle w:val="ListParagraph"/>
        <w:numPr>
          <w:ilvl w:val="0"/>
          <w:numId w:val="504"/>
        </w:numPr>
        <w:tabs>
          <w:tab w:val="left" w:pos="581"/>
        </w:tabs>
        <w:ind w:hanging="360"/>
        <w:rPr>
          <w:rFonts w:eastAsia="Calibri"/>
        </w:rPr>
      </w:pPr>
      <w:r>
        <w:rPr>
          <w:rFonts w:eastAsia="Calibri"/>
        </w:rPr>
        <w:t>Centers for Missing</w:t>
      </w:r>
      <w:r>
        <w:rPr>
          <w:rFonts w:eastAsia="Calibri"/>
          <w:spacing w:val="-6"/>
        </w:rPr>
        <w:t xml:space="preserve"> </w:t>
      </w:r>
      <w:r>
        <w:rPr>
          <w:rFonts w:eastAsia="Calibri"/>
        </w:rPr>
        <w:t>Children</w:t>
      </w:r>
    </w:p>
    <w:p w14:paraId="26137917" w14:textId="77777777" w:rsidR="003312EC" w:rsidRDefault="003312EC" w:rsidP="003312EC">
      <w:pPr>
        <w:pStyle w:val="ListParagraph"/>
        <w:numPr>
          <w:ilvl w:val="0"/>
          <w:numId w:val="504"/>
        </w:numPr>
        <w:tabs>
          <w:tab w:val="left" w:pos="581"/>
        </w:tabs>
        <w:spacing w:before="1"/>
        <w:ind w:left="581"/>
        <w:rPr>
          <w:rFonts w:eastAsia="Calibri"/>
        </w:rPr>
      </w:pPr>
      <w:r>
        <w:rPr>
          <w:rFonts w:eastAsia="Calibri"/>
        </w:rPr>
        <w:t>Mental Health</w:t>
      </w:r>
      <w:r>
        <w:rPr>
          <w:rFonts w:eastAsia="Calibri"/>
          <w:spacing w:val="-2"/>
        </w:rPr>
        <w:t xml:space="preserve"> </w:t>
      </w:r>
      <w:r>
        <w:rPr>
          <w:rFonts w:eastAsia="Calibri"/>
        </w:rPr>
        <w:t>Services</w:t>
      </w:r>
    </w:p>
    <w:p w14:paraId="541931FC" w14:textId="77777777" w:rsidR="003312EC" w:rsidRDefault="003312EC" w:rsidP="003312EC">
      <w:pPr>
        <w:pStyle w:val="ListParagraph"/>
        <w:numPr>
          <w:ilvl w:val="0"/>
          <w:numId w:val="504"/>
        </w:numPr>
        <w:tabs>
          <w:tab w:val="left" w:pos="581"/>
        </w:tabs>
        <w:spacing w:before="1" w:line="279" w:lineRule="exact"/>
        <w:ind w:left="581"/>
        <w:rPr>
          <w:rFonts w:eastAsia="Calibri"/>
        </w:rPr>
      </w:pPr>
      <w:r>
        <w:rPr>
          <w:rFonts w:eastAsia="Calibri"/>
        </w:rPr>
        <w:t>Community-Based Victim Coalitions;</w:t>
      </w:r>
      <w:r>
        <w:rPr>
          <w:rFonts w:eastAsia="Calibri"/>
          <w:spacing w:val="-2"/>
        </w:rPr>
        <w:t xml:space="preserve"> </w:t>
      </w:r>
      <w:r>
        <w:rPr>
          <w:rFonts w:eastAsia="Calibri"/>
        </w:rPr>
        <w:t>and</w:t>
      </w:r>
    </w:p>
    <w:p w14:paraId="659F6716" w14:textId="77777777" w:rsidR="003312EC" w:rsidRDefault="003312EC" w:rsidP="003312EC">
      <w:pPr>
        <w:pStyle w:val="ListParagraph"/>
        <w:numPr>
          <w:ilvl w:val="0"/>
          <w:numId w:val="504"/>
        </w:numPr>
        <w:tabs>
          <w:tab w:val="left" w:pos="581"/>
        </w:tabs>
        <w:spacing w:line="279" w:lineRule="exact"/>
        <w:ind w:left="581"/>
        <w:rPr>
          <w:rFonts w:eastAsia="Calibri"/>
        </w:rPr>
      </w:pPr>
      <w:r>
        <w:rPr>
          <w:rFonts w:eastAsia="Calibri"/>
        </w:rPr>
        <w:t>Support Organizations including those who serve survivors of homicide</w:t>
      </w:r>
      <w:r>
        <w:rPr>
          <w:rFonts w:eastAsia="Calibri"/>
          <w:spacing w:val="-11"/>
        </w:rPr>
        <w:t xml:space="preserve"> </w:t>
      </w:r>
      <w:r>
        <w:rPr>
          <w:rFonts w:eastAsia="Calibri"/>
        </w:rPr>
        <w:t>victims.</w:t>
      </w:r>
    </w:p>
    <w:p w14:paraId="2F42AF54" w14:textId="77777777" w:rsidR="003312EC" w:rsidRDefault="003312EC" w:rsidP="003312EC">
      <w:pPr>
        <w:pStyle w:val="BodyText"/>
        <w:spacing w:before="4"/>
        <w:rPr>
          <w:rFonts w:eastAsia="Calibri"/>
          <w:sz w:val="25"/>
        </w:rPr>
      </w:pPr>
    </w:p>
    <w:p w14:paraId="2C4CF86B" w14:textId="77777777" w:rsidR="003312EC" w:rsidRDefault="003312EC" w:rsidP="003312EC">
      <w:pPr>
        <w:pStyle w:val="BodyText"/>
        <w:spacing w:line="276" w:lineRule="auto"/>
        <w:ind w:left="221" w:right="379"/>
        <w:rPr>
          <w:rFonts w:eastAsia="Calibri"/>
        </w:rPr>
      </w:pPr>
      <w:r>
        <w:rPr>
          <w:rFonts w:eastAsia="Calibri"/>
        </w:rPr>
        <w:t>In addition to victim services organizations, whose sole purpose is to serve crime victims, there are many other public and nonprofit organizations that have components which offer services to crime victims.</w:t>
      </w:r>
    </w:p>
    <w:p w14:paraId="1FE2DE9D" w14:textId="77777777" w:rsidR="003312EC" w:rsidRDefault="003312EC" w:rsidP="003312EC">
      <w:pPr>
        <w:pStyle w:val="BodyText"/>
        <w:spacing w:line="276" w:lineRule="auto"/>
        <w:ind w:left="221" w:right="588"/>
        <w:rPr>
          <w:rFonts w:eastAsia="Calibri"/>
        </w:rPr>
      </w:pPr>
      <w:r>
        <w:rPr>
          <w:rFonts w:eastAsia="Calibri"/>
        </w:rPr>
        <w:t xml:space="preserve">These organizations are eligible to receive VOCA </w:t>
      </w:r>
      <w:proofErr w:type="gramStart"/>
      <w:r>
        <w:rPr>
          <w:rFonts w:eastAsia="Calibri"/>
        </w:rPr>
        <w:t>funds, if</w:t>
      </w:r>
      <w:proofErr w:type="gramEnd"/>
      <w:r>
        <w:rPr>
          <w:rFonts w:eastAsia="Calibri"/>
        </w:rPr>
        <w:t xml:space="preserve"> the funds are used to expand or enhance the delivery of crime victims’ services. These organizations include, but are not limited to the following:</w:t>
      </w:r>
    </w:p>
    <w:p w14:paraId="5D82FA49" w14:textId="77777777" w:rsidR="003312EC" w:rsidRDefault="003312EC" w:rsidP="003312EC">
      <w:pPr>
        <w:pStyle w:val="ListParagraph"/>
        <w:numPr>
          <w:ilvl w:val="0"/>
          <w:numId w:val="504"/>
        </w:numPr>
        <w:tabs>
          <w:tab w:val="left" w:pos="581"/>
        </w:tabs>
        <w:spacing w:before="121"/>
        <w:ind w:left="579" w:right="412" w:hanging="359"/>
        <w:rPr>
          <w:rFonts w:eastAsia="Calibri"/>
        </w:rPr>
      </w:pPr>
      <w:r>
        <w:rPr>
          <w:rFonts w:eastAsia="Calibri"/>
          <w:b/>
        </w:rPr>
        <w:t xml:space="preserve">Criminal Justice Agencies – </w:t>
      </w:r>
      <w:r>
        <w:rPr>
          <w:rFonts w:eastAsia="Calibri"/>
        </w:rPr>
        <w:t xml:space="preserve">Such agencies as law enforcement organizations, prosecutors’ offices, courts, corrections departments, and probation and paroling authorities are eligible to receive VOCA funds to help pay for victims’ services. For example, prosecutor-based victim services may include victim-witness programs, victim notification, and victim impact statements, including statements of pecuniary damages for restitution. </w:t>
      </w:r>
      <w:r>
        <w:t xml:space="preserve"> </w:t>
      </w:r>
      <w:r>
        <w:rPr>
          <w:rFonts w:eastAsia="Calibri"/>
        </w:rPr>
        <w:t xml:space="preserve">Corrections-based victim services may include victim notification, restitution advocacy, victim-offender mediation programs, and victim impact panels. Police-based victim services may include victim crisis units or victim advocates, victim registration and notification, and cellular phone and alarm services for domestic abuse victims. In general, VOCA funds may be used to provide crime victim services that </w:t>
      </w:r>
      <w:r>
        <w:rPr>
          <w:rFonts w:eastAsia="Calibri"/>
          <w:b/>
          <w:u w:val="single"/>
        </w:rPr>
        <w:t>exceed</w:t>
      </w:r>
      <w:r>
        <w:rPr>
          <w:rFonts w:eastAsia="Calibri"/>
          <w:b/>
        </w:rPr>
        <w:t xml:space="preserve"> </w:t>
      </w:r>
      <w:r>
        <w:rPr>
          <w:rFonts w:eastAsia="Calibri"/>
        </w:rPr>
        <w:t xml:space="preserve">a law enforcement official’s </w:t>
      </w:r>
      <w:proofErr w:type="gramStart"/>
      <w:r>
        <w:rPr>
          <w:rFonts w:eastAsia="Calibri"/>
        </w:rPr>
        <w:t>normal duties</w:t>
      </w:r>
      <w:proofErr w:type="gramEnd"/>
      <w:r>
        <w:rPr>
          <w:rFonts w:eastAsia="Calibri"/>
        </w:rPr>
        <w:t xml:space="preserve">. Regular law enforcement duties such as crime scene intervention, questioning of victims and witnesses, investigation of the crime, and follow-up activities may </w:t>
      </w:r>
      <w:r>
        <w:rPr>
          <w:rFonts w:eastAsia="Calibri"/>
          <w:b/>
          <w:u w:val="single"/>
        </w:rPr>
        <w:t>not</w:t>
      </w:r>
      <w:r>
        <w:rPr>
          <w:rFonts w:eastAsia="Calibri"/>
          <w:b/>
        </w:rPr>
        <w:t xml:space="preserve"> </w:t>
      </w:r>
      <w:r>
        <w:rPr>
          <w:rFonts w:eastAsia="Calibri"/>
        </w:rPr>
        <w:t>be paid for with VOCA</w:t>
      </w:r>
      <w:r>
        <w:rPr>
          <w:rFonts w:eastAsia="Calibri"/>
          <w:spacing w:val="-35"/>
        </w:rPr>
        <w:t xml:space="preserve"> </w:t>
      </w:r>
      <w:r>
        <w:rPr>
          <w:rFonts w:eastAsia="Calibri"/>
        </w:rPr>
        <w:t>funds.</w:t>
      </w:r>
    </w:p>
    <w:p w14:paraId="04C8A6C7" w14:textId="77777777" w:rsidR="003312EC" w:rsidRDefault="003312EC" w:rsidP="003312EC">
      <w:pPr>
        <w:pStyle w:val="BodyText"/>
        <w:spacing w:before="12"/>
        <w:rPr>
          <w:rFonts w:eastAsia="Calibri"/>
          <w:sz w:val="16"/>
        </w:rPr>
      </w:pPr>
    </w:p>
    <w:p w14:paraId="20B2D51F" w14:textId="77777777" w:rsidR="003312EC" w:rsidRDefault="003312EC" w:rsidP="003312EC">
      <w:pPr>
        <w:pStyle w:val="ListParagraph"/>
        <w:numPr>
          <w:ilvl w:val="0"/>
          <w:numId w:val="504"/>
        </w:numPr>
        <w:tabs>
          <w:tab w:val="left" w:pos="581"/>
        </w:tabs>
        <w:spacing w:before="101"/>
        <w:ind w:right="500" w:hanging="360"/>
        <w:rPr>
          <w:rFonts w:eastAsia="Calibri"/>
        </w:rPr>
      </w:pPr>
      <w:r>
        <w:rPr>
          <w:rFonts w:eastAsia="Calibri"/>
          <w:b/>
        </w:rPr>
        <w:t xml:space="preserve">Religiously-Affiliated Organizations – </w:t>
      </w:r>
      <w:r>
        <w:rPr>
          <w:rFonts w:eastAsia="Calibri"/>
        </w:rPr>
        <w:t>Such organizations receiving VOCA funds must ensure that services are offered to all crime victims without regard to religious affiliation and that the receipt of services is not contingent upon participation in a religious activity or</w:t>
      </w:r>
      <w:r>
        <w:rPr>
          <w:rFonts w:eastAsia="Calibri"/>
          <w:spacing w:val="-12"/>
        </w:rPr>
        <w:t xml:space="preserve"> </w:t>
      </w:r>
      <w:r>
        <w:rPr>
          <w:rFonts w:eastAsia="Calibri"/>
        </w:rPr>
        <w:t>event.</w:t>
      </w:r>
    </w:p>
    <w:p w14:paraId="07A6BBEA" w14:textId="77777777" w:rsidR="003312EC" w:rsidRDefault="003312EC" w:rsidP="003312EC">
      <w:pPr>
        <w:pStyle w:val="BodyText"/>
        <w:spacing w:before="2"/>
        <w:rPr>
          <w:rFonts w:eastAsia="Calibri"/>
          <w:sz w:val="25"/>
        </w:rPr>
      </w:pPr>
    </w:p>
    <w:p w14:paraId="2283B595" w14:textId="77777777" w:rsidR="003312EC" w:rsidRDefault="003312EC" w:rsidP="003312EC">
      <w:pPr>
        <w:pStyle w:val="ListParagraph"/>
        <w:numPr>
          <w:ilvl w:val="0"/>
          <w:numId w:val="504"/>
        </w:numPr>
        <w:tabs>
          <w:tab w:val="left" w:pos="581"/>
        </w:tabs>
        <w:ind w:right="411" w:hanging="360"/>
        <w:rPr>
          <w:rFonts w:eastAsia="Calibri"/>
        </w:rPr>
      </w:pPr>
      <w:r>
        <w:rPr>
          <w:rFonts w:eastAsia="Calibri"/>
          <w:b/>
        </w:rPr>
        <w:t xml:space="preserve">State Crime Victim Compensation Agencies – </w:t>
      </w:r>
      <w:r>
        <w:rPr>
          <w:rFonts w:eastAsia="Calibri"/>
        </w:rPr>
        <w:t>Compensation programs, including both centralized and decentralized programs, may receive VOCA assistance funds if they offer direct services to</w:t>
      </w:r>
      <w:r>
        <w:rPr>
          <w:rFonts w:eastAsia="Calibri"/>
          <w:spacing w:val="-35"/>
        </w:rPr>
        <w:t xml:space="preserve"> </w:t>
      </w:r>
      <w:r>
        <w:rPr>
          <w:rFonts w:eastAsia="Calibri"/>
        </w:rPr>
        <w:t>crime victims that extend beyond the essential duties of compensation staff such as claims investigations, distribution of information about compensation and referral to other sources of public and private assistance. Such services would include assisting victims in identifying and accessing needed services and</w:t>
      </w:r>
      <w:r>
        <w:rPr>
          <w:rFonts w:eastAsia="Calibri"/>
          <w:spacing w:val="-2"/>
        </w:rPr>
        <w:t xml:space="preserve"> </w:t>
      </w:r>
      <w:r>
        <w:rPr>
          <w:rFonts w:eastAsia="Calibri"/>
        </w:rPr>
        <w:t>resources.</w:t>
      </w:r>
    </w:p>
    <w:p w14:paraId="31D9EA19" w14:textId="77777777" w:rsidR="003312EC" w:rsidRDefault="003312EC" w:rsidP="003312EC">
      <w:pPr>
        <w:pStyle w:val="BodyText"/>
        <w:spacing w:before="4"/>
        <w:rPr>
          <w:rFonts w:eastAsia="Calibri"/>
          <w:sz w:val="25"/>
        </w:rPr>
      </w:pPr>
    </w:p>
    <w:p w14:paraId="0FF69A2D" w14:textId="77777777" w:rsidR="003312EC" w:rsidRDefault="003312EC" w:rsidP="003312EC">
      <w:pPr>
        <w:pStyle w:val="ListParagraph"/>
        <w:numPr>
          <w:ilvl w:val="0"/>
          <w:numId w:val="504"/>
        </w:numPr>
        <w:tabs>
          <w:tab w:val="left" w:pos="581"/>
        </w:tabs>
        <w:ind w:right="550" w:hanging="360"/>
        <w:rPr>
          <w:rFonts w:eastAsia="Calibri"/>
        </w:rPr>
      </w:pPr>
      <w:r>
        <w:rPr>
          <w:rFonts w:eastAsia="Calibri"/>
          <w:b/>
        </w:rPr>
        <w:t xml:space="preserve">Hospitals and Emergency Medical Facilities – </w:t>
      </w:r>
      <w:r>
        <w:rPr>
          <w:rFonts w:eastAsia="Calibri"/>
        </w:rPr>
        <w:t xml:space="preserve">Such organizations must offer crisis counseling, support groups, and/or other types of victim services. In addition, state grantees </w:t>
      </w:r>
      <w:r>
        <w:rPr>
          <w:rFonts w:eastAsia="Calibri"/>
          <w:i/>
        </w:rPr>
        <w:t xml:space="preserve">may only award VOCA funds to a medical facility for the purpose of performing forensic examinations on sexual assault victims </w:t>
      </w:r>
      <w:r>
        <w:rPr>
          <w:rFonts w:eastAsia="Calibri"/>
        </w:rPr>
        <w:t xml:space="preserve">if (1) the examination meets the standards established by the state, local prosecutor’s office, or state-wide sexual assault coalition; </w:t>
      </w:r>
      <w:r>
        <w:rPr>
          <w:rFonts w:eastAsia="Calibri"/>
          <w:b/>
          <w:u w:val="single"/>
        </w:rPr>
        <w:t>and</w:t>
      </w:r>
      <w:r>
        <w:rPr>
          <w:rFonts w:eastAsia="Calibri"/>
          <w:b/>
        </w:rPr>
        <w:t xml:space="preserve"> </w:t>
      </w:r>
      <w:r>
        <w:rPr>
          <w:rFonts w:eastAsia="Calibri"/>
        </w:rPr>
        <w:t>(2) appropriate crisis counseling and/or other types of victim services are offered to the victim in conjunction with the</w:t>
      </w:r>
      <w:r>
        <w:rPr>
          <w:rFonts w:eastAsia="Calibri"/>
          <w:spacing w:val="-35"/>
        </w:rPr>
        <w:t xml:space="preserve"> </w:t>
      </w:r>
      <w:r>
        <w:rPr>
          <w:rFonts w:eastAsia="Calibri"/>
        </w:rPr>
        <w:t>examination.</w:t>
      </w:r>
    </w:p>
    <w:p w14:paraId="028562B4" w14:textId="77777777" w:rsidR="003312EC" w:rsidRDefault="003312EC" w:rsidP="003312EC">
      <w:pPr>
        <w:pStyle w:val="BodyText"/>
        <w:spacing w:before="4"/>
        <w:rPr>
          <w:rFonts w:eastAsia="Calibri"/>
          <w:sz w:val="25"/>
        </w:rPr>
      </w:pPr>
    </w:p>
    <w:p w14:paraId="52284943" w14:textId="77777777" w:rsidR="003312EC" w:rsidRDefault="003312EC" w:rsidP="003312EC">
      <w:pPr>
        <w:pStyle w:val="ListParagraph"/>
        <w:numPr>
          <w:ilvl w:val="0"/>
          <w:numId w:val="504"/>
        </w:numPr>
        <w:tabs>
          <w:tab w:val="left" w:pos="581"/>
        </w:tabs>
        <w:ind w:left="579" w:right="528" w:hanging="359"/>
      </w:pPr>
      <w:r>
        <w:rPr>
          <w:rFonts w:eastAsia="Calibri"/>
          <w:b/>
        </w:rPr>
        <w:t xml:space="preserve">Others – </w:t>
      </w:r>
      <w:r>
        <w:rPr>
          <w:rFonts w:eastAsia="Calibri"/>
        </w:rPr>
        <w:t>State and local public agencies such as mental health service organizations, state/local public</w:t>
      </w:r>
      <w:r>
        <w:rPr>
          <w:rFonts w:eastAsia="Calibri"/>
          <w:spacing w:val="-2"/>
        </w:rPr>
        <w:t xml:space="preserve"> </w:t>
      </w:r>
      <w:r>
        <w:rPr>
          <w:rFonts w:eastAsia="Calibri"/>
        </w:rPr>
        <w:t>child</w:t>
      </w:r>
      <w:r>
        <w:rPr>
          <w:rFonts w:eastAsia="Calibri"/>
          <w:spacing w:val="-3"/>
        </w:rPr>
        <w:t xml:space="preserve"> </w:t>
      </w:r>
      <w:r>
        <w:rPr>
          <w:rFonts w:eastAsia="Calibri"/>
        </w:rPr>
        <w:t>and</w:t>
      </w:r>
      <w:r>
        <w:rPr>
          <w:rFonts w:eastAsia="Calibri"/>
          <w:spacing w:val="-3"/>
        </w:rPr>
        <w:t xml:space="preserve"> </w:t>
      </w:r>
      <w:r>
        <w:rPr>
          <w:rFonts w:eastAsia="Calibri"/>
        </w:rPr>
        <w:t>adult</w:t>
      </w:r>
      <w:r>
        <w:rPr>
          <w:rFonts w:eastAsia="Calibri"/>
          <w:spacing w:val="-1"/>
        </w:rPr>
        <w:t xml:space="preserve"> </w:t>
      </w:r>
      <w:r>
        <w:rPr>
          <w:rFonts w:eastAsia="Calibri"/>
        </w:rPr>
        <w:t>protective</w:t>
      </w:r>
      <w:r>
        <w:rPr>
          <w:rFonts w:eastAsia="Calibri"/>
          <w:spacing w:val="-4"/>
        </w:rPr>
        <w:t xml:space="preserve"> </w:t>
      </w:r>
      <w:r>
        <w:rPr>
          <w:rFonts w:eastAsia="Calibri"/>
        </w:rPr>
        <w:t>services,</w:t>
      </w:r>
      <w:r>
        <w:rPr>
          <w:rFonts w:eastAsia="Calibri"/>
          <w:spacing w:val="-2"/>
        </w:rPr>
        <w:t xml:space="preserve"> </w:t>
      </w:r>
      <w:r>
        <w:rPr>
          <w:rFonts w:eastAsia="Calibri"/>
        </w:rPr>
        <w:t>state</w:t>
      </w:r>
      <w:r>
        <w:rPr>
          <w:rFonts w:eastAsia="Calibri"/>
          <w:spacing w:val="-3"/>
        </w:rPr>
        <w:t xml:space="preserve"> </w:t>
      </w:r>
      <w:r>
        <w:rPr>
          <w:rFonts w:eastAsia="Calibri"/>
        </w:rPr>
        <w:t>grantees,</w:t>
      </w:r>
      <w:r>
        <w:rPr>
          <w:rFonts w:eastAsia="Calibri"/>
          <w:spacing w:val="-2"/>
        </w:rPr>
        <w:t xml:space="preserve"> </w:t>
      </w:r>
      <w:r>
        <w:rPr>
          <w:rFonts w:eastAsia="Calibri"/>
        </w:rPr>
        <w:t>legal</w:t>
      </w:r>
      <w:r>
        <w:rPr>
          <w:rFonts w:eastAsia="Calibri"/>
          <w:spacing w:val="-4"/>
        </w:rPr>
        <w:t xml:space="preserve"> </w:t>
      </w:r>
      <w:r>
        <w:rPr>
          <w:rFonts w:eastAsia="Calibri"/>
        </w:rPr>
        <w:t>services</w:t>
      </w:r>
      <w:r>
        <w:rPr>
          <w:rFonts w:eastAsia="Calibri"/>
          <w:spacing w:val="-3"/>
        </w:rPr>
        <w:t xml:space="preserve"> </w:t>
      </w:r>
      <w:proofErr w:type="gramStart"/>
      <w:r>
        <w:rPr>
          <w:rFonts w:eastAsia="Calibri"/>
        </w:rPr>
        <w:t>agencies</w:t>
      </w:r>
      <w:proofErr w:type="gramEnd"/>
      <w:r>
        <w:rPr>
          <w:rFonts w:eastAsia="Calibri"/>
          <w:spacing w:val="-4"/>
        </w:rPr>
        <w:t xml:space="preserve"> </w:t>
      </w:r>
      <w:r>
        <w:rPr>
          <w:rFonts w:eastAsia="Calibri"/>
        </w:rPr>
        <w:t>and</w:t>
      </w:r>
      <w:r>
        <w:rPr>
          <w:rFonts w:eastAsia="Calibri"/>
          <w:spacing w:val="-2"/>
        </w:rPr>
        <w:t xml:space="preserve"> </w:t>
      </w:r>
      <w:r>
        <w:rPr>
          <w:rFonts w:eastAsia="Calibri"/>
        </w:rPr>
        <w:t>programs</w:t>
      </w:r>
      <w:r>
        <w:rPr>
          <w:rFonts w:eastAsia="Calibri"/>
          <w:spacing w:val="-4"/>
        </w:rPr>
        <w:t xml:space="preserve"> </w:t>
      </w:r>
      <w:r>
        <w:rPr>
          <w:rFonts w:eastAsia="Calibri"/>
        </w:rPr>
        <w:t>with</w:t>
      </w:r>
    </w:p>
    <w:p w14:paraId="6E8F802F" w14:textId="77777777" w:rsidR="003312EC" w:rsidRDefault="003312EC" w:rsidP="003312EC">
      <w:pPr>
        <w:widowControl/>
        <w:autoSpaceDE/>
        <w:autoSpaceDN/>
        <w:sectPr w:rsidR="003312EC">
          <w:pgSz w:w="12240" w:h="15840"/>
          <w:pgMar w:top="1360" w:right="1040" w:bottom="1200" w:left="1220" w:header="0" w:footer="940" w:gutter="0"/>
          <w:cols w:space="720"/>
        </w:sectPr>
      </w:pPr>
    </w:p>
    <w:p w14:paraId="12356AB0" w14:textId="77777777" w:rsidR="003312EC" w:rsidRDefault="003312EC" w:rsidP="003312EC">
      <w:pPr>
        <w:pStyle w:val="BodyText"/>
        <w:spacing w:before="39"/>
        <w:ind w:left="579" w:right="921"/>
        <w:rPr>
          <w:rFonts w:eastAsia="Calibri"/>
        </w:rPr>
      </w:pPr>
      <w:r>
        <w:rPr>
          <w:rFonts w:eastAsia="Calibri"/>
        </w:rPr>
        <w:lastRenderedPageBreak/>
        <w:t>a demonstrated history of advocacy on behalf of domestic violence victims, and public housing authorities that have components specifically trained to serve crime victims.</w:t>
      </w:r>
    </w:p>
    <w:p w14:paraId="264A8CB9" w14:textId="77777777" w:rsidR="003312EC" w:rsidRDefault="003312EC" w:rsidP="003312EC">
      <w:pPr>
        <w:pStyle w:val="BodyText"/>
        <w:spacing w:before="3"/>
        <w:rPr>
          <w:rFonts w:eastAsia="Calibri"/>
          <w:sz w:val="26"/>
        </w:rPr>
      </w:pPr>
    </w:p>
    <w:p w14:paraId="1505642F" w14:textId="77777777" w:rsidR="003312EC" w:rsidRPr="00832FB5" w:rsidRDefault="003312EC" w:rsidP="00886D71">
      <w:pPr>
        <w:ind w:firstLine="220"/>
        <w:rPr>
          <w:rFonts w:eastAsia="Calibri"/>
          <w:b/>
          <w:bCs/>
          <w:sz w:val="26"/>
          <w:szCs w:val="26"/>
        </w:rPr>
      </w:pPr>
      <w:bookmarkStart w:id="319" w:name="Allowable_Costs_for_Direct_Services"/>
      <w:bookmarkEnd w:id="319"/>
      <w:r w:rsidRPr="00832FB5">
        <w:rPr>
          <w:rFonts w:eastAsia="Calibri"/>
          <w:b/>
          <w:bCs/>
          <w:sz w:val="26"/>
          <w:szCs w:val="26"/>
        </w:rPr>
        <w:t>Allowable</w:t>
      </w:r>
      <w:r w:rsidRPr="00832FB5">
        <w:rPr>
          <w:rFonts w:eastAsia="Calibri"/>
          <w:b/>
          <w:bCs/>
          <w:i/>
          <w:iCs/>
          <w:spacing w:val="-5"/>
          <w:sz w:val="26"/>
          <w:szCs w:val="26"/>
        </w:rPr>
        <w:t xml:space="preserve"> </w:t>
      </w:r>
      <w:r w:rsidRPr="00832FB5">
        <w:rPr>
          <w:rFonts w:eastAsia="Calibri"/>
          <w:b/>
          <w:bCs/>
          <w:sz w:val="26"/>
          <w:szCs w:val="26"/>
        </w:rPr>
        <w:t>Costs</w:t>
      </w:r>
      <w:r w:rsidRPr="00832FB5">
        <w:rPr>
          <w:rFonts w:eastAsia="Calibri"/>
          <w:b/>
          <w:bCs/>
          <w:spacing w:val="-3"/>
          <w:sz w:val="26"/>
          <w:szCs w:val="26"/>
        </w:rPr>
        <w:t xml:space="preserve"> </w:t>
      </w:r>
      <w:r w:rsidRPr="00832FB5">
        <w:rPr>
          <w:rFonts w:eastAsia="Calibri"/>
          <w:b/>
          <w:bCs/>
          <w:sz w:val="26"/>
          <w:szCs w:val="26"/>
        </w:rPr>
        <w:t>for</w:t>
      </w:r>
      <w:r w:rsidRPr="00832FB5">
        <w:rPr>
          <w:rFonts w:eastAsia="Calibri"/>
          <w:b/>
          <w:bCs/>
          <w:spacing w:val="-3"/>
          <w:sz w:val="26"/>
          <w:szCs w:val="26"/>
        </w:rPr>
        <w:t xml:space="preserve"> </w:t>
      </w:r>
      <w:r w:rsidRPr="00832FB5">
        <w:rPr>
          <w:rFonts w:eastAsia="Calibri"/>
          <w:b/>
          <w:bCs/>
          <w:sz w:val="26"/>
          <w:szCs w:val="26"/>
        </w:rPr>
        <w:t>Direct</w:t>
      </w:r>
      <w:r w:rsidRPr="00832FB5">
        <w:rPr>
          <w:rFonts w:eastAsia="Calibri"/>
          <w:b/>
          <w:bCs/>
          <w:spacing w:val="-4"/>
          <w:sz w:val="26"/>
          <w:szCs w:val="26"/>
        </w:rPr>
        <w:t xml:space="preserve"> </w:t>
      </w:r>
      <w:r w:rsidRPr="00832FB5">
        <w:rPr>
          <w:rFonts w:eastAsia="Calibri"/>
          <w:b/>
          <w:bCs/>
          <w:sz w:val="26"/>
          <w:szCs w:val="26"/>
        </w:rPr>
        <w:t>Services</w:t>
      </w:r>
    </w:p>
    <w:p w14:paraId="0AE123C9" w14:textId="77777777" w:rsidR="003312EC" w:rsidRDefault="003312EC" w:rsidP="003312EC">
      <w:pPr>
        <w:pStyle w:val="BodyText"/>
        <w:spacing w:before="130" w:line="276" w:lineRule="auto"/>
        <w:ind w:left="220"/>
        <w:rPr>
          <w:rFonts w:eastAsia="Calibri"/>
        </w:rPr>
      </w:pPr>
      <w:r>
        <w:rPr>
          <w:rFonts w:eastAsia="Calibri"/>
        </w:rPr>
        <w:t>The following is a listing of services, activities, and costs that are eligible for support with VOCA victim Assistance grant funds within a sub-recipient’s organization:</w:t>
      </w:r>
    </w:p>
    <w:p w14:paraId="7A269F25" w14:textId="77777777" w:rsidR="003312EC" w:rsidRDefault="003312EC" w:rsidP="003312EC">
      <w:pPr>
        <w:pStyle w:val="ListParagraph"/>
        <w:numPr>
          <w:ilvl w:val="0"/>
          <w:numId w:val="504"/>
        </w:numPr>
        <w:tabs>
          <w:tab w:val="left" w:pos="581"/>
        </w:tabs>
        <w:spacing w:before="120"/>
        <w:ind w:hanging="360"/>
        <w:rPr>
          <w:rFonts w:eastAsia="Calibri"/>
        </w:rPr>
      </w:pPr>
      <w:r>
        <w:rPr>
          <w:rFonts w:eastAsia="Calibri"/>
        </w:rPr>
        <w:t>Immediate Health and</w:t>
      </w:r>
      <w:r>
        <w:rPr>
          <w:rFonts w:eastAsia="Calibri"/>
          <w:spacing w:val="-5"/>
        </w:rPr>
        <w:t xml:space="preserve"> </w:t>
      </w:r>
      <w:r>
        <w:rPr>
          <w:rFonts w:eastAsia="Calibri"/>
        </w:rPr>
        <w:t>Safety</w:t>
      </w:r>
    </w:p>
    <w:p w14:paraId="36B4596F" w14:textId="77777777" w:rsidR="003312EC" w:rsidRDefault="003312EC" w:rsidP="003312EC">
      <w:pPr>
        <w:pStyle w:val="ListParagraph"/>
        <w:numPr>
          <w:ilvl w:val="0"/>
          <w:numId w:val="504"/>
        </w:numPr>
        <w:tabs>
          <w:tab w:val="left" w:pos="581"/>
        </w:tabs>
        <w:ind w:hanging="360"/>
        <w:rPr>
          <w:rFonts w:eastAsia="Calibri"/>
        </w:rPr>
      </w:pPr>
      <w:r>
        <w:rPr>
          <w:rFonts w:eastAsia="Calibri"/>
        </w:rPr>
        <w:t>Mental Health</w:t>
      </w:r>
      <w:r>
        <w:rPr>
          <w:rFonts w:eastAsia="Calibri"/>
          <w:spacing w:val="-2"/>
        </w:rPr>
        <w:t xml:space="preserve"> </w:t>
      </w:r>
      <w:r>
        <w:rPr>
          <w:rFonts w:eastAsia="Calibri"/>
        </w:rPr>
        <w:t>Assistance</w:t>
      </w:r>
    </w:p>
    <w:p w14:paraId="3FD7CF11" w14:textId="77777777" w:rsidR="003312EC" w:rsidRDefault="003312EC" w:rsidP="003312EC">
      <w:pPr>
        <w:pStyle w:val="ListParagraph"/>
        <w:numPr>
          <w:ilvl w:val="0"/>
          <w:numId w:val="504"/>
        </w:numPr>
        <w:tabs>
          <w:tab w:val="left" w:pos="581"/>
        </w:tabs>
        <w:spacing w:before="1"/>
        <w:ind w:hanging="360"/>
        <w:rPr>
          <w:rFonts w:eastAsia="Calibri"/>
        </w:rPr>
      </w:pPr>
      <w:r>
        <w:rPr>
          <w:rFonts w:eastAsia="Calibri"/>
        </w:rPr>
        <w:t>Assistance with Participation in Criminal Justice</w:t>
      </w:r>
      <w:r>
        <w:rPr>
          <w:rFonts w:eastAsia="Calibri"/>
          <w:spacing w:val="-11"/>
        </w:rPr>
        <w:t xml:space="preserve"> </w:t>
      </w:r>
      <w:r>
        <w:rPr>
          <w:rFonts w:eastAsia="Calibri"/>
        </w:rPr>
        <w:t>Proceedings</w:t>
      </w:r>
    </w:p>
    <w:p w14:paraId="552F8D8D" w14:textId="77777777" w:rsidR="003312EC" w:rsidRDefault="003312EC" w:rsidP="003312EC">
      <w:pPr>
        <w:pStyle w:val="ListParagraph"/>
        <w:numPr>
          <w:ilvl w:val="0"/>
          <w:numId w:val="504"/>
        </w:numPr>
        <w:tabs>
          <w:tab w:val="left" w:pos="581"/>
        </w:tabs>
        <w:spacing w:line="279" w:lineRule="exact"/>
        <w:ind w:hanging="360"/>
        <w:rPr>
          <w:rFonts w:eastAsia="Calibri"/>
        </w:rPr>
      </w:pPr>
      <w:r>
        <w:rPr>
          <w:rFonts w:eastAsia="Calibri"/>
        </w:rPr>
        <w:t>Forensic</w:t>
      </w:r>
      <w:r>
        <w:rPr>
          <w:rFonts w:eastAsia="Calibri"/>
          <w:spacing w:val="-3"/>
        </w:rPr>
        <w:t xml:space="preserve"> </w:t>
      </w:r>
      <w:r>
        <w:rPr>
          <w:rFonts w:eastAsia="Calibri"/>
        </w:rPr>
        <w:t>Examinations</w:t>
      </w:r>
    </w:p>
    <w:p w14:paraId="1C5633EA" w14:textId="77777777" w:rsidR="003312EC" w:rsidRDefault="003312EC" w:rsidP="003312EC">
      <w:pPr>
        <w:pStyle w:val="ListParagraph"/>
        <w:numPr>
          <w:ilvl w:val="0"/>
          <w:numId w:val="504"/>
        </w:numPr>
        <w:tabs>
          <w:tab w:val="left" w:pos="581"/>
        </w:tabs>
        <w:spacing w:line="279" w:lineRule="exact"/>
        <w:ind w:hanging="360"/>
        <w:rPr>
          <w:rFonts w:eastAsia="Calibri"/>
        </w:rPr>
      </w:pPr>
      <w:r>
        <w:rPr>
          <w:rFonts w:eastAsia="Calibri"/>
        </w:rPr>
        <w:t>Costs Necessary and Essential to Providing Direct</w:t>
      </w:r>
      <w:r>
        <w:rPr>
          <w:rFonts w:eastAsia="Calibri"/>
          <w:spacing w:val="-8"/>
        </w:rPr>
        <w:t xml:space="preserve"> </w:t>
      </w:r>
      <w:r>
        <w:rPr>
          <w:rFonts w:eastAsia="Calibri"/>
        </w:rPr>
        <w:t>Services</w:t>
      </w:r>
    </w:p>
    <w:p w14:paraId="32125BBF" w14:textId="77777777" w:rsidR="003312EC" w:rsidRDefault="003312EC" w:rsidP="003312EC">
      <w:pPr>
        <w:pStyle w:val="ListParagraph"/>
        <w:numPr>
          <w:ilvl w:val="0"/>
          <w:numId w:val="504"/>
        </w:numPr>
        <w:tabs>
          <w:tab w:val="left" w:pos="581"/>
        </w:tabs>
        <w:spacing w:before="1"/>
        <w:ind w:hanging="360"/>
        <w:rPr>
          <w:rFonts w:eastAsia="Calibri"/>
        </w:rPr>
      </w:pPr>
      <w:r>
        <w:rPr>
          <w:rFonts w:eastAsia="Calibri"/>
        </w:rPr>
        <w:t>Special</w:t>
      </w:r>
      <w:r>
        <w:rPr>
          <w:rFonts w:eastAsia="Calibri"/>
          <w:spacing w:val="-4"/>
        </w:rPr>
        <w:t xml:space="preserve"> </w:t>
      </w:r>
      <w:r>
        <w:rPr>
          <w:rFonts w:eastAsia="Calibri"/>
        </w:rPr>
        <w:t>Services</w:t>
      </w:r>
    </w:p>
    <w:p w14:paraId="055669A9" w14:textId="77777777" w:rsidR="003312EC" w:rsidRDefault="003312EC" w:rsidP="003312EC">
      <w:pPr>
        <w:pStyle w:val="ListParagraph"/>
        <w:numPr>
          <w:ilvl w:val="0"/>
          <w:numId w:val="504"/>
        </w:numPr>
        <w:tabs>
          <w:tab w:val="left" w:pos="581"/>
        </w:tabs>
        <w:spacing w:before="1"/>
        <w:ind w:hanging="360"/>
        <w:rPr>
          <w:rFonts w:eastAsia="Calibri"/>
        </w:rPr>
      </w:pPr>
      <w:r>
        <w:rPr>
          <w:rFonts w:eastAsia="Calibri"/>
        </w:rPr>
        <w:t>Personnel</w:t>
      </w:r>
      <w:r>
        <w:rPr>
          <w:rFonts w:eastAsia="Calibri"/>
          <w:spacing w:val="-3"/>
        </w:rPr>
        <w:t xml:space="preserve"> </w:t>
      </w:r>
      <w:r>
        <w:rPr>
          <w:rFonts w:eastAsia="Calibri"/>
        </w:rPr>
        <w:t>Costs</w:t>
      </w:r>
    </w:p>
    <w:p w14:paraId="5F201F81" w14:textId="77777777" w:rsidR="003312EC" w:rsidRDefault="003312EC" w:rsidP="003312EC">
      <w:pPr>
        <w:pStyle w:val="ListParagraph"/>
        <w:numPr>
          <w:ilvl w:val="0"/>
          <w:numId w:val="504"/>
        </w:numPr>
        <w:tabs>
          <w:tab w:val="left" w:pos="581"/>
        </w:tabs>
        <w:ind w:left="581"/>
        <w:rPr>
          <w:rFonts w:eastAsia="Calibri"/>
        </w:rPr>
      </w:pPr>
      <w:bookmarkStart w:id="320" w:name="Other_Allowable_Costs_and_Services"/>
      <w:bookmarkEnd w:id="320"/>
      <w:r>
        <w:rPr>
          <w:rFonts w:eastAsia="Calibri"/>
        </w:rPr>
        <w:t>Restorative Justice</w:t>
      </w:r>
    </w:p>
    <w:p w14:paraId="6E659105" w14:textId="77777777" w:rsidR="003312EC" w:rsidRDefault="003312EC" w:rsidP="003312EC">
      <w:pPr>
        <w:pStyle w:val="BodyText"/>
        <w:spacing w:before="2"/>
        <w:rPr>
          <w:rFonts w:eastAsia="Calibri"/>
          <w:sz w:val="26"/>
        </w:rPr>
      </w:pPr>
    </w:p>
    <w:p w14:paraId="49796201" w14:textId="77777777" w:rsidR="003312EC" w:rsidRPr="00832FB5" w:rsidRDefault="003312EC" w:rsidP="00886D71">
      <w:pPr>
        <w:ind w:firstLine="220"/>
        <w:rPr>
          <w:rFonts w:eastAsia="Calibri"/>
          <w:b/>
          <w:bCs/>
          <w:sz w:val="26"/>
          <w:szCs w:val="26"/>
        </w:rPr>
      </w:pPr>
      <w:r w:rsidRPr="00832FB5">
        <w:rPr>
          <w:rFonts w:eastAsia="Calibri"/>
          <w:b/>
          <w:bCs/>
          <w:sz w:val="26"/>
          <w:szCs w:val="26"/>
        </w:rPr>
        <w:t>Other</w:t>
      </w:r>
      <w:r w:rsidRPr="00832FB5">
        <w:rPr>
          <w:rFonts w:eastAsia="Calibri"/>
          <w:b/>
          <w:bCs/>
          <w:spacing w:val="-4"/>
          <w:sz w:val="26"/>
          <w:szCs w:val="26"/>
        </w:rPr>
        <w:t xml:space="preserve"> </w:t>
      </w:r>
      <w:r w:rsidRPr="00832FB5">
        <w:rPr>
          <w:rFonts w:eastAsia="Calibri"/>
          <w:b/>
          <w:bCs/>
          <w:sz w:val="26"/>
          <w:szCs w:val="26"/>
        </w:rPr>
        <w:t>Allowable</w:t>
      </w:r>
      <w:r w:rsidRPr="00832FB5">
        <w:rPr>
          <w:rFonts w:eastAsia="Calibri"/>
          <w:b/>
          <w:bCs/>
          <w:spacing w:val="-4"/>
          <w:sz w:val="26"/>
          <w:szCs w:val="26"/>
        </w:rPr>
        <w:t xml:space="preserve"> </w:t>
      </w:r>
      <w:r w:rsidRPr="00832FB5">
        <w:rPr>
          <w:rFonts w:eastAsia="Calibri"/>
          <w:b/>
          <w:bCs/>
          <w:sz w:val="26"/>
          <w:szCs w:val="26"/>
        </w:rPr>
        <w:t>Costs</w:t>
      </w:r>
      <w:r w:rsidRPr="00832FB5">
        <w:rPr>
          <w:rFonts w:eastAsia="Calibri"/>
          <w:b/>
          <w:bCs/>
          <w:spacing w:val="-3"/>
          <w:sz w:val="26"/>
          <w:szCs w:val="26"/>
        </w:rPr>
        <w:t xml:space="preserve"> </w:t>
      </w:r>
      <w:r w:rsidRPr="00832FB5">
        <w:rPr>
          <w:rFonts w:eastAsia="Calibri"/>
          <w:b/>
          <w:bCs/>
          <w:sz w:val="26"/>
          <w:szCs w:val="26"/>
        </w:rPr>
        <w:t>and</w:t>
      </w:r>
      <w:r w:rsidRPr="00832FB5">
        <w:rPr>
          <w:rFonts w:eastAsia="Calibri"/>
          <w:b/>
          <w:bCs/>
          <w:spacing w:val="-6"/>
          <w:sz w:val="26"/>
          <w:szCs w:val="26"/>
        </w:rPr>
        <w:t xml:space="preserve"> </w:t>
      </w:r>
      <w:r w:rsidRPr="00832FB5">
        <w:rPr>
          <w:rFonts w:eastAsia="Calibri"/>
          <w:b/>
          <w:bCs/>
          <w:sz w:val="26"/>
          <w:szCs w:val="26"/>
        </w:rPr>
        <w:t>Services</w:t>
      </w:r>
    </w:p>
    <w:p w14:paraId="50B19D80" w14:textId="77777777" w:rsidR="003312EC" w:rsidRDefault="003312EC" w:rsidP="003312EC">
      <w:pPr>
        <w:pStyle w:val="BodyText"/>
        <w:spacing w:before="131" w:line="276" w:lineRule="auto"/>
        <w:ind w:left="220" w:right="589"/>
      </w:pPr>
      <w:r>
        <w:rPr>
          <w:rFonts w:eastAsia="Calibri"/>
        </w:rPr>
        <w:t xml:space="preserve">The services, activities and costs listed below are not generally considered direct crime victim </w:t>
      </w:r>
      <w:proofErr w:type="gramStart"/>
      <w:r>
        <w:rPr>
          <w:rFonts w:eastAsia="Calibri"/>
        </w:rPr>
        <w:t>services, but</w:t>
      </w:r>
      <w:proofErr w:type="gramEnd"/>
      <w:r>
        <w:rPr>
          <w:rFonts w:eastAsia="Calibri"/>
        </w:rPr>
        <w:t xml:space="preserve"> are often a necessary and essential activity to ensure that quality direct services are provided.</w:t>
      </w:r>
    </w:p>
    <w:p w14:paraId="48F408DF" w14:textId="77777777" w:rsidR="003312EC" w:rsidRDefault="003312EC" w:rsidP="003312EC">
      <w:pPr>
        <w:pStyle w:val="BodyText"/>
        <w:spacing w:before="1" w:line="276" w:lineRule="auto"/>
        <w:ind w:left="219" w:right="422"/>
        <w:rPr>
          <w:rFonts w:eastAsia="Calibri"/>
        </w:rPr>
      </w:pPr>
      <w:r>
        <w:rPr>
          <w:rFonts w:eastAsia="Calibri"/>
        </w:rPr>
        <w:t>Before these costs can be supported with VOCA funds, the state grantee and sub-recipient must agree that direct services to crime victims cannot be offered without the support for these expenses; that the sub-recipient has no other source of support for them; and that only limited amounts of VOCA funds will be used for these purposes. The following list provides examples of such items:</w:t>
      </w:r>
    </w:p>
    <w:p w14:paraId="550536E4" w14:textId="77777777" w:rsidR="003312EC" w:rsidRDefault="003312EC" w:rsidP="003312EC">
      <w:pPr>
        <w:pStyle w:val="ListParagraph"/>
        <w:numPr>
          <w:ilvl w:val="0"/>
          <w:numId w:val="504"/>
        </w:numPr>
        <w:tabs>
          <w:tab w:val="left" w:pos="581"/>
        </w:tabs>
        <w:spacing w:before="119"/>
        <w:ind w:hanging="360"/>
        <w:rPr>
          <w:rFonts w:eastAsia="Calibri"/>
        </w:rPr>
      </w:pPr>
      <w:r>
        <w:rPr>
          <w:rFonts w:eastAsia="Calibri"/>
        </w:rPr>
        <w:t>Skills Training for</w:t>
      </w:r>
      <w:r>
        <w:rPr>
          <w:rFonts w:eastAsia="Calibri"/>
          <w:spacing w:val="-4"/>
        </w:rPr>
        <w:t xml:space="preserve"> </w:t>
      </w:r>
      <w:r>
        <w:rPr>
          <w:rFonts w:eastAsia="Calibri"/>
        </w:rPr>
        <w:t>Staff</w:t>
      </w:r>
    </w:p>
    <w:p w14:paraId="4417A78A" w14:textId="77777777" w:rsidR="003312EC" w:rsidRDefault="003312EC" w:rsidP="003312EC">
      <w:pPr>
        <w:pStyle w:val="ListParagraph"/>
        <w:numPr>
          <w:ilvl w:val="0"/>
          <w:numId w:val="504"/>
        </w:numPr>
        <w:tabs>
          <w:tab w:val="left" w:pos="581"/>
        </w:tabs>
        <w:ind w:hanging="360"/>
        <w:rPr>
          <w:rFonts w:eastAsia="Calibri"/>
        </w:rPr>
      </w:pPr>
      <w:r>
        <w:rPr>
          <w:rFonts w:eastAsia="Calibri"/>
        </w:rPr>
        <w:t>Training</w:t>
      </w:r>
      <w:r>
        <w:rPr>
          <w:rFonts w:eastAsia="Calibri"/>
          <w:spacing w:val="-2"/>
        </w:rPr>
        <w:t xml:space="preserve"> </w:t>
      </w:r>
      <w:r>
        <w:rPr>
          <w:rFonts w:eastAsia="Calibri"/>
        </w:rPr>
        <w:t>Materials</w:t>
      </w:r>
    </w:p>
    <w:p w14:paraId="5A832363" w14:textId="77777777" w:rsidR="003312EC" w:rsidRDefault="003312EC" w:rsidP="003312EC">
      <w:pPr>
        <w:pStyle w:val="ListParagraph"/>
        <w:numPr>
          <w:ilvl w:val="0"/>
          <w:numId w:val="504"/>
        </w:numPr>
        <w:tabs>
          <w:tab w:val="left" w:pos="581"/>
        </w:tabs>
        <w:spacing w:before="1" w:line="279" w:lineRule="exact"/>
        <w:ind w:hanging="360"/>
        <w:rPr>
          <w:rFonts w:eastAsia="Calibri"/>
        </w:rPr>
      </w:pPr>
      <w:r>
        <w:rPr>
          <w:rFonts w:eastAsia="Calibri"/>
        </w:rPr>
        <w:t>Training Related</w:t>
      </w:r>
      <w:r>
        <w:rPr>
          <w:rFonts w:eastAsia="Calibri"/>
          <w:spacing w:val="-3"/>
        </w:rPr>
        <w:t xml:space="preserve"> </w:t>
      </w:r>
      <w:r>
        <w:rPr>
          <w:rFonts w:eastAsia="Calibri"/>
        </w:rPr>
        <w:t>Travel</w:t>
      </w:r>
    </w:p>
    <w:p w14:paraId="73F16707" w14:textId="77777777" w:rsidR="003312EC" w:rsidRDefault="003312EC" w:rsidP="003312EC">
      <w:pPr>
        <w:pStyle w:val="ListParagraph"/>
        <w:numPr>
          <w:ilvl w:val="0"/>
          <w:numId w:val="504"/>
        </w:numPr>
        <w:tabs>
          <w:tab w:val="left" w:pos="581"/>
        </w:tabs>
        <w:spacing w:line="279" w:lineRule="exact"/>
        <w:ind w:hanging="360"/>
        <w:rPr>
          <w:rFonts w:eastAsia="Calibri"/>
        </w:rPr>
      </w:pPr>
      <w:r>
        <w:rPr>
          <w:rFonts w:eastAsia="Calibri"/>
        </w:rPr>
        <w:t>Equipment and</w:t>
      </w:r>
      <w:r>
        <w:rPr>
          <w:rFonts w:eastAsia="Calibri"/>
          <w:spacing w:val="-1"/>
        </w:rPr>
        <w:t xml:space="preserve"> </w:t>
      </w:r>
      <w:r>
        <w:rPr>
          <w:rFonts w:eastAsia="Calibri"/>
        </w:rPr>
        <w:t>Furniture</w:t>
      </w:r>
    </w:p>
    <w:p w14:paraId="0F0A5E20" w14:textId="77777777" w:rsidR="003312EC" w:rsidRDefault="003312EC" w:rsidP="003312EC">
      <w:pPr>
        <w:pStyle w:val="ListParagraph"/>
        <w:numPr>
          <w:ilvl w:val="0"/>
          <w:numId w:val="504"/>
        </w:numPr>
        <w:tabs>
          <w:tab w:val="left" w:pos="581"/>
        </w:tabs>
        <w:spacing w:before="1"/>
        <w:ind w:hanging="360"/>
        <w:rPr>
          <w:rFonts w:eastAsia="Calibri"/>
        </w:rPr>
      </w:pPr>
      <w:r>
        <w:rPr>
          <w:rFonts w:eastAsia="Calibri"/>
        </w:rPr>
        <w:t>Purchasing or Leasing</w:t>
      </w:r>
      <w:r>
        <w:rPr>
          <w:rFonts w:eastAsia="Calibri"/>
          <w:spacing w:val="-5"/>
        </w:rPr>
        <w:t xml:space="preserve"> </w:t>
      </w:r>
      <w:r>
        <w:rPr>
          <w:rFonts w:eastAsia="Calibri"/>
        </w:rPr>
        <w:t>Vehicles</w:t>
      </w:r>
    </w:p>
    <w:p w14:paraId="1BC9985E" w14:textId="77777777" w:rsidR="003312EC" w:rsidRDefault="003312EC" w:rsidP="003312EC">
      <w:pPr>
        <w:pStyle w:val="ListParagraph"/>
        <w:numPr>
          <w:ilvl w:val="0"/>
          <w:numId w:val="504"/>
        </w:numPr>
        <w:tabs>
          <w:tab w:val="left" w:pos="581"/>
        </w:tabs>
        <w:ind w:hanging="360"/>
        <w:rPr>
          <w:rFonts w:eastAsia="Calibri"/>
        </w:rPr>
      </w:pPr>
      <w:r>
        <w:rPr>
          <w:rFonts w:eastAsia="Calibri"/>
        </w:rPr>
        <w:t>Advanced</w:t>
      </w:r>
      <w:r>
        <w:rPr>
          <w:rFonts w:eastAsia="Calibri"/>
          <w:spacing w:val="-2"/>
        </w:rPr>
        <w:t xml:space="preserve"> </w:t>
      </w:r>
      <w:r>
        <w:rPr>
          <w:rFonts w:eastAsia="Calibri"/>
        </w:rPr>
        <w:t>Technologies</w:t>
      </w:r>
    </w:p>
    <w:p w14:paraId="1FE6FE1B" w14:textId="77777777" w:rsidR="003312EC" w:rsidRDefault="003312EC" w:rsidP="003312EC">
      <w:pPr>
        <w:pStyle w:val="ListParagraph"/>
        <w:numPr>
          <w:ilvl w:val="0"/>
          <w:numId w:val="504"/>
        </w:numPr>
        <w:tabs>
          <w:tab w:val="left" w:pos="581"/>
        </w:tabs>
        <w:spacing w:before="1"/>
        <w:ind w:left="581"/>
        <w:rPr>
          <w:rFonts w:eastAsia="Calibri"/>
        </w:rPr>
      </w:pPr>
      <w:r>
        <w:rPr>
          <w:rFonts w:eastAsia="Calibri"/>
        </w:rPr>
        <w:t>Contracts for Professional</w:t>
      </w:r>
      <w:r>
        <w:rPr>
          <w:rFonts w:eastAsia="Calibri"/>
          <w:spacing w:val="-6"/>
        </w:rPr>
        <w:t xml:space="preserve"> </w:t>
      </w:r>
      <w:r>
        <w:rPr>
          <w:rFonts w:eastAsia="Calibri"/>
        </w:rPr>
        <w:t>Services</w:t>
      </w:r>
    </w:p>
    <w:p w14:paraId="7BAF0EDF" w14:textId="77777777" w:rsidR="003312EC" w:rsidRDefault="003312EC" w:rsidP="003312EC">
      <w:pPr>
        <w:pStyle w:val="ListParagraph"/>
        <w:numPr>
          <w:ilvl w:val="0"/>
          <w:numId w:val="504"/>
        </w:numPr>
        <w:tabs>
          <w:tab w:val="left" w:pos="581"/>
        </w:tabs>
        <w:spacing w:line="279" w:lineRule="exact"/>
        <w:ind w:left="581"/>
        <w:rPr>
          <w:rFonts w:eastAsia="Calibri"/>
        </w:rPr>
      </w:pPr>
      <w:r>
        <w:rPr>
          <w:rFonts w:eastAsia="Calibri"/>
        </w:rPr>
        <w:t>Operating</w:t>
      </w:r>
      <w:r>
        <w:rPr>
          <w:rFonts w:eastAsia="Calibri"/>
          <w:spacing w:val="-2"/>
        </w:rPr>
        <w:t xml:space="preserve"> </w:t>
      </w:r>
      <w:r>
        <w:rPr>
          <w:rFonts w:eastAsia="Calibri"/>
        </w:rPr>
        <w:t>Costs</w:t>
      </w:r>
    </w:p>
    <w:p w14:paraId="05DA82A4" w14:textId="77777777" w:rsidR="003312EC" w:rsidRDefault="003312EC" w:rsidP="003312EC">
      <w:pPr>
        <w:pStyle w:val="ListParagraph"/>
        <w:numPr>
          <w:ilvl w:val="0"/>
          <w:numId w:val="504"/>
        </w:numPr>
        <w:tabs>
          <w:tab w:val="left" w:pos="582"/>
        </w:tabs>
        <w:spacing w:line="279" w:lineRule="exact"/>
        <w:ind w:left="581" w:hanging="360"/>
        <w:rPr>
          <w:rFonts w:eastAsia="Calibri"/>
        </w:rPr>
      </w:pPr>
      <w:r>
        <w:rPr>
          <w:rFonts w:eastAsia="Calibri"/>
        </w:rPr>
        <w:t>Indirect Organizational Costs</w:t>
      </w:r>
    </w:p>
    <w:p w14:paraId="2AD28A59" w14:textId="77777777" w:rsidR="003312EC" w:rsidRDefault="003312EC" w:rsidP="003312EC">
      <w:pPr>
        <w:pStyle w:val="ListParagraph"/>
        <w:numPr>
          <w:ilvl w:val="0"/>
          <w:numId w:val="504"/>
        </w:numPr>
        <w:tabs>
          <w:tab w:val="left" w:pos="582"/>
        </w:tabs>
        <w:spacing w:before="1"/>
        <w:ind w:left="581" w:hanging="360"/>
        <w:rPr>
          <w:rFonts w:eastAsia="Calibri"/>
        </w:rPr>
      </w:pPr>
      <w:r>
        <w:rPr>
          <w:rFonts w:eastAsia="Calibri"/>
        </w:rPr>
        <w:t>Supervision of Direct Service</w:t>
      </w:r>
      <w:r>
        <w:rPr>
          <w:rFonts w:eastAsia="Calibri"/>
          <w:spacing w:val="-5"/>
        </w:rPr>
        <w:t xml:space="preserve"> </w:t>
      </w:r>
      <w:r>
        <w:rPr>
          <w:rFonts w:eastAsia="Calibri"/>
        </w:rPr>
        <w:t>Providers</w:t>
      </w:r>
    </w:p>
    <w:p w14:paraId="6A1237B8" w14:textId="77777777" w:rsidR="003312EC" w:rsidRDefault="003312EC" w:rsidP="003312EC">
      <w:pPr>
        <w:pStyle w:val="ListParagraph"/>
        <w:numPr>
          <w:ilvl w:val="0"/>
          <w:numId w:val="504"/>
        </w:numPr>
        <w:tabs>
          <w:tab w:val="left" w:pos="582"/>
        </w:tabs>
        <w:spacing w:before="1"/>
        <w:ind w:left="581" w:hanging="360"/>
        <w:rPr>
          <w:rFonts w:eastAsia="Calibri"/>
        </w:rPr>
      </w:pPr>
      <w:r>
        <w:rPr>
          <w:rFonts w:eastAsia="Calibri"/>
        </w:rPr>
        <w:t>Repair and/or Replacement of Essential</w:t>
      </w:r>
      <w:r>
        <w:rPr>
          <w:rFonts w:eastAsia="Calibri"/>
          <w:spacing w:val="-2"/>
        </w:rPr>
        <w:t xml:space="preserve"> </w:t>
      </w:r>
      <w:r>
        <w:rPr>
          <w:rFonts w:eastAsia="Calibri"/>
        </w:rPr>
        <w:t>Items</w:t>
      </w:r>
    </w:p>
    <w:p w14:paraId="57F0814F" w14:textId="77777777" w:rsidR="003312EC" w:rsidRDefault="003312EC" w:rsidP="003312EC">
      <w:pPr>
        <w:pStyle w:val="ListParagraph"/>
        <w:numPr>
          <w:ilvl w:val="0"/>
          <w:numId w:val="504"/>
        </w:numPr>
        <w:tabs>
          <w:tab w:val="left" w:pos="582"/>
        </w:tabs>
        <w:ind w:left="581" w:hanging="360"/>
        <w:rPr>
          <w:rFonts w:eastAsia="Calibri"/>
        </w:rPr>
      </w:pPr>
      <w:r>
        <w:rPr>
          <w:rFonts w:eastAsia="Calibri"/>
        </w:rPr>
        <w:t>Public</w:t>
      </w:r>
      <w:r>
        <w:rPr>
          <w:rFonts w:eastAsia="Calibri"/>
          <w:spacing w:val="-1"/>
        </w:rPr>
        <w:t xml:space="preserve"> </w:t>
      </w:r>
      <w:r>
        <w:rPr>
          <w:rFonts w:eastAsia="Calibri"/>
        </w:rPr>
        <w:t>Presentations</w:t>
      </w:r>
    </w:p>
    <w:p w14:paraId="409D8A04" w14:textId="77777777" w:rsidR="003312EC" w:rsidRDefault="003312EC" w:rsidP="003312EC">
      <w:pPr>
        <w:pStyle w:val="BodyText"/>
        <w:spacing w:before="2"/>
        <w:rPr>
          <w:sz w:val="26"/>
        </w:rPr>
      </w:pPr>
    </w:p>
    <w:p w14:paraId="76C49EE1" w14:textId="77777777" w:rsidR="003312EC" w:rsidRPr="00832FB5" w:rsidRDefault="003312EC" w:rsidP="00832FB5">
      <w:pPr>
        <w:ind w:firstLine="220"/>
        <w:rPr>
          <w:rFonts w:eastAsia="Calibri"/>
          <w:b/>
          <w:bCs/>
          <w:sz w:val="26"/>
          <w:szCs w:val="26"/>
        </w:rPr>
      </w:pPr>
      <w:bookmarkStart w:id="321" w:name="Non-Allowable_Costs_and_Activities"/>
      <w:bookmarkEnd w:id="321"/>
      <w:r w:rsidRPr="00832FB5">
        <w:rPr>
          <w:rFonts w:eastAsia="Calibri"/>
          <w:b/>
          <w:bCs/>
          <w:sz w:val="26"/>
          <w:szCs w:val="26"/>
        </w:rPr>
        <w:t>Non-Allowable</w:t>
      </w:r>
      <w:r w:rsidRPr="00832FB5">
        <w:rPr>
          <w:rFonts w:eastAsia="Calibri"/>
          <w:b/>
          <w:bCs/>
          <w:spacing w:val="-6"/>
          <w:sz w:val="26"/>
          <w:szCs w:val="26"/>
        </w:rPr>
        <w:t xml:space="preserve"> </w:t>
      </w:r>
      <w:r w:rsidRPr="00832FB5">
        <w:rPr>
          <w:rFonts w:eastAsia="Calibri"/>
          <w:b/>
          <w:bCs/>
          <w:sz w:val="26"/>
          <w:szCs w:val="26"/>
        </w:rPr>
        <w:t>Costs</w:t>
      </w:r>
      <w:r w:rsidRPr="00832FB5">
        <w:rPr>
          <w:rFonts w:eastAsia="Calibri"/>
          <w:b/>
          <w:bCs/>
          <w:spacing w:val="-4"/>
          <w:sz w:val="26"/>
          <w:szCs w:val="26"/>
        </w:rPr>
        <w:t xml:space="preserve"> </w:t>
      </w:r>
      <w:r w:rsidRPr="00832FB5">
        <w:rPr>
          <w:rFonts w:eastAsia="Calibri"/>
          <w:b/>
          <w:bCs/>
          <w:sz w:val="26"/>
          <w:szCs w:val="26"/>
        </w:rPr>
        <w:t>and</w:t>
      </w:r>
      <w:r w:rsidRPr="00832FB5">
        <w:rPr>
          <w:rFonts w:eastAsia="Calibri"/>
          <w:b/>
          <w:bCs/>
          <w:spacing w:val="-7"/>
          <w:sz w:val="26"/>
          <w:szCs w:val="26"/>
        </w:rPr>
        <w:t xml:space="preserve"> </w:t>
      </w:r>
      <w:r w:rsidRPr="00832FB5">
        <w:rPr>
          <w:rFonts w:eastAsia="Calibri"/>
          <w:b/>
          <w:bCs/>
          <w:sz w:val="26"/>
          <w:szCs w:val="26"/>
        </w:rPr>
        <w:t>Activities</w:t>
      </w:r>
    </w:p>
    <w:p w14:paraId="70101F5D" w14:textId="77777777" w:rsidR="003312EC" w:rsidRDefault="003312EC" w:rsidP="003312EC">
      <w:pPr>
        <w:pStyle w:val="BodyText"/>
        <w:spacing w:before="131" w:line="276" w:lineRule="auto"/>
        <w:ind w:left="220" w:right="678"/>
        <w:rPr>
          <w:rFonts w:eastAsia="Calibri"/>
        </w:rPr>
      </w:pPr>
      <w:r>
        <w:rPr>
          <w:rFonts w:eastAsia="Calibri"/>
        </w:rPr>
        <w:t>The following services, activities, and costs, although not exhaustive, cannot be supported with VOCA victim assistance grant funds at the sub-grantee level:</w:t>
      </w:r>
    </w:p>
    <w:p w14:paraId="359015EB" w14:textId="77777777" w:rsidR="003312EC" w:rsidRDefault="003312EC" w:rsidP="003312EC">
      <w:pPr>
        <w:pStyle w:val="ListParagraph"/>
        <w:numPr>
          <w:ilvl w:val="0"/>
          <w:numId w:val="504"/>
        </w:numPr>
        <w:tabs>
          <w:tab w:val="left" w:pos="581"/>
        </w:tabs>
        <w:spacing w:before="119"/>
        <w:ind w:hanging="360"/>
        <w:rPr>
          <w:rFonts w:eastAsia="Calibri"/>
        </w:rPr>
      </w:pPr>
      <w:r>
        <w:rPr>
          <w:rFonts w:eastAsia="Calibri"/>
        </w:rPr>
        <w:t>Lobbying and Administrative</w:t>
      </w:r>
      <w:r>
        <w:rPr>
          <w:rFonts w:eastAsia="Calibri"/>
          <w:spacing w:val="-2"/>
        </w:rPr>
        <w:t xml:space="preserve"> </w:t>
      </w:r>
      <w:r>
        <w:rPr>
          <w:rFonts w:eastAsia="Calibri"/>
        </w:rPr>
        <w:t>Advocacy</w:t>
      </w:r>
    </w:p>
    <w:p w14:paraId="73A597D5" w14:textId="77777777" w:rsidR="003312EC" w:rsidRDefault="003312EC" w:rsidP="003312EC">
      <w:pPr>
        <w:pStyle w:val="ListParagraph"/>
        <w:numPr>
          <w:ilvl w:val="0"/>
          <w:numId w:val="504"/>
        </w:numPr>
        <w:tabs>
          <w:tab w:val="left" w:pos="581"/>
        </w:tabs>
        <w:spacing w:before="1"/>
        <w:ind w:hanging="360"/>
        <w:rPr>
          <w:rFonts w:eastAsia="Calibri"/>
        </w:rPr>
      </w:pPr>
      <w:r>
        <w:rPr>
          <w:rFonts w:eastAsia="Calibri"/>
        </w:rPr>
        <w:t>Perpetrator Rehabilitation and</w:t>
      </w:r>
      <w:r>
        <w:rPr>
          <w:rFonts w:eastAsia="Calibri"/>
          <w:spacing w:val="-5"/>
        </w:rPr>
        <w:t xml:space="preserve"> </w:t>
      </w:r>
      <w:r>
        <w:rPr>
          <w:rFonts w:eastAsia="Calibri"/>
        </w:rPr>
        <w:t>Counseling</w:t>
      </w:r>
    </w:p>
    <w:p w14:paraId="32BEC0D0" w14:textId="77777777" w:rsidR="003312EC" w:rsidRDefault="003312EC" w:rsidP="003312EC">
      <w:pPr>
        <w:pStyle w:val="ListParagraph"/>
        <w:numPr>
          <w:ilvl w:val="0"/>
          <w:numId w:val="504"/>
        </w:numPr>
        <w:tabs>
          <w:tab w:val="left" w:pos="581"/>
        </w:tabs>
        <w:ind w:hanging="360"/>
      </w:pPr>
      <w:r>
        <w:rPr>
          <w:rFonts w:eastAsia="Calibri"/>
        </w:rPr>
        <w:t>Needs Assessments, Surveys, Evaluations,</w:t>
      </w:r>
      <w:r>
        <w:rPr>
          <w:rFonts w:eastAsia="Calibri"/>
          <w:spacing w:val="-3"/>
        </w:rPr>
        <w:t xml:space="preserve"> </w:t>
      </w:r>
      <w:r>
        <w:rPr>
          <w:rFonts w:eastAsia="Calibri"/>
        </w:rPr>
        <w:t>Studies</w:t>
      </w:r>
    </w:p>
    <w:p w14:paraId="5AF7BDE8" w14:textId="77777777" w:rsidR="003312EC" w:rsidRDefault="003312EC" w:rsidP="003312EC">
      <w:pPr>
        <w:widowControl/>
        <w:autoSpaceDE/>
        <w:autoSpaceDN/>
        <w:sectPr w:rsidR="003312EC">
          <w:pgSz w:w="12240" w:h="15840"/>
          <w:pgMar w:top="1400" w:right="1040" w:bottom="1200" w:left="1220" w:header="0" w:footer="940" w:gutter="0"/>
          <w:cols w:space="720"/>
        </w:sectPr>
      </w:pPr>
    </w:p>
    <w:p w14:paraId="6D3D5F05" w14:textId="77777777" w:rsidR="003312EC" w:rsidRDefault="003312EC" w:rsidP="003312EC">
      <w:pPr>
        <w:pStyle w:val="ListParagraph"/>
        <w:numPr>
          <w:ilvl w:val="0"/>
          <w:numId w:val="504"/>
        </w:numPr>
        <w:tabs>
          <w:tab w:val="left" w:pos="581"/>
        </w:tabs>
        <w:spacing w:before="79"/>
        <w:ind w:hanging="360"/>
        <w:rPr>
          <w:rFonts w:eastAsia="Calibri"/>
        </w:rPr>
      </w:pPr>
      <w:r>
        <w:rPr>
          <w:rFonts w:eastAsia="Calibri"/>
        </w:rPr>
        <w:lastRenderedPageBreak/>
        <w:t>Prosecution</w:t>
      </w:r>
      <w:r>
        <w:rPr>
          <w:rFonts w:eastAsia="Calibri"/>
          <w:spacing w:val="-7"/>
        </w:rPr>
        <w:t xml:space="preserve"> </w:t>
      </w:r>
      <w:r>
        <w:rPr>
          <w:rFonts w:eastAsia="Calibri"/>
        </w:rPr>
        <w:t>Activities</w:t>
      </w:r>
    </w:p>
    <w:p w14:paraId="667338AD" w14:textId="77777777" w:rsidR="003312EC" w:rsidRDefault="003312EC" w:rsidP="003312EC">
      <w:pPr>
        <w:pStyle w:val="ListParagraph"/>
        <w:numPr>
          <w:ilvl w:val="0"/>
          <w:numId w:val="504"/>
        </w:numPr>
        <w:tabs>
          <w:tab w:val="left" w:pos="581"/>
        </w:tabs>
        <w:spacing w:before="1" w:line="279" w:lineRule="exact"/>
        <w:ind w:hanging="360"/>
        <w:rPr>
          <w:rFonts w:eastAsia="Calibri"/>
        </w:rPr>
      </w:pPr>
      <w:r>
        <w:rPr>
          <w:rFonts w:eastAsia="Calibri"/>
        </w:rPr>
        <w:t>Fundraising</w:t>
      </w:r>
      <w:r>
        <w:rPr>
          <w:rFonts w:eastAsia="Calibri"/>
          <w:spacing w:val="-8"/>
        </w:rPr>
        <w:t xml:space="preserve"> </w:t>
      </w:r>
      <w:r>
        <w:rPr>
          <w:rFonts w:eastAsia="Calibri"/>
        </w:rPr>
        <w:t>Activities</w:t>
      </w:r>
    </w:p>
    <w:p w14:paraId="6D523A68" w14:textId="77777777" w:rsidR="003312EC" w:rsidRDefault="003312EC" w:rsidP="003312EC">
      <w:pPr>
        <w:pStyle w:val="ListParagraph"/>
        <w:numPr>
          <w:ilvl w:val="0"/>
          <w:numId w:val="504"/>
        </w:numPr>
        <w:tabs>
          <w:tab w:val="left" w:pos="581"/>
        </w:tabs>
        <w:spacing w:line="279" w:lineRule="exact"/>
        <w:ind w:hanging="360"/>
        <w:rPr>
          <w:rFonts w:eastAsia="Calibri"/>
        </w:rPr>
      </w:pPr>
      <w:r>
        <w:rPr>
          <w:rFonts w:eastAsia="Calibri"/>
        </w:rPr>
        <w:t>Property</w:t>
      </w:r>
      <w:r>
        <w:rPr>
          <w:rFonts w:eastAsia="Calibri"/>
          <w:spacing w:val="-1"/>
        </w:rPr>
        <w:t xml:space="preserve"> </w:t>
      </w:r>
      <w:r>
        <w:rPr>
          <w:rFonts w:eastAsia="Calibri"/>
        </w:rPr>
        <w:t>Loss</w:t>
      </w:r>
    </w:p>
    <w:p w14:paraId="0697A7C3" w14:textId="77777777" w:rsidR="003312EC" w:rsidRDefault="003312EC" w:rsidP="003312EC">
      <w:pPr>
        <w:pStyle w:val="ListParagraph"/>
        <w:numPr>
          <w:ilvl w:val="0"/>
          <w:numId w:val="504"/>
        </w:numPr>
        <w:tabs>
          <w:tab w:val="left" w:pos="581"/>
        </w:tabs>
        <w:ind w:hanging="360"/>
        <w:rPr>
          <w:rFonts w:eastAsia="Calibri"/>
        </w:rPr>
      </w:pPr>
      <w:r>
        <w:rPr>
          <w:rFonts w:eastAsia="Calibri"/>
        </w:rPr>
        <w:t>Most Medical</w:t>
      </w:r>
      <w:r>
        <w:rPr>
          <w:rFonts w:eastAsia="Calibri"/>
          <w:spacing w:val="-3"/>
        </w:rPr>
        <w:t xml:space="preserve"> </w:t>
      </w:r>
      <w:r>
        <w:rPr>
          <w:rFonts w:eastAsia="Calibri"/>
        </w:rPr>
        <w:t>Costs</w:t>
      </w:r>
    </w:p>
    <w:p w14:paraId="030BA09C" w14:textId="77777777" w:rsidR="003312EC" w:rsidRDefault="003312EC" w:rsidP="003312EC">
      <w:pPr>
        <w:pStyle w:val="ListParagraph"/>
        <w:numPr>
          <w:ilvl w:val="0"/>
          <w:numId w:val="504"/>
        </w:numPr>
        <w:tabs>
          <w:tab w:val="left" w:pos="581"/>
        </w:tabs>
        <w:spacing w:before="1"/>
        <w:ind w:hanging="360"/>
        <w:rPr>
          <w:rFonts w:eastAsia="Calibri"/>
        </w:rPr>
      </w:pPr>
      <w:r>
        <w:rPr>
          <w:rFonts w:eastAsia="Calibri"/>
        </w:rPr>
        <w:t>Relocation</w:t>
      </w:r>
      <w:r>
        <w:rPr>
          <w:rFonts w:eastAsia="Calibri"/>
          <w:spacing w:val="-4"/>
        </w:rPr>
        <w:t xml:space="preserve"> </w:t>
      </w:r>
      <w:r>
        <w:rPr>
          <w:rFonts w:eastAsia="Calibri"/>
        </w:rPr>
        <w:t>Expenses</w:t>
      </w:r>
    </w:p>
    <w:p w14:paraId="701D400F" w14:textId="77777777" w:rsidR="003312EC" w:rsidRDefault="003312EC" w:rsidP="003312EC">
      <w:pPr>
        <w:pStyle w:val="ListParagraph"/>
        <w:numPr>
          <w:ilvl w:val="0"/>
          <w:numId w:val="504"/>
        </w:numPr>
        <w:tabs>
          <w:tab w:val="left" w:pos="581"/>
        </w:tabs>
        <w:spacing w:before="1" w:line="279" w:lineRule="exact"/>
        <w:ind w:hanging="360"/>
        <w:rPr>
          <w:rFonts w:eastAsia="Calibri"/>
        </w:rPr>
      </w:pPr>
      <w:r>
        <w:rPr>
          <w:rFonts w:eastAsia="Calibri"/>
        </w:rPr>
        <w:t>Development of Protocols, Interagency Agreements, and Other Working</w:t>
      </w:r>
      <w:r>
        <w:rPr>
          <w:rFonts w:eastAsia="Calibri"/>
          <w:spacing w:val="-18"/>
        </w:rPr>
        <w:t xml:space="preserve"> </w:t>
      </w:r>
      <w:r>
        <w:rPr>
          <w:rFonts w:eastAsia="Calibri"/>
        </w:rPr>
        <w:t>Agreements</w:t>
      </w:r>
    </w:p>
    <w:p w14:paraId="2D2F72EB" w14:textId="77777777" w:rsidR="003312EC" w:rsidRDefault="003312EC" w:rsidP="003312EC">
      <w:pPr>
        <w:pStyle w:val="ListParagraph"/>
        <w:numPr>
          <w:ilvl w:val="0"/>
          <w:numId w:val="504"/>
        </w:numPr>
        <w:tabs>
          <w:tab w:val="left" w:pos="581"/>
        </w:tabs>
        <w:spacing w:line="279" w:lineRule="exact"/>
        <w:ind w:left="581"/>
        <w:rPr>
          <w:rFonts w:eastAsia="Calibri"/>
        </w:rPr>
      </w:pPr>
      <w:r>
        <w:rPr>
          <w:rFonts w:eastAsia="Calibri"/>
        </w:rPr>
        <w:t>Costs of Sending Individual Crime Victims to</w:t>
      </w:r>
      <w:r>
        <w:rPr>
          <w:rFonts w:eastAsia="Calibri"/>
          <w:spacing w:val="-11"/>
        </w:rPr>
        <w:t xml:space="preserve"> </w:t>
      </w:r>
      <w:r>
        <w:rPr>
          <w:rFonts w:eastAsia="Calibri"/>
        </w:rPr>
        <w:t>Conferences</w:t>
      </w:r>
    </w:p>
    <w:p w14:paraId="10586855" w14:textId="77777777" w:rsidR="003312EC" w:rsidRDefault="003312EC" w:rsidP="003312EC">
      <w:pPr>
        <w:pStyle w:val="ListParagraph"/>
        <w:numPr>
          <w:ilvl w:val="0"/>
          <w:numId w:val="504"/>
        </w:numPr>
        <w:tabs>
          <w:tab w:val="left" w:pos="582"/>
        </w:tabs>
        <w:ind w:left="581" w:hanging="360"/>
        <w:rPr>
          <w:rFonts w:eastAsia="Calibri"/>
        </w:rPr>
      </w:pPr>
      <w:r>
        <w:rPr>
          <w:rFonts w:eastAsia="Calibri"/>
        </w:rPr>
        <w:t>Activities Exclusively Related to Crime</w:t>
      </w:r>
      <w:r>
        <w:rPr>
          <w:rFonts w:eastAsia="Calibri"/>
          <w:spacing w:val="-5"/>
        </w:rPr>
        <w:t xml:space="preserve"> </w:t>
      </w:r>
      <w:r>
        <w:rPr>
          <w:rFonts w:eastAsia="Calibri"/>
        </w:rPr>
        <w:t>Prevention</w:t>
      </w:r>
    </w:p>
    <w:p w14:paraId="2AA738E1" w14:textId="77777777" w:rsidR="003312EC" w:rsidRDefault="003312EC" w:rsidP="003312EC">
      <w:pPr>
        <w:pStyle w:val="BodyText"/>
        <w:spacing w:before="5"/>
        <w:rPr>
          <w:rFonts w:eastAsia="Calibri"/>
          <w:sz w:val="25"/>
        </w:rPr>
      </w:pPr>
    </w:p>
    <w:p w14:paraId="6C3DEBD3" w14:textId="77777777" w:rsidR="003312EC" w:rsidRPr="009D4816" w:rsidRDefault="003312EC" w:rsidP="009D4816">
      <w:pPr>
        <w:spacing w:after="120"/>
        <w:rPr>
          <w:rFonts w:eastAsia="Calibri"/>
          <w:b/>
        </w:rPr>
      </w:pPr>
      <w:r w:rsidRPr="009D4816">
        <w:rPr>
          <w:rFonts w:eastAsia="Calibri"/>
          <w:b/>
        </w:rPr>
        <w:t>AUTHORIZATION OF GRANT CERTIFIED ASSURANCES</w:t>
      </w:r>
    </w:p>
    <w:p w14:paraId="1E8CE08F" w14:textId="26472959" w:rsidR="003312EC" w:rsidRDefault="003312EC" w:rsidP="003312EC">
      <w:pPr>
        <w:pStyle w:val="BodyText"/>
        <w:rPr>
          <w:rFonts w:eastAsia="Calibri"/>
        </w:rPr>
      </w:pPr>
      <w:r>
        <w:rPr>
          <w:rFonts w:eastAsia="Calibri"/>
        </w:rPr>
        <w:t xml:space="preserve">I understand and agree to comply with </w:t>
      </w:r>
      <w:proofErr w:type="gramStart"/>
      <w:r>
        <w:rPr>
          <w:rFonts w:eastAsia="Calibri"/>
        </w:rPr>
        <w:t>all of</w:t>
      </w:r>
      <w:proofErr w:type="gramEnd"/>
      <w:r>
        <w:rPr>
          <w:rFonts w:eastAsia="Calibri"/>
        </w:rPr>
        <w:t xml:space="preserve"> the guidelines stated above.</w:t>
      </w:r>
    </w:p>
    <w:p w14:paraId="1D8F9ECD" w14:textId="77777777" w:rsidR="003312EC" w:rsidRDefault="003312EC" w:rsidP="003312EC">
      <w:pPr>
        <w:pStyle w:val="BodyText"/>
        <w:rPr>
          <w:rFonts w:eastAsia="Calibri"/>
          <w:sz w:val="20"/>
        </w:rPr>
      </w:pPr>
    </w:p>
    <w:p w14:paraId="29CBD193" w14:textId="77777777" w:rsidR="003312EC" w:rsidRDefault="003312EC" w:rsidP="003312EC">
      <w:pPr>
        <w:pStyle w:val="BodyText"/>
        <w:rPr>
          <w:sz w:val="20"/>
        </w:rPr>
      </w:pPr>
    </w:p>
    <w:p w14:paraId="0B33C999" w14:textId="77777777" w:rsidR="003312EC" w:rsidRDefault="003312EC" w:rsidP="003312EC">
      <w:pPr>
        <w:pStyle w:val="BodyText"/>
        <w:rPr>
          <w:sz w:val="20"/>
        </w:rPr>
      </w:pPr>
    </w:p>
    <w:p w14:paraId="5CC9BA36" w14:textId="03A08423" w:rsidR="003312EC" w:rsidRDefault="00142259" w:rsidP="003312EC">
      <w:pPr>
        <w:pStyle w:val="BodyText"/>
        <w:spacing w:before="3"/>
        <w:rPr>
          <w:sz w:val="16"/>
        </w:rPr>
      </w:pPr>
      <w:r>
        <w:rPr>
          <w:noProof/>
        </w:rPr>
        <w:pict w14:anchorId="68E711BE">
          <v:line id="Straight Connector 10" o:spid="_x0000_s1095" style="position:absolute;z-index:-251658238;visibility:visible;mso-wrap-distance-left:0;mso-wrap-distance-right:0;mso-position-horizontal-relative:page" from="70.55pt,12.15pt" to="541.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" strokeweight=".48pt">
            <w10:wrap type="topAndBottom" anchorx="page"/>
          </v:line>
        </w:pict>
      </w:r>
    </w:p>
    <w:p w14:paraId="41F99C55" w14:textId="5C23BE13" w:rsidR="003312EC" w:rsidRDefault="003312EC" w:rsidP="003312EC">
      <w:pPr>
        <w:pStyle w:val="BodyText"/>
        <w:ind w:left="220"/>
      </w:pPr>
      <w:r>
        <w:t xml:space="preserve">Organization </w:t>
      </w:r>
      <w:r w:rsidR="009D4816">
        <w:t>N</w:t>
      </w:r>
      <w:r>
        <w:t>ame</w:t>
      </w:r>
    </w:p>
    <w:p w14:paraId="1FEF463E" w14:textId="77777777" w:rsidR="003312EC" w:rsidRDefault="003312EC" w:rsidP="003312EC">
      <w:pPr>
        <w:pStyle w:val="BodyText"/>
        <w:rPr>
          <w:sz w:val="20"/>
        </w:rPr>
      </w:pPr>
    </w:p>
    <w:p w14:paraId="39667870" w14:textId="77777777" w:rsidR="003312EC" w:rsidRDefault="003312EC" w:rsidP="003312EC">
      <w:pPr>
        <w:pStyle w:val="BodyText"/>
        <w:rPr>
          <w:sz w:val="20"/>
        </w:rPr>
      </w:pPr>
    </w:p>
    <w:p w14:paraId="2B273835" w14:textId="0FD85587" w:rsidR="003312EC" w:rsidRDefault="00142259" w:rsidP="003312EC">
      <w:pPr>
        <w:pStyle w:val="BodyText"/>
        <w:spacing w:before="8"/>
        <w:rPr>
          <w:rFonts w:eastAsia="Calibri"/>
          <w:sz w:val="10"/>
        </w:rPr>
      </w:pPr>
      <w:r>
        <w:rPr>
          <w:noProof/>
        </w:rPr>
        <w:pict w14:anchorId="78A5E893">
          <v:line id="Straight Connector 9" o:spid="_x0000_s1094" style="position:absolute;z-index:-251658237;visibility:visible;mso-wrap-distance-left:0;mso-wrap-distance-right:0;mso-position-horizontal-relative:page" from="70.55pt,8.75pt" to="541.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" strokeweight=".48pt">
            <w10:wrap type="topAndBottom" anchorx="page"/>
          </v:line>
        </w:pict>
      </w:r>
    </w:p>
    <w:p w14:paraId="1AA402BA" w14:textId="60AF1F4B" w:rsidR="003312EC" w:rsidRDefault="003312EC" w:rsidP="003312EC">
      <w:pPr>
        <w:pStyle w:val="BodyText"/>
        <w:spacing w:line="258" w:lineRule="exact"/>
        <w:ind w:left="220"/>
        <w:rPr>
          <w:rFonts w:eastAsia="Calibri"/>
        </w:rPr>
      </w:pPr>
      <w:r>
        <w:rPr>
          <w:rFonts w:eastAsia="Calibri"/>
        </w:rPr>
        <w:t xml:space="preserve">Printed </w:t>
      </w:r>
      <w:r w:rsidR="009D4816">
        <w:rPr>
          <w:rFonts w:eastAsia="Calibri"/>
        </w:rPr>
        <w:t>N</w:t>
      </w:r>
      <w:r>
        <w:rPr>
          <w:rFonts w:eastAsia="Calibri"/>
        </w:rPr>
        <w:t>ame Authorized Official</w:t>
      </w:r>
    </w:p>
    <w:p w14:paraId="21095943" w14:textId="1834369C" w:rsidR="003312EC" w:rsidRDefault="003312EC" w:rsidP="003312EC">
      <w:pPr>
        <w:pStyle w:val="BodyText"/>
        <w:rPr>
          <w:rFonts w:eastAsia="Calibri"/>
          <w:sz w:val="20"/>
        </w:rPr>
      </w:pPr>
    </w:p>
    <w:p w14:paraId="7EB221F3" w14:textId="6353948E" w:rsidR="003312EC" w:rsidRDefault="003312EC" w:rsidP="003312EC">
      <w:pPr>
        <w:pStyle w:val="BodyText"/>
        <w:rPr>
          <w:rFonts w:eastAsia="Calibri"/>
          <w:sz w:val="20"/>
        </w:rPr>
      </w:pPr>
    </w:p>
    <w:p w14:paraId="12CD537A" w14:textId="2FDD996C" w:rsidR="003312EC" w:rsidRDefault="00142259" w:rsidP="003312EC">
      <w:pPr>
        <w:pStyle w:val="BodyText"/>
        <w:spacing w:before="11"/>
        <w:rPr>
          <w:sz w:val="10"/>
        </w:rPr>
      </w:pPr>
      <w:r>
        <w:rPr>
          <w:noProof/>
        </w:rPr>
        <w:pict w14:anchorId="530A0D63">
          <v:line id="Straight Connector 8" o:spid="_x0000_s1093" style="position:absolute;z-index:-251658236;visibility:visible;mso-wrap-distance-left:0;mso-wrap-distance-right:0;mso-position-horizontal-relative:page" from="70.55pt,8.85pt" to="541.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" strokeweight=".48pt">
            <w10:wrap type="topAndBottom" anchorx="page"/>
          </v:line>
        </w:pict>
      </w:r>
    </w:p>
    <w:p w14:paraId="4AD1B2DD" w14:textId="022A828F" w:rsidR="003312EC" w:rsidRDefault="003312EC" w:rsidP="003312EC">
      <w:pPr>
        <w:pStyle w:val="BodyText"/>
        <w:spacing w:line="258" w:lineRule="exact"/>
        <w:ind w:left="220"/>
      </w:pPr>
      <w:r>
        <w:t>Signature of Authorized Official</w:t>
      </w:r>
      <w:r>
        <w:tab/>
      </w:r>
      <w:r>
        <w:tab/>
      </w:r>
      <w:r>
        <w:tab/>
      </w:r>
      <w:r>
        <w:tab/>
      </w:r>
      <w:r>
        <w:tab/>
      </w:r>
      <w:r>
        <w:tab/>
        <w:t>Date</w:t>
      </w:r>
    </w:p>
    <w:p w14:paraId="69C7A797" w14:textId="77777777" w:rsidR="003312EC" w:rsidRDefault="003312EC" w:rsidP="003312EC"/>
    <w:p w14:paraId="40562EAC" w14:textId="276DB01C" w:rsidR="00D77680" w:rsidRPr="00EF7257" w:rsidRDefault="00D77680">
      <w:pPr>
        <w:rPr>
          <w:rFonts w:eastAsia="Calibri"/>
        </w:rPr>
      </w:pPr>
      <w:r w:rsidRPr="00EF7257">
        <w:rPr>
          <w:rFonts w:eastAsia="Calibri"/>
        </w:rPr>
        <w:br w:type="page"/>
      </w:r>
    </w:p>
    <w:p w14:paraId="3609DC9E" w14:textId="7970B514" w:rsidR="001F44AC" w:rsidRPr="00EF7257" w:rsidRDefault="00973D21" w:rsidP="00750833">
      <w:pPr>
        <w:pStyle w:val="Heading1"/>
        <w:jc w:val="center"/>
        <w:rPr>
          <w:rFonts w:eastAsia="Calibri"/>
        </w:rPr>
      </w:pPr>
      <w:bookmarkStart w:id="322" w:name="_Toc101539933"/>
      <w:bookmarkStart w:id="323" w:name="_Toc101797835"/>
      <w:r w:rsidRPr="00EF7257">
        <w:rPr>
          <w:rFonts w:eastAsia="Calibri"/>
        </w:rPr>
        <w:lastRenderedPageBreak/>
        <w:t xml:space="preserve">APPENDIX </w:t>
      </w:r>
      <w:r w:rsidR="0081485E" w:rsidRPr="00EF7257">
        <w:rPr>
          <w:rFonts w:eastAsia="Calibri"/>
        </w:rPr>
        <w:t>L</w:t>
      </w:r>
      <w:r w:rsidRPr="00EF7257">
        <w:rPr>
          <w:rFonts w:eastAsia="Calibri"/>
        </w:rPr>
        <w:t xml:space="preserve">:  Standards </w:t>
      </w:r>
      <w:r w:rsidR="005764F7" w:rsidRPr="00EF7257">
        <w:rPr>
          <w:rFonts w:eastAsia="Calibri"/>
        </w:rPr>
        <w:t xml:space="preserve">of Practice for </w:t>
      </w:r>
      <w:r w:rsidRPr="00EF7257">
        <w:rPr>
          <w:rFonts w:eastAsia="Calibri"/>
        </w:rPr>
        <w:t>TRCEP</w:t>
      </w:r>
      <w:bookmarkEnd w:id="322"/>
      <w:bookmarkEnd w:id="323"/>
    </w:p>
    <w:p w14:paraId="77DD69A6" w14:textId="77777777" w:rsidR="005764F7" w:rsidRPr="00EF7257" w:rsidRDefault="005764F7" w:rsidP="005764F7">
      <w:pPr>
        <w:widowControl/>
        <w:autoSpaceDE/>
        <w:autoSpaceDN/>
        <w:jc w:val="center"/>
        <w:textAlignment w:val="baseline"/>
        <w:rPr>
          <w:b/>
          <w:bCs/>
          <w:color w:val="000000"/>
        </w:rPr>
      </w:pPr>
    </w:p>
    <w:p w14:paraId="586AF644" w14:textId="6B969669" w:rsidR="005764F7" w:rsidRDefault="005764F7" w:rsidP="005764F7">
      <w:pPr>
        <w:widowControl/>
        <w:autoSpaceDE/>
        <w:autoSpaceDN/>
        <w:jc w:val="center"/>
        <w:textAlignment w:val="baseline"/>
        <w:rPr>
          <w:b/>
          <w:color w:val="000000"/>
          <w:sz w:val="28"/>
          <w:szCs w:val="28"/>
        </w:rPr>
      </w:pPr>
      <w:r w:rsidRPr="00EF7257">
        <w:rPr>
          <w:b/>
          <w:bCs/>
          <w:color w:val="000000"/>
          <w:sz w:val="28"/>
          <w:szCs w:val="28"/>
        </w:rPr>
        <w:t>STANDARDS OF PRACTICE FOR TRAUMA INFORMED CARE</w:t>
      </w:r>
    </w:p>
    <w:p w14:paraId="45783C04" w14:textId="77777777" w:rsidR="00143530" w:rsidRPr="00750833" w:rsidRDefault="00143530" w:rsidP="00750833">
      <w:pPr>
        <w:widowControl/>
        <w:autoSpaceDE/>
        <w:autoSpaceDN/>
        <w:jc w:val="center"/>
        <w:textAlignment w:val="baseline"/>
        <w:rPr>
          <w:b/>
          <w:bCs/>
          <w:color w:val="000000"/>
        </w:rPr>
      </w:pPr>
    </w:p>
    <w:p w14:paraId="03218204" w14:textId="77777777" w:rsidR="00143530" w:rsidRPr="00750833" w:rsidRDefault="00143530" w:rsidP="005764F7">
      <w:pPr>
        <w:widowControl/>
        <w:autoSpaceDE/>
        <w:autoSpaceDN/>
        <w:jc w:val="center"/>
        <w:textAlignment w:val="baseline"/>
        <w:rPr>
          <w:b/>
          <w:bCs/>
          <w:color w:val="000000"/>
        </w:rPr>
      </w:pPr>
    </w:p>
    <w:p w14:paraId="1826DB10" w14:textId="77777777" w:rsidR="0098483E" w:rsidRPr="0098483E" w:rsidRDefault="0098483E" w:rsidP="00750833">
      <w:pPr>
        <w:widowControl/>
        <w:autoSpaceDE/>
        <w:autoSpaceDN/>
      </w:pPr>
      <w:r w:rsidRPr="0098483E">
        <w:t>The following Standards of Practice for Trauma Informed Care were developed by the Office of Victim Services-Justice Grants and are adapted from nationally recognized principles of trauma informed care (TIC) including  Portland State University Trauma Informed Oregon</w:t>
      </w:r>
      <w:r w:rsidRPr="0098483E">
        <w:rPr>
          <w:vertAlign w:val="superscript"/>
        </w:rPr>
        <w:footnoteReference w:id="4"/>
      </w:r>
      <w:r w:rsidRPr="0098483E">
        <w:t xml:space="preserve"> and SAMHSA’s “Concept of Trauma and Guidance for a Trauma-Informed Approach.</w:t>
      </w:r>
      <w:r w:rsidRPr="0098483E">
        <w:rPr>
          <w:vertAlign w:val="superscript"/>
        </w:rPr>
        <w:footnoteReference w:id="5"/>
      </w:r>
      <w:r w:rsidRPr="0098483E">
        <w:t xml:space="preserve">  These standards are intended to provide benchmarks for determining the quality and consistency of care provided by all Trauma Response and Community Engagement Program (TRCEP) grantees and to help grantees build and enhance already existing trauma informed practices and policies within their program, site, or agency.</w:t>
      </w:r>
    </w:p>
    <w:p w14:paraId="25AEA0A6" w14:textId="77777777" w:rsidR="0098483E" w:rsidRPr="0098483E" w:rsidRDefault="0098483E" w:rsidP="00750833">
      <w:pPr>
        <w:widowControl/>
        <w:autoSpaceDE/>
        <w:autoSpaceDN/>
        <w:rPr>
          <w:sz w:val="24"/>
          <w:szCs w:val="24"/>
        </w:rPr>
      </w:pPr>
    </w:p>
    <w:p w14:paraId="3755BDBF" w14:textId="77777777" w:rsidR="0098483E" w:rsidRPr="0098483E" w:rsidRDefault="0098483E" w:rsidP="001053DF">
      <w:pPr>
        <w:widowControl/>
        <w:numPr>
          <w:ilvl w:val="0"/>
          <w:numId w:val="489"/>
        </w:numPr>
        <w:autoSpaceDE/>
        <w:autoSpaceDN/>
        <w:contextualSpacing/>
        <w:rPr>
          <w:rFonts w:eastAsia="Calibri"/>
          <w:b/>
          <w:i/>
          <w:iCs/>
        </w:rPr>
      </w:pPr>
      <w:r w:rsidRPr="0098483E">
        <w:rPr>
          <w:rFonts w:eastAsia="Calibri"/>
          <w:b/>
        </w:rPr>
        <w:t xml:space="preserve">AGENCY COMMITMENT AND ENDORSEMENT:  </w:t>
      </w:r>
      <w:r w:rsidRPr="0098483E">
        <w:rPr>
          <w:rFonts w:eastAsia="Calibri"/>
          <w:b/>
          <w:i/>
          <w:iCs/>
        </w:rPr>
        <w:t xml:space="preserve">Agency leadership acknowledges that an understanding of the impact of trauma is central to effective service delivery and makes operational decision accordingly.  </w:t>
      </w:r>
    </w:p>
    <w:p w14:paraId="6F5D2020" w14:textId="77777777" w:rsidR="0098483E" w:rsidRPr="0098483E" w:rsidRDefault="0098483E" w:rsidP="00750833">
      <w:pPr>
        <w:widowControl/>
        <w:autoSpaceDE/>
        <w:autoSpaceDN/>
        <w:ind w:left="1080"/>
        <w:contextualSpacing/>
        <w:rPr>
          <w:rFonts w:eastAsia="Calibri"/>
          <w:b/>
        </w:rPr>
      </w:pPr>
    </w:p>
    <w:p w14:paraId="62A6605D" w14:textId="77777777" w:rsidR="0098483E" w:rsidRPr="0098483E" w:rsidRDefault="0098483E" w:rsidP="001053DF">
      <w:pPr>
        <w:widowControl/>
        <w:numPr>
          <w:ilvl w:val="1"/>
          <w:numId w:val="489"/>
        </w:numPr>
        <w:autoSpaceDE/>
        <w:autoSpaceDN/>
        <w:spacing w:after="120"/>
        <w:rPr>
          <w:rFonts w:eastAsia="Calibri"/>
          <w:b/>
        </w:rPr>
      </w:pPr>
      <w:r w:rsidRPr="0098483E">
        <w:rPr>
          <w:rFonts w:eastAsia="Calibri"/>
        </w:rPr>
        <w:t>Trauma informed care appears as a core principle in TRCEP program materials, including brochures, online content, and social media.</w:t>
      </w:r>
    </w:p>
    <w:p w14:paraId="23CBA9A0" w14:textId="77777777" w:rsidR="0098483E" w:rsidRPr="0098483E" w:rsidRDefault="0098483E" w:rsidP="001053DF">
      <w:pPr>
        <w:widowControl/>
        <w:numPr>
          <w:ilvl w:val="1"/>
          <w:numId w:val="489"/>
        </w:numPr>
        <w:autoSpaceDE/>
        <w:autoSpaceDN/>
        <w:spacing w:after="120"/>
        <w:rPr>
          <w:rFonts w:eastAsia="Calibri"/>
          <w:b/>
        </w:rPr>
      </w:pPr>
      <w:r w:rsidRPr="0098483E">
        <w:rPr>
          <w:rFonts w:eastAsia="Calibri"/>
        </w:rPr>
        <w:t>Agency demonstrates a commitment to diversity, equity, and cultural humility, by ensuring that all staff have been trained and wherever possible have lived experience as a member of the population being served. Agency leadership is representative of the population served and agency presence online and in print is representative of the population served.</w:t>
      </w:r>
    </w:p>
    <w:p w14:paraId="573730CC" w14:textId="77777777" w:rsidR="0098483E" w:rsidRPr="0098483E" w:rsidRDefault="0098483E" w:rsidP="001053DF">
      <w:pPr>
        <w:widowControl/>
        <w:numPr>
          <w:ilvl w:val="1"/>
          <w:numId w:val="489"/>
        </w:numPr>
        <w:autoSpaceDE/>
        <w:autoSpaceDN/>
        <w:spacing w:after="120"/>
        <w:rPr>
          <w:rFonts w:eastAsia="Calibri"/>
          <w:b/>
        </w:rPr>
      </w:pPr>
      <w:r w:rsidRPr="0098483E">
        <w:rPr>
          <w:rFonts w:eastAsia="Calibri"/>
          <w:bCs/>
        </w:rPr>
        <w:t>Agency demonstrates a process of evaluation designed to ensure that changes in policy, practices, procedures, and personnel are made in a way that promotes trauma informed care/practices for workforce and program participants</w:t>
      </w:r>
      <w:r w:rsidRPr="0098483E">
        <w:rPr>
          <w:rFonts w:eastAsia="Calibri"/>
          <w:b/>
        </w:rPr>
        <w:t>.</w:t>
      </w:r>
    </w:p>
    <w:p w14:paraId="7B57DB7F" w14:textId="77777777" w:rsidR="0098483E" w:rsidRPr="0098483E" w:rsidRDefault="0098483E" w:rsidP="001053DF">
      <w:pPr>
        <w:widowControl/>
        <w:numPr>
          <w:ilvl w:val="1"/>
          <w:numId w:val="489"/>
        </w:numPr>
        <w:autoSpaceDE/>
        <w:autoSpaceDN/>
        <w:contextualSpacing/>
        <w:rPr>
          <w:rFonts w:eastAsia="Calibri"/>
          <w:bCs/>
        </w:rPr>
      </w:pPr>
      <w:r w:rsidRPr="0098483E">
        <w:rPr>
          <w:rFonts w:eastAsia="Calibri"/>
          <w:bCs/>
        </w:rPr>
        <w:t xml:space="preserve">Agency demonstrates that agency-wide workforce wellness is systematically addressed. </w:t>
      </w:r>
    </w:p>
    <w:p w14:paraId="748C8BB9" w14:textId="77777777" w:rsidR="0098483E" w:rsidRPr="0098483E" w:rsidRDefault="0098483E" w:rsidP="00750833">
      <w:pPr>
        <w:widowControl/>
        <w:autoSpaceDE/>
        <w:autoSpaceDN/>
        <w:ind w:left="1440"/>
        <w:contextualSpacing/>
        <w:rPr>
          <w:rFonts w:eastAsia="Calibri"/>
          <w:b/>
        </w:rPr>
      </w:pPr>
    </w:p>
    <w:p w14:paraId="4ED92A52" w14:textId="77777777" w:rsidR="0098483E" w:rsidRPr="0098483E" w:rsidRDefault="0098483E" w:rsidP="001053DF">
      <w:pPr>
        <w:widowControl/>
        <w:numPr>
          <w:ilvl w:val="0"/>
          <w:numId w:val="489"/>
        </w:numPr>
        <w:autoSpaceDE/>
        <w:autoSpaceDN/>
        <w:contextualSpacing/>
        <w:rPr>
          <w:rFonts w:eastAsia="Calibri"/>
          <w:b/>
        </w:rPr>
      </w:pPr>
      <w:r w:rsidRPr="0098483E">
        <w:rPr>
          <w:rFonts w:eastAsia="Calibri"/>
          <w:b/>
        </w:rPr>
        <w:t xml:space="preserve">ENVIRONMENT AND SAFETY:  </w:t>
      </w:r>
      <w:r w:rsidRPr="0098483E">
        <w:rPr>
          <w:rFonts w:eastAsia="Calibri"/>
          <w:b/>
          <w:i/>
          <w:iCs/>
        </w:rPr>
        <w:t>There is a demonstrated commitment to creating a welcoming environment and responding to and mitigating perceived challenges to safety.</w:t>
      </w:r>
    </w:p>
    <w:p w14:paraId="7C397E34" w14:textId="77777777" w:rsidR="0098483E" w:rsidRPr="0098483E" w:rsidRDefault="0098483E" w:rsidP="00750833">
      <w:pPr>
        <w:widowControl/>
        <w:autoSpaceDE/>
        <w:autoSpaceDN/>
        <w:ind w:left="1080"/>
        <w:contextualSpacing/>
        <w:rPr>
          <w:rFonts w:eastAsia="Calibri"/>
          <w:b/>
        </w:rPr>
      </w:pPr>
    </w:p>
    <w:p w14:paraId="44AB78BE" w14:textId="77777777" w:rsidR="0098483E" w:rsidRPr="0098483E" w:rsidRDefault="0098483E" w:rsidP="001053DF">
      <w:pPr>
        <w:widowControl/>
        <w:numPr>
          <w:ilvl w:val="1"/>
          <w:numId w:val="489"/>
        </w:numPr>
        <w:autoSpaceDE/>
        <w:autoSpaceDN/>
        <w:spacing w:after="120"/>
        <w:rPr>
          <w:rFonts w:eastAsia="Calibri"/>
          <w:b/>
        </w:rPr>
      </w:pPr>
      <w:r w:rsidRPr="0098483E">
        <w:rPr>
          <w:rFonts w:eastAsia="Calibri"/>
        </w:rPr>
        <w:t>Physical facility (external environment, exits and entrances, waiting room, offices, streetlights, offices, halls, restrooms, etc.) is regularly evaluated for physical safety concerns that may impact staff and program participants who receive services.</w:t>
      </w:r>
    </w:p>
    <w:p w14:paraId="0143E193" w14:textId="77777777" w:rsidR="0098483E" w:rsidRPr="0098483E" w:rsidRDefault="0098483E" w:rsidP="001053DF">
      <w:pPr>
        <w:widowControl/>
        <w:numPr>
          <w:ilvl w:val="1"/>
          <w:numId w:val="489"/>
        </w:numPr>
        <w:autoSpaceDE/>
        <w:autoSpaceDN/>
        <w:spacing w:after="120"/>
        <w:rPr>
          <w:rFonts w:eastAsia="Calibri"/>
          <w:b/>
        </w:rPr>
      </w:pPr>
      <w:r w:rsidRPr="0098483E">
        <w:rPr>
          <w:rFonts w:eastAsia="Calibri"/>
        </w:rPr>
        <w:t>Physical office space has been evaluated for its therapeutic quality (e.g., color of paint, décor, furniture, lighting, odor, and cleanliness).</w:t>
      </w:r>
    </w:p>
    <w:p w14:paraId="243181FF" w14:textId="77777777" w:rsidR="0098483E" w:rsidRPr="0098483E" w:rsidRDefault="0098483E" w:rsidP="001053DF">
      <w:pPr>
        <w:widowControl/>
        <w:numPr>
          <w:ilvl w:val="1"/>
          <w:numId w:val="489"/>
        </w:numPr>
        <w:autoSpaceDE/>
        <w:autoSpaceDN/>
        <w:spacing w:after="120"/>
        <w:rPr>
          <w:rFonts w:eastAsia="Calibri"/>
          <w:b/>
        </w:rPr>
      </w:pPr>
      <w:r w:rsidRPr="0098483E">
        <w:rPr>
          <w:rFonts w:eastAsia="Calibri"/>
        </w:rPr>
        <w:t>Physical office space reflects cultural identity of program participants and the community served by the center (</w:t>
      </w:r>
      <w:proofErr w:type="gramStart"/>
      <w:r w:rsidRPr="0098483E">
        <w:rPr>
          <w:rFonts w:eastAsia="Calibri"/>
        </w:rPr>
        <w:t>e.g..</w:t>
      </w:r>
      <w:proofErr w:type="gramEnd"/>
      <w:r w:rsidRPr="0098483E">
        <w:rPr>
          <w:rFonts w:eastAsia="Calibri"/>
        </w:rPr>
        <w:t xml:space="preserve"> art, images, and décor).</w:t>
      </w:r>
    </w:p>
    <w:p w14:paraId="1A54D2F4" w14:textId="77777777" w:rsidR="0098483E" w:rsidRPr="0098483E" w:rsidRDefault="0098483E" w:rsidP="001053DF">
      <w:pPr>
        <w:widowControl/>
        <w:numPr>
          <w:ilvl w:val="1"/>
          <w:numId w:val="489"/>
        </w:numPr>
        <w:autoSpaceDE/>
        <w:autoSpaceDN/>
        <w:spacing w:after="120"/>
        <w:rPr>
          <w:rFonts w:eastAsia="Calibri"/>
        </w:rPr>
      </w:pPr>
      <w:r w:rsidRPr="0098483E">
        <w:rPr>
          <w:rFonts w:eastAsia="Calibri"/>
        </w:rPr>
        <w:t xml:space="preserve">Agency has physical safety and crisis intervention policies and protocols for staff and program participants which are reviewed no less than annually.  </w:t>
      </w:r>
    </w:p>
    <w:p w14:paraId="432DAC46" w14:textId="77777777" w:rsidR="0098483E" w:rsidRPr="0098483E" w:rsidRDefault="0098483E" w:rsidP="001053DF">
      <w:pPr>
        <w:widowControl/>
        <w:numPr>
          <w:ilvl w:val="1"/>
          <w:numId w:val="489"/>
        </w:numPr>
        <w:autoSpaceDE/>
        <w:autoSpaceDN/>
        <w:spacing w:after="120"/>
        <w:rPr>
          <w:rFonts w:eastAsia="Calibri"/>
          <w:b/>
        </w:rPr>
      </w:pPr>
      <w:r w:rsidRPr="0098483E">
        <w:rPr>
          <w:rFonts w:eastAsia="Calibri"/>
        </w:rPr>
        <w:t xml:space="preserve">Program participants are provided the opportunity for input into the development and evaluation of safety protocols. </w:t>
      </w:r>
    </w:p>
    <w:p w14:paraId="4A36E284" w14:textId="77777777" w:rsidR="0098483E" w:rsidRPr="0098483E" w:rsidRDefault="0098483E" w:rsidP="001053DF">
      <w:pPr>
        <w:widowControl/>
        <w:numPr>
          <w:ilvl w:val="1"/>
          <w:numId w:val="489"/>
        </w:numPr>
        <w:autoSpaceDE/>
        <w:autoSpaceDN/>
        <w:spacing w:after="120"/>
        <w:rPr>
          <w:rFonts w:eastAsia="Calibri"/>
          <w:b/>
        </w:rPr>
      </w:pPr>
      <w:r w:rsidRPr="0098483E">
        <w:rPr>
          <w:rFonts w:eastAsia="Calibri"/>
        </w:rPr>
        <w:lastRenderedPageBreak/>
        <w:t>Program participants are provided ongoing opportunity to provide feedback and express safety concerns to center leadership.</w:t>
      </w:r>
    </w:p>
    <w:p w14:paraId="369CC575" w14:textId="77777777" w:rsidR="0098483E" w:rsidRPr="0098483E" w:rsidRDefault="0098483E" w:rsidP="00750833">
      <w:pPr>
        <w:widowControl/>
        <w:autoSpaceDE/>
        <w:autoSpaceDN/>
        <w:ind w:left="720"/>
        <w:contextualSpacing/>
        <w:rPr>
          <w:rFonts w:eastAsia="Calibri"/>
          <w:b/>
        </w:rPr>
      </w:pPr>
    </w:p>
    <w:p w14:paraId="374FFBBC" w14:textId="77777777" w:rsidR="0098483E" w:rsidRPr="0098483E" w:rsidRDefault="0098483E" w:rsidP="001053DF">
      <w:pPr>
        <w:widowControl/>
        <w:numPr>
          <w:ilvl w:val="0"/>
          <w:numId w:val="489"/>
        </w:numPr>
        <w:autoSpaceDE/>
        <w:autoSpaceDN/>
        <w:contextualSpacing/>
        <w:rPr>
          <w:rFonts w:eastAsia="Calibri"/>
          <w:b/>
          <w:i/>
          <w:iCs/>
        </w:rPr>
      </w:pPr>
      <w:r w:rsidRPr="0098483E">
        <w:rPr>
          <w:rFonts w:eastAsia="Calibri"/>
          <w:b/>
        </w:rPr>
        <w:t xml:space="preserve">WORKFORCE DEVELOPMENT: </w:t>
      </w:r>
      <w:r w:rsidRPr="0098483E">
        <w:rPr>
          <w:rFonts w:eastAsia="Calibri"/>
          <w:b/>
          <w:i/>
          <w:iCs/>
        </w:rPr>
        <w:t>Human Resource policies and practices reflect a commitment to TIC for employees and program participants.</w:t>
      </w:r>
    </w:p>
    <w:p w14:paraId="12793A29" w14:textId="77777777" w:rsidR="0098483E" w:rsidRPr="0098483E" w:rsidRDefault="0098483E" w:rsidP="00750833">
      <w:pPr>
        <w:widowControl/>
        <w:autoSpaceDE/>
        <w:autoSpaceDN/>
        <w:ind w:left="720"/>
        <w:contextualSpacing/>
        <w:rPr>
          <w:rFonts w:eastAsia="Calibri"/>
          <w:b/>
          <w:i/>
          <w:iCs/>
        </w:rPr>
      </w:pPr>
    </w:p>
    <w:p w14:paraId="4FB8E8B9" w14:textId="77777777" w:rsidR="0098483E" w:rsidRPr="0098483E" w:rsidRDefault="0098483E" w:rsidP="001053DF">
      <w:pPr>
        <w:widowControl/>
        <w:numPr>
          <w:ilvl w:val="1"/>
          <w:numId w:val="489"/>
        </w:numPr>
        <w:autoSpaceDE/>
        <w:autoSpaceDN/>
        <w:contextualSpacing/>
        <w:rPr>
          <w:rFonts w:eastAsia="Calibri"/>
          <w:b/>
        </w:rPr>
      </w:pPr>
      <w:r w:rsidRPr="0098483E">
        <w:rPr>
          <w:rFonts w:eastAsia="Calibri"/>
          <w:b/>
        </w:rPr>
        <w:t>HIRING AND ONBOARDING</w:t>
      </w:r>
    </w:p>
    <w:p w14:paraId="03C4D308" w14:textId="77777777" w:rsidR="0098483E" w:rsidRPr="0098483E" w:rsidRDefault="0098483E" w:rsidP="001053DF">
      <w:pPr>
        <w:widowControl/>
        <w:numPr>
          <w:ilvl w:val="2"/>
          <w:numId w:val="489"/>
        </w:numPr>
        <w:autoSpaceDE/>
        <w:autoSpaceDN/>
        <w:contextualSpacing/>
        <w:rPr>
          <w:rFonts w:eastAsia="Calibri"/>
          <w:b/>
          <w:bCs/>
        </w:rPr>
      </w:pPr>
      <w:r w:rsidRPr="0098483E">
        <w:rPr>
          <w:rFonts w:eastAsia="Calibri"/>
        </w:rPr>
        <w:t>Employment screening and interviewing protocols include applicant’s understanding of trauma informed care and their professional experience working with diverse populations that have histories of trauma.</w:t>
      </w:r>
    </w:p>
    <w:p w14:paraId="30E09ADF" w14:textId="77777777" w:rsidR="0098483E" w:rsidRPr="0098483E" w:rsidRDefault="0098483E" w:rsidP="001053DF">
      <w:pPr>
        <w:widowControl/>
        <w:numPr>
          <w:ilvl w:val="2"/>
          <w:numId w:val="489"/>
        </w:numPr>
        <w:autoSpaceDE/>
        <w:autoSpaceDN/>
        <w:contextualSpacing/>
        <w:rPr>
          <w:rFonts w:eastAsia="Calibri"/>
          <w:b/>
          <w:bCs/>
        </w:rPr>
      </w:pPr>
      <w:r w:rsidRPr="0098483E">
        <w:rPr>
          <w:rFonts w:eastAsia="Calibri"/>
        </w:rPr>
        <w:t>New employee orientation and training materials include the SAMHSA core principles of trauma informed care and affirms the agency’s commitment to ongoing trauma awareness and education for staff.</w:t>
      </w:r>
    </w:p>
    <w:p w14:paraId="33A222FF" w14:textId="77777777" w:rsidR="0098483E" w:rsidRPr="0098483E" w:rsidRDefault="0098483E" w:rsidP="00750833">
      <w:pPr>
        <w:widowControl/>
        <w:autoSpaceDE/>
        <w:autoSpaceDN/>
        <w:ind w:left="1440"/>
        <w:contextualSpacing/>
        <w:rPr>
          <w:rFonts w:eastAsia="Calibri"/>
          <w:b/>
        </w:rPr>
      </w:pPr>
    </w:p>
    <w:p w14:paraId="6E255D23" w14:textId="77777777" w:rsidR="0098483E" w:rsidRPr="0098483E" w:rsidRDefault="0098483E" w:rsidP="001053DF">
      <w:pPr>
        <w:widowControl/>
        <w:numPr>
          <w:ilvl w:val="1"/>
          <w:numId w:val="489"/>
        </w:numPr>
        <w:autoSpaceDE/>
        <w:autoSpaceDN/>
        <w:contextualSpacing/>
        <w:rPr>
          <w:rFonts w:eastAsia="Calibri"/>
          <w:b/>
        </w:rPr>
      </w:pPr>
      <w:r w:rsidRPr="0098483E">
        <w:rPr>
          <w:rFonts w:eastAsia="Calibri"/>
          <w:b/>
        </w:rPr>
        <w:t>TRAINING REQUIREMENTS - NEW STAFF</w:t>
      </w:r>
    </w:p>
    <w:p w14:paraId="2A72F304" w14:textId="77777777" w:rsidR="0098483E" w:rsidRPr="0098483E" w:rsidRDefault="0098483E" w:rsidP="00750833">
      <w:pPr>
        <w:widowControl/>
        <w:autoSpaceDE/>
        <w:autoSpaceDN/>
        <w:ind w:left="1440"/>
        <w:contextualSpacing/>
        <w:rPr>
          <w:rFonts w:eastAsia="Calibri"/>
          <w:bCs/>
        </w:rPr>
      </w:pPr>
    </w:p>
    <w:p w14:paraId="16E19821" w14:textId="77777777" w:rsidR="0098483E" w:rsidRPr="0098483E" w:rsidRDefault="0098483E" w:rsidP="001053DF">
      <w:pPr>
        <w:widowControl/>
        <w:numPr>
          <w:ilvl w:val="2"/>
          <w:numId w:val="489"/>
        </w:numPr>
        <w:autoSpaceDE/>
        <w:autoSpaceDN/>
        <w:contextualSpacing/>
        <w:rPr>
          <w:rFonts w:eastAsia="Calibri"/>
          <w:b/>
        </w:rPr>
      </w:pPr>
      <w:r w:rsidRPr="0098483E">
        <w:rPr>
          <w:rFonts w:eastAsia="Calibri"/>
          <w:b/>
        </w:rPr>
        <w:t>All Agency Staff</w:t>
      </w:r>
    </w:p>
    <w:p w14:paraId="6795DBE3" w14:textId="77777777" w:rsidR="0098483E" w:rsidRPr="0098483E" w:rsidRDefault="0098483E" w:rsidP="001053DF">
      <w:pPr>
        <w:widowControl/>
        <w:numPr>
          <w:ilvl w:val="3"/>
          <w:numId w:val="489"/>
        </w:numPr>
        <w:autoSpaceDE/>
        <w:autoSpaceDN/>
        <w:spacing w:after="120"/>
        <w:rPr>
          <w:rFonts w:eastAsia="Calibri"/>
          <w:bCs/>
        </w:rPr>
      </w:pPr>
      <w:r w:rsidRPr="0098483E">
        <w:rPr>
          <w:rFonts w:eastAsia="Calibri"/>
          <w:bCs/>
        </w:rPr>
        <w:t>Within three months of hire, all TRCEP center staff must complete a course in basic Trauma Informed Care for non-clinicians.</w:t>
      </w:r>
    </w:p>
    <w:p w14:paraId="7B21929D" w14:textId="77777777" w:rsidR="0098483E" w:rsidRPr="0098483E" w:rsidRDefault="0098483E" w:rsidP="001053DF">
      <w:pPr>
        <w:widowControl/>
        <w:numPr>
          <w:ilvl w:val="3"/>
          <w:numId w:val="489"/>
        </w:numPr>
        <w:autoSpaceDE/>
        <w:autoSpaceDN/>
        <w:spacing w:after="120"/>
        <w:rPr>
          <w:rFonts w:eastAsia="Calibri"/>
          <w:bCs/>
        </w:rPr>
      </w:pPr>
      <w:r w:rsidRPr="0098483E">
        <w:rPr>
          <w:rFonts w:eastAsia="Calibri"/>
          <w:bCs/>
        </w:rPr>
        <w:t>Within three months of hire, all TRCEP center staff must demonstrate completion of at least eight hours training in Cultural Humility.</w:t>
      </w:r>
    </w:p>
    <w:p w14:paraId="52029A9A" w14:textId="77777777" w:rsidR="0098483E" w:rsidRPr="0098483E" w:rsidRDefault="0098483E" w:rsidP="001053DF">
      <w:pPr>
        <w:widowControl/>
        <w:numPr>
          <w:ilvl w:val="3"/>
          <w:numId w:val="489"/>
        </w:numPr>
        <w:autoSpaceDE/>
        <w:autoSpaceDN/>
        <w:spacing w:after="120"/>
        <w:rPr>
          <w:rFonts w:eastAsia="Calibri"/>
          <w:b/>
        </w:rPr>
      </w:pPr>
      <w:r w:rsidRPr="0098483E">
        <w:rPr>
          <w:rFonts w:eastAsia="Calibri"/>
          <w:bCs/>
        </w:rPr>
        <w:t>Within three months of hire</w:t>
      </w:r>
      <w:r w:rsidRPr="0098483E">
        <w:rPr>
          <w:rFonts w:eastAsia="Calibri"/>
        </w:rPr>
        <w:t xml:space="preserve"> all TRCEP center staff must demonstrate completion of at least four hours training on vicarious trauma, compassion fatigue, burnout, resiliency, and self-care.</w:t>
      </w:r>
    </w:p>
    <w:p w14:paraId="48F1F2AB" w14:textId="77777777" w:rsidR="0098483E" w:rsidRPr="0098483E" w:rsidRDefault="0098483E" w:rsidP="00750833">
      <w:pPr>
        <w:widowControl/>
        <w:autoSpaceDE/>
        <w:autoSpaceDN/>
        <w:ind w:left="720"/>
        <w:contextualSpacing/>
        <w:rPr>
          <w:rFonts w:eastAsia="Calibri"/>
          <w:b/>
        </w:rPr>
      </w:pPr>
    </w:p>
    <w:p w14:paraId="04F7531B" w14:textId="77777777" w:rsidR="0098483E" w:rsidRPr="0098483E" w:rsidRDefault="0098483E" w:rsidP="001053DF">
      <w:pPr>
        <w:widowControl/>
        <w:numPr>
          <w:ilvl w:val="2"/>
          <w:numId w:val="489"/>
        </w:numPr>
        <w:autoSpaceDE/>
        <w:autoSpaceDN/>
        <w:contextualSpacing/>
        <w:rPr>
          <w:rFonts w:eastAsia="Calibri"/>
          <w:b/>
        </w:rPr>
      </w:pPr>
      <w:r w:rsidRPr="0098483E">
        <w:rPr>
          <w:rFonts w:eastAsia="Calibri"/>
          <w:b/>
        </w:rPr>
        <w:t xml:space="preserve">Therapists </w:t>
      </w:r>
      <w:r w:rsidRPr="0098483E">
        <w:rPr>
          <w:rFonts w:eastAsia="Calibri"/>
          <w:bCs/>
          <w:i/>
          <w:iCs/>
        </w:rPr>
        <w:t>(Therapist requirements are in addition to all agency staff requirements)</w:t>
      </w:r>
    </w:p>
    <w:p w14:paraId="1F3BE324" w14:textId="77777777" w:rsidR="0098483E" w:rsidRPr="0098483E" w:rsidRDefault="0098483E" w:rsidP="001053DF">
      <w:pPr>
        <w:widowControl/>
        <w:numPr>
          <w:ilvl w:val="3"/>
          <w:numId w:val="489"/>
        </w:numPr>
        <w:autoSpaceDE/>
        <w:autoSpaceDN/>
        <w:contextualSpacing/>
        <w:rPr>
          <w:rFonts w:eastAsia="Calibri"/>
          <w:bCs/>
        </w:rPr>
      </w:pPr>
      <w:r w:rsidRPr="0098483E">
        <w:rPr>
          <w:rFonts w:eastAsia="Calibri"/>
          <w:bCs/>
        </w:rPr>
        <w:t>Prior to treating participants, all therapists must demonstrate completion of at least 20 hours of training covering the following topic areas:</w:t>
      </w:r>
    </w:p>
    <w:p w14:paraId="5785959F" w14:textId="77777777" w:rsidR="0098483E" w:rsidRPr="0098483E" w:rsidRDefault="0098483E" w:rsidP="001053DF">
      <w:pPr>
        <w:widowControl/>
        <w:numPr>
          <w:ilvl w:val="4"/>
          <w:numId w:val="490"/>
        </w:numPr>
        <w:autoSpaceDE/>
        <w:autoSpaceDN/>
        <w:contextualSpacing/>
        <w:rPr>
          <w:rFonts w:eastAsia="Calibri"/>
          <w:bCs/>
        </w:rPr>
      </w:pPr>
      <w:r w:rsidRPr="0098483E">
        <w:rPr>
          <w:rFonts w:eastAsia="Calibri"/>
          <w:bCs/>
        </w:rPr>
        <w:t>Basic Trauma Informed Care</w:t>
      </w:r>
    </w:p>
    <w:p w14:paraId="3AC9E1C8" w14:textId="77777777" w:rsidR="0098483E" w:rsidRPr="0098483E" w:rsidRDefault="0098483E" w:rsidP="001053DF">
      <w:pPr>
        <w:widowControl/>
        <w:numPr>
          <w:ilvl w:val="4"/>
          <w:numId w:val="490"/>
        </w:numPr>
        <w:autoSpaceDE/>
        <w:autoSpaceDN/>
        <w:contextualSpacing/>
        <w:rPr>
          <w:rFonts w:eastAsia="Calibri"/>
          <w:bCs/>
        </w:rPr>
      </w:pPr>
      <w:r w:rsidRPr="0098483E">
        <w:rPr>
          <w:rFonts w:eastAsia="Calibri"/>
          <w:bCs/>
        </w:rPr>
        <w:t xml:space="preserve">The Neurobiology of Trauma </w:t>
      </w:r>
    </w:p>
    <w:p w14:paraId="6DE79A82" w14:textId="77777777" w:rsidR="0098483E" w:rsidRPr="0098483E" w:rsidRDefault="0098483E" w:rsidP="001053DF">
      <w:pPr>
        <w:widowControl/>
        <w:numPr>
          <w:ilvl w:val="4"/>
          <w:numId w:val="490"/>
        </w:numPr>
        <w:autoSpaceDE/>
        <w:autoSpaceDN/>
        <w:contextualSpacing/>
        <w:rPr>
          <w:rFonts w:eastAsia="Calibri"/>
          <w:bCs/>
        </w:rPr>
      </w:pPr>
      <w:r w:rsidRPr="0098483E">
        <w:rPr>
          <w:rFonts w:eastAsia="Calibri"/>
          <w:bCs/>
        </w:rPr>
        <w:t>Impact of Adverse Childhood Experiences</w:t>
      </w:r>
    </w:p>
    <w:p w14:paraId="691F59CC" w14:textId="77777777" w:rsidR="0098483E" w:rsidRPr="0098483E" w:rsidRDefault="0098483E" w:rsidP="001053DF">
      <w:pPr>
        <w:widowControl/>
        <w:numPr>
          <w:ilvl w:val="3"/>
          <w:numId w:val="489"/>
        </w:numPr>
        <w:autoSpaceDE/>
        <w:autoSpaceDN/>
        <w:contextualSpacing/>
        <w:rPr>
          <w:rFonts w:eastAsia="Calibri"/>
          <w:bCs/>
        </w:rPr>
      </w:pPr>
      <w:r w:rsidRPr="0098483E">
        <w:rPr>
          <w:rFonts w:eastAsia="Calibri"/>
          <w:bCs/>
        </w:rPr>
        <w:t xml:space="preserve">Prior to treating participants, all therapists must demonstrate training and certification (where applicable) in at least one evidence-based clinical </w:t>
      </w:r>
      <w:proofErr w:type="gramStart"/>
      <w:r w:rsidRPr="0098483E">
        <w:rPr>
          <w:rFonts w:eastAsia="Calibri"/>
          <w:bCs/>
        </w:rPr>
        <w:t>intervention;</w:t>
      </w:r>
      <w:proofErr w:type="gramEnd"/>
      <w:r w:rsidRPr="0098483E">
        <w:rPr>
          <w:rFonts w:eastAsia="Calibri"/>
          <w:bCs/>
        </w:rPr>
        <w:t xml:space="preserve">  </w:t>
      </w:r>
      <w:r w:rsidRPr="0098483E">
        <w:rPr>
          <w:rFonts w:eastAsia="Calibri"/>
        </w:rPr>
        <w:t xml:space="preserve">e.g., </w:t>
      </w:r>
      <w:r w:rsidRPr="0098483E">
        <w:rPr>
          <w:rFonts w:eastAsia="Calibri"/>
          <w:bCs/>
        </w:rPr>
        <w:t xml:space="preserve">Trauma Focused-Cognitive Behavioral Therapy (TF-CBT), EMDR, Somatic Experiencing, </w:t>
      </w:r>
      <w:r w:rsidRPr="0098483E">
        <w:rPr>
          <w:rFonts w:eastAsia="Calibri"/>
        </w:rPr>
        <w:t>Dialectical Behavioral Therapy</w:t>
      </w:r>
      <w:r w:rsidRPr="0098483E">
        <w:rPr>
          <w:rFonts w:eastAsia="Calibri"/>
          <w:bCs/>
        </w:rPr>
        <w:t xml:space="preserve"> ,Trauma Recovery and Empowerment Model (TREM) , Addictions and Trauma Recovery Integration Model (ATRIUM), etc.</w:t>
      </w:r>
    </w:p>
    <w:p w14:paraId="72C4C897" w14:textId="77777777" w:rsidR="0098483E" w:rsidRPr="0098483E" w:rsidRDefault="0098483E" w:rsidP="00750833">
      <w:pPr>
        <w:widowControl/>
        <w:autoSpaceDE/>
        <w:autoSpaceDN/>
        <w:ind w:left="2160"/>
        <w:contextualSpacing/>
        <w:rPr>
          <w:rFonts w:eastAsia="Calibri"/>
          <w:bCs/>
        </w:rPr>
      </w:pPr>
    </w:p>
    <w:p w14:paraId="02502EC3" w14:textId="77777777" w:rsidR="0098483E" w:rsidRPr="0098483E" w:rsidRDefault="0098483E" w:rsidP="001053DF">
      <w:pPr>
        <w:widowControl/>
        <w:numPr>
          <w:ilvl w:val="1"/>
          <w:numId w:val="489"/>
        </w:numPr>
        <w:autoSpaceDE/>
        <w:autoSpaceDN/>
        <w:contextualSpacing/>
        <w:rPr>
          <w:rFonts w:eastAsia="Calibri"/>
          <w:b/>
        </w:rPr>
      </w:pPr>
      <w:r w:rsidRPr="0098483E">
        <w:rPr>
          <w:rFonts w:eastAsia="Calibri"/>
          <w:b/>
        </w:rPr>
        <w:t>TRAINING REQUIREMENTS – EXISTING STAFF</w:t>
      </w:r>
    </w:p>
    <w:p w14:paraId="591EA383" w14:textId="77777777" w:rsidR="0098483E" w:rsidRPr="0098483E" w:rsidRDefault="0098483E" w:rsidP="00750833">
      <w:pPr>
        <w:widowControl/>
        <w:autoSpaceDE/>
        <w:autoSpaceDN/>
        <w:ind w:left="1080"/>
        <w:contextualSpacing/>
        <w:rPr>
          <w:rFonts w:eastAsia="Calibri"/>
          <w:b/>
        </w:rPr>
      </w:pPr>
    </w:p>
    <w:p w14:paraId="0773CD09" w14:textId="77777777" w:rsidR="0098483E" w:rsidRPr="0098483E" w:rsidRDefault="0098483E" w:rsidP="001053DF">
      <w:pPr>
        <w:widowControl/>
        <w:numPr>
          <w:ilvl w:val="2"/>
          <w:numId w:val="489"/>
        </w:numPr>
        <w:autoSpaceDE/>
        <w:autoSpaceDN/>
        <w:contextualSpacing/>
        <w:rPr>
          <w:rFonts w:eastAsia="Calibri"/>
          <w:b/>
        </w:rPr>
      </w:pPr>
      <w:r w:rsidRPr="0098483E">
        <w:rPr>
          <w:rFonts w:eastAsia="Calibri"/>
          <w:b/>
        </w:rPr>
        <w:t>Annual Training-All Agency Staff</w:t>
      </w:r>
    </w:p>
    <w:p w14:paraId="008D80BB" w14:textId="77777777" w:rsidR="0098483E" w:rsidRPr="0098483E" w:rsidRDefault="0098483E" w:rsidP="001053DF">
      <w:pPr>
        <w:widowControl/>
        <w:numPr>
          <w:ilvl w:val="3"/>
          <w:numId w:val="489"/>
        </w:numPr>
        <w:autoSpaceDE/>
        <w:autoSpaceDN/>
        <w:contextualSpacing/>
        <w:rPr>
          <w:rFonts w:eastAsia="Calibri"/>
          <w:b/>
        </w:rPr>
      </w:pPr>
      <w:r w:rsidRPr="0098483E">
        <w:rPr>
          <w:rFonts w:eastAsia="Calibri"/>
          <w:bCs/>
        </w:rPr>
        <w:t>All TRCEP center staff must demonstrate completion of at least four hours training in Cultural Humility.</w:t>
      </w:r>
    </w:p>
    <w:p w14:paraId="4F902AB9" w14:textId="77777777" w:rsidR="0098483E" w:rsidRPr="0098483E" w:rsidRDefault="0098483E" w:rsidP="001053DF">
      <w:pPr>
        <w:widowControl/>
        <w:numPr>
          <w:ilvl w:val="3"/>
          <w:numId w:val="489"/>
        </w:numPr>
        <w:autoSpaceDE/>
        <w:autoSpaceDN/>
        <w:contextualSpacing/>
        <w:rPr>
          <w:rFonts w:eastAsia="Calibri"/>
          <w:b/>
        </w:rPr>
      </w:pPr>
      <w:r w:rsidRPr="0098483E">
        <w:rPr>
          <w:rFonts w:eastAsia="Calibri"/>
        </w:rPr>
        <w:t xml:space="preserve">All </w:t>
      </w:r>
      <w:r w:rsidRPr="0098483E">
        <w:rPr>
          <w:rFonts w:eastAsia="Calibri"/>
          <w:bCs/>
        </w:rPr>
        <w:t xml:space="preserve">TRCEP center staff </w:t>
      </w:r>
      <w:r w:rsidRPr="0098483E">
        <w:rPr>
          <w:rFonts w:eastAsia="Calibri"/>
        </w:rPr>
        <w:t>must demonstrate completion of at least four hours training on vicarious trauma, compassion fatigue, burnout, resiliency, and self-care.</w:t>
      </w:r>
    </w:p>
    <w:p w14:paraId="68C3DC2A" w14:textId="77777777" w:rsidR="0098483E" w:rsidRPr="0098483E" w:rsidRDefault="0098483E" w:rsidP="00750833">
      <w:pPr>
        <w:widowControl/>
        <w:autoSpaceDE/>
        <w:autoSpaceDN/>
        <w:ind w:left="2160"/>
        <w:contextualSpacing/>
        <w:rPr>
          <w:rFonts w:eastAsia="Calibri"/>
          <w:b/>
          <w:bCs/>
        </w:rPr>
      </w:pPr>
    </w:p>
    <w:p w14:paraId="3CE21E36" w14:textId="77777777" w:rsidR="0098483E" w:rsidRPr="0098483E" w:rsidRDefault="0098483E" w:rsidP="001053DF">
      <w:pPr>
        <w:widowControl/>
        <w:numPr>
          <w:ilvl w:val="2"/>
          <w:numId w:val="489"/>
        </w:numPr>
        <w:autoSpaceDE/>
        <w:autoSpaceDN/>
        <w:contextualSpacing/>
        <w:rPr>
          <w:rFonts w:eastAsia="Calibri"/>
          <w:b/>
        </w:rPr>
      </w:pPr>
      <w:r w:rsidRPr="0098483E">
        <w:rPr>
          <w:rFonts w:eastAsia="Calibri"/>
          <w:b/>
        </w:rPr>
        <w:t xml:space="preserve">Annual Training - Therapists </w:t>
      </w:r>
      <w:r w:rsidRPr="0098483E">
        <w:rPr>
          <w:rFonts w:eastAsia="Calibri"/>
          <w:bCs/>
          <w:i/>
          <w:iCs/>
        </w:rPr>
        <w:t>(Therapist requirements are in addition to all agency staff requirements)</w:t>
      </w:r>
    </w:p>
    <w:p w14:paraId="49ADC71F" w14:textId="77777777" w:rsidR="0098483E" w:rsidRPr="0098483E" w:rsidRDefault="0098483E" w:rsidP="001053DF">
      <w:pPr>
        <w:widowControl/>
        <w:numPr>
          <w:ilvl w:val="3"/>
          <w:numId w:val="489"/>
        </w:numPr>
        <w:autoSpaceDE/>
        <w:autoSpaceDN/>
        <w:contextualSpacing/>
        <w:rPr>
          <w:rFonts w:eastAsia="Calibri"/>
          <w:b/>
        </w:rPr>
      </w:pPr>
      <w:r w:rsidRPr="0098483E">
        <w:rPr>
          <w:rFonts w:eastAsia="Calibri"/>
        </w:rPr>
        <w:lastRenderedPageBreak/>
        <w:t xml:space="preserve">Therapists must complete a minimum of ten Continuing Education hours of training in at least one evidence based clinical modalities annually, (i.e., </w:t>
      </w:r>
      <w:r w:rsidRPr="0098483E">
        <w:rPr>
          <w:rFonts w:eastAsia="Calibri"/>
          <w:bCs/>
        </w:rPr>
        <w:t xml:space="preserve">Trauma Focused-Cognitive Behavioral Therapy (TF-CBT), EMDR, Somatic Experiencing, </w:t>
      </w:r>
      <w:r w:rsidRPr="0098483E">
        <w:rPr>
          <w:rFonts w:eastAsia="Calibri"/>
        </w:rPr>
        <w:t>Dialectical Behavioral Therapy</w:t>
      </w:r>
      <w:r w:rsidRPr="0098483E">
        <w:rPr>
          <w:rFonts w:eastAsia="Calibri"/>
          <w:bCs/>
        </w:rPr>
        <w:t>, Trauma Recovery and Empowerment Model (TREM), Addictions and Trauma Recovery Integration Model (ATRIUM), etc.</w:t>
      </w:r>
    </w:p>
    <w:p w14:paraId="2ABCD15F" w14:textId="77777777" w:rsidR="0098483E" w:rsidRPr="0098483E" w:rsidRDefault="0098483E" w:rsidP="00750833">
      <w:pPr>
        <w:widowControl/>
        <w:autoSpaceDE/>
        <w:autoSpaceDN/>
        <w:ind w:left="2160"/>
        <w:contextualSpacing/>
        <w:rPr>
          <w:rFonts w:eastAsia="Calibri"/>
          <w:b/>
        </w:rPr>
      </w:pPr>
    </w:p>
    <w:p w14:paraId="28B8EC93" w14:textId="77777777" w:rsidR="0098483E" w:rsidRPr="0098483E" w:rsidRDefault="0098483E" w:rsidP="001053DF">
      <w:pPr>
        <w:widowControl/>
        <w:numPr>
          <w:ilvl w:val="1"/>
          <w:numId w:val="489"/>
        </w:numPr>
        <w:autoSpaceDE/>
        <w:autoSpaceDN/>
        <w:spacing w:after="120"/>
        <w:rPr>
          <w:rFonts w:eastAsia="Calibri"/>
          <w:b/>
        </w:rPr>
      </w:pPr>
      <w:r w:rsidRPr="0098483E">
        <w:rPr>
          <w:rFonts w:eastAsia="Calibri"/>
          <w:b/>
        </w:rPr>
        <w:t>SUPERVISION AND STAFF SUPPORT</w:t>
      </w:r>
    </w:p>
    <w:p w14:paraId="59588CAE" w14:textId="77777777" w:rsidR="0098483E" w:rsidRPr="0098483E" w:rsidRDefault="0098483E" w:rsidP="001053DF">
      <w:pPr>
        <w:widowControl/>
        <w:numPr>
          <w:ilvl w:val="2"/>
          <w:numId w:val="489"/>
        </w:numPr>
        <w:autoSpaceDE/>
        <w:autoSpaceDN/>
        <w:contextualSpacing/>
        <w:rPr>
          <w:rFonts w:eastAsia="Calibri"/>
          <w:bCs/>
        </w:rPr>
      </w:pPr>
      <w:r w:rsidRPr="0098483E">
        <w:rPr>
          <w:rFonts w:eastAsia="Calibri"/>
          <w:bCs/>
        </w:rPr>
        <w:t xml:space="preserve">All staff providing program services, clinical and non-clinical, receive regular Trauma Informed Supervision. TIC supervision Includes:  </w:t>
      </w:r>
    </w:p>
    <w:p w14:paraId="3519E1C7" w14:textId="77777777" w:rsidR="0098483E" w:rsidRPr="0098483E" w:rsidRDefault="0098483E" w:rsidP="001053DF">
      <w:pPr>
        <w:widowControl/>
        <w:numPr>
          <w:ilvl w:val="3"/>
          <w:numId w:val="489"/>
        </w:numPr>
        <w:autoSpaceDE/>
        <w:autoSpaceDN/>
        <w:contextualSpacing/>
        <w:rPr>
          <w:rFonts w:eastAsia="Calibri"/>
          <w:bCs/>
        </w:rPr>
      </w:pPr>
      <w:r w:rsidRPr="0098483E">
        <w:rPr>
          <w:rFonts w:eastAsia="Calibri"/>
          <w:bCs/>
        </w:rPr>
        <w:t>Regularly Scheduled Meeting Time</w:t>
      </w:r>
    </w:p>
    <w:p w14:paraId="3CF75EB8" w14:textId="77777777" w:rsidR="0098483E" w:rsidRPr="0098483E" w:rsidRDefault="0098483E" w:rsidP="001053DF">
      <w:pPr>
        <w:widowControl/>
        <w:numPr>
          <w:ilvl w:val="3"/>
          <w:numId w:val="489"/>
        </w:numPr>
        <w:autoSpaceDE/>
        <w:autoSpaceDN/>
        <w:contextualSpacing/>
        <w:rPr>
          <w:rFonts w:eastAsia="Calibri"/>
          <w:bCs/>
        </w:rPr>
      </w:pPr>
      <w:r w:rsidRPr="0098483E">
        <w:rPr>
          <w:rFonts w:eastAsia="Calibri"/>
          <w:bCs/>
        </w:rPr>
        <w:t>Didactic Case Review/Summary (if applicable)</w:t>
      </w:r>
    </w:p>
    <w:p w14:paraId="78F980FF" w14:textId="77777777" w:rsidR="0098483E" w:rsidRPr="0098483E" w:rsidRDefault="0098483E" w:rsidP="001053DF">
      <w:pPr>
        <w:widowControl/>
        <w:numPr>
          <w:ilvl w:val="3"/>
          <w:numId w:val="489"/>
        </w:numPr>
        <w:autoSpaceDE/>
        <w:autoSpaceDN/>
        <w:contextualSpacing/>
        <w:rPr>
          <w:rFonts w:eastAsia="Calibri"/>
          <w:bCs/>
        </w:rPr>
      </w:pPr>
      <w:r w:rsidRPr="0098483E">
        <w:rPr>
          <w:rFonts w:eastAsia="Calibri"/>
          <w:bCs/>
        </w:rPr>
        <w:t>Discussion of current or potential trauma triggers, impacts and responses</w:t>
      </w:r>
    </w:p>
    <w:p w14:paraId="16D6B3C5" w14:textId="77777777" w:rsidR="0098483E" w:rsidRPr="0098483E" w:rsidRDefault="0098483E" w:rsidP="001053DF">
      <w:pPr>
        <w:widowControl/>
        <w:numPr>
          <w:ilvl w:val="3"/>
          <w:numId w:val="489"/>
        </w:numPr>
        <w:autoSpaceDE/>
        <w:autoSpaceDN/>
        <w:contextualSpacing/>
        <w:rPr>
          <w:rFonts w:eastAsia="Calibri"/>
          <w:bCs/>
        </w:rPr>
      </w:pPr>
      <w:r w:rsidRPr="0098483E">
        <w:rPr>
          <w:rFonts w:eastAsia="Calibri"/>
          <w:bCs/>
        </w:rPr>
        <w:t>Self-Care Plan(s)</w:t>
      </w:r>
    </w:p>
    <w:p w14:paraId="45BB4D3B" w14:textId="77777777" w:rsidR="0098483E" w:rsidRPr="0098483E" w:rsidRDefault="0098483E" w:rsidP="001053DF">
      <w:pPr>
        <w:widowControl/>
        <w:numPr>
          <w:ilvl w:val="1"/>
          <w:numId w:val="489"/>
        </w:numPr>
        <w:autoSpaceDE/>
        <w:autoSpaceDN/>
        <w:spacing w:before="120"/>
        <w:rPr>
          <w:rFonts w:eastAsia="Calibri"/>
          <w:b/>
        </w:rPr>
      </w:pPr>
      <w:r w:rsidRPr="0098483E">
        <w:rPr>
          <w:rFonts w:eastAsia="Calibri"/>
        </w:rPr>
        <w:t>Staff are encouraged to engage in regular peer supervision and support process whereby emotional support and professional guidance can be offered from other peer colleagues and the importance of self-care and wellness can be encouraged.</w:t>
      </w:r>
    </w:p>
    <w:p w14:paraId="3D8EA0E8" w14:textId="77777777" w:rsidR="0098483E" w:rsidRPr="0098483E" w:rsidRDefault="0098483E" w:rsidP="00750833">
      <w:pPr>
        <w:widowControl/>
        <w:autoSpaceDE/>
        <w:autoSpaceDN/>
        <w:ind w:left="1440"/>
        <w:contextualSpacing/>
        <w:rPr>
          <w:rFonts w:eastAsia="Calibri"/>
          <w:b/>
        </w:rPr>
      </w:pPr>
    </w:p>
    <w:p w14:paraId="23BFC145" w14:textId="77777777" w:rsidR="0098483E" w:rsidRPr="0098483E" w:rsidRDefault="0098483E" w:rsidP="001053DF">
      <w:pPr>
        <w:widowControl/>
        <w:numPr>
          <w:ilvl w:val="0"/>
          <w:numId w:val="489"/>
        </w:numPr>
        <w:autoSpaceDE/>
        <w:autoSpaceDN/>
        <w:contextualSpacing/>
        <w:rPr>
          <w:rFonts w:eastAsia="Calibri"/>
          <w:b/>
          <w:i/>
          <w:iCs/>
        </w:rPr>
      </w:pPr>
      <w:r w:rsidRPr="0098483E">
        <w:rPr>
          <w:rFonts w:eastAsia="Calibri"/>
          <w:b/>
        </w:rPr>
        <w:t xml:space="preserve">PROGRAM SERVICES AND SERVICE DELIVERY:  </w:t>
      </w:r>
      <w:r w:rsidRPr="0098483E">
        <w:rPr>
          <w:rFonts w:eastAsia="Calibri"/>
          <w:b/>
          <w:i/>
          <w:iCs/>
        </w:rPr>
        <w:t>Service delivery practices reflects a commitment to trauma informed practice.</w:t>
      </w:r>
    </w:p>
    <w:p w14:paraId="0E663781" w14:textId="77777777" w:rsidR="0098483E" w:rsidRPr="0098483E" w:rsidRDefault="0098483E" w:rsidP="001053DF">
      <w:pPr>
        <w:widowControl/>
        <w:numPr>
          <w:ilvl w:val="1"/>
          <w:numId w:val="489"/>
        </w:numPr>
        <w:autoSpaceDE/>
        <w:autoSpaceDN/>
        <w:spacing w:before="120"/>
        <w:rPr>
          <w:rFonts w:eastAsia="Calibri"/>
          <w:b/>
        </w:rPr>
      </w:pPr>
      <w:r w:rsidRPr="0098483E">
        <w:rPr>
          <w:rFonts w:eastAsia="Calibri"/>
        </w:rPr>
        <w:t xml:space="preserve">Program participant’s first point of contact with the agency is welcoming, </w:t>
      </w:r>
      <w:proofErr w:type="gramStart"/>
      <w:r w:rsidRPr="0098483E">
        <w:rPr>
          <w:rFonts w:eastAsia="Calibri"/>
        </w:rPr>
        <w:t>engaging</w:t>
      </w:r>
      <w:proofErr w:type="gramEnd"/>
      <w:r w:rsidRPr="0098483E">
        <w:rPr>
          <w:rFonts w:eastAsia="Calibri"/>
        </w:rPr>
        <w:t xml:space="preserve"> and empathetic.</w:t>
      </w:r>
    </w:p>
    <w:p w14:paraId="026C15A0" w14:textId="77777777" w:rsidR="0098483E" w:rsidRPr="0098483E" w:rsidRDefault="0098483E" w:rsidP="001053DF">
      <w:pPr>
        <w:widowControl/>
        <w:numPr>
          <w:ilvl w:val="1"/>
          <w:numId w:val="489"/>
        </w:numPr>
        <w:autoSpaceDE/>
        <w:autoSpaceDN/>
        <w:spacing w:before="120"/>
        <w:rPr>
          <w:rFonts w:eastAsia="Calibri"/>
          <w:b/>
        </w:rPr>
      </w:pPr>
      <w:r w:rsidRPr="0098483E">
        <w:rPr>
          <w:rFonts w:eastAsia="Calibri"/>
        </w:rPr>
        <w:t xml:space="preserve">Intake forms and processes are streamlined and request the minimum information necessary. </w:t>
      </w:r>
    </w:p>
    <w:p w14:paraId="078652BA" w14:textId="77777777" w:rsidR="0098483E" w:rsidRPr="0098483E" w:rsidRDefault="0098483E" w:rsidP="001053DF">
      <w:pPr>
        <w:widowControl/>
        <w:numPr>
          <w:ilvl w:val="1"/>
          <w:numId w:val="489"/>
        </w:numPr>
        <w:autoSpaceDE/>
        <w:autoSpaceDN/>
        <w:spacing w:before="120"/>
        <w:rPr>
          <w:rFonts w:eastAsia="Calibri"/>
          <w:b/>
        </w:rPr>
      </w:pPr>
      <w:r w:rsidRPr="0098483E">
        <w:rPr>
          <w:rFonts w:eastAsia="Calibri"/>
        </w:rPr>
        <w:t>Agency has written easy-to-read documentation for staff and service recipients that explain core services key rules and policies and process for concerns and complaints.</w:t>
      </w:r>
    </w:p>
    <w:p w14:paraId="47205482" w14:textId="77777777" w:rsidR="0098483E" w:rsidRPr="0098483E" w:rsidRDefault="0098483E" w:rsidP="001053DF">
      <w:pPr>
        <w:widowControl/>
        <w:numPr>
          <w:ilvl w:val="1"/>
          <w:numId w:val="489"/>
        </w:numPr>
        <w:autoSpaceDE/>
        <w:autoSpaceDN/>
        <w:spacing w:before="120"/>
        <w:rPr>
          <w:rFonts w:eastAsia="Calibri"/>
          <w:b/>
        </w:rPr>
      </w:pPr>
      <w:r w:rsidRPr="0098483E">
        <w:rPr>
          <w:rFonts w:eastAsia="Calibri"/>
        </w:rPr>
        <w:t>No-show and late cancelation policies and procedures reflect an understanding of trauma and its impact and offer participants the opportunity to appeal administrative decisions that impact access to ongoing care.</w:t>
      </w:r>
    </w:p>
    <w:p w14:paraId="3E56CCC5" w14:textId="77777777" w:rsidR="0098483E" w:rsidRPr="0098483E" w:rsidRDefault="0098483E" w:rsidP="001053DF">
      <w:pPr>
        <w:widowControl/>
        <w:numPr>
          <w:ilvl w:val="1"/>
          <w:numId w:val="489"/>
        </w:numPr>
        <w:autoSpaceDE/>
        <w:autoSpaceDN/>
        <w:spacing w:before="120"/>
        <w:rPr>
          <w:rFonts w:eastAsia="Calibri"/>
          <w:b/>
        </w:rPr>
      </w:pPr>
      <w:r w:rsidRPr="0098483E">
        <w:rPr>
          <w:rFonts w:eastAsia="Calibri"/>
        </w:rPr>
        <w:t>Program participants are not terminated from receiving services without notice or direct contact from staff.</w:t>
      </w:r>
    </w:p>
    <w:p w14:paraId="22FA6C0C" w14:textId="77777777" w:rsidR="0098483E" w:rsidRPr="0098483E" w:rsidRDefault="0098483E" w:rsidP="001053DF">
      <w:pPr>
        <w:widowControl/>
        <w:numPr>
          <w:ilvl w:val="1"/>
          <w:numId w:val="489"/>
        </w:numPr>
        <w:autoSpaceDE/>
        <w:autoSpaceDN/>
        <w:spacing w:before="120"/>
        <w:rPr>
          <w:rFonts w:eastAsia="Calibri"/>
        </w:rPr>
      </w:pPr>
      <w:r w:rsidRPr="0098483E">
        <w:rPr>
          <w:rFonts w:eastAsia="Calibri"/>
        </w:rPr>
        <w:t>Evidence based culturally appropriate trauma specific intervention modalities that reflect current best practices are offered.</w:t>
      </w:r>
    </w:p>
    <w:p w14:paraId="7C0FD0F6" w14:textId="77777777" w:rsidR="0098483E" w:rsidRPr="0098483E" w:rsidRDefault="0098483E" w:rsidP="00750833">
      <w:pPr>
        <w:widowControl/>
        <w:autoSpaceDE/>
        <w:autoSpaceDN/>
        <w:rPr>
          <w:sz w:val="24"/>
          <w:szCs w:val="24"/>
        </w:rPr>
      </w:pPr>
      <w:r w:rsidRPr="0098483E">
        <w:rPr>
          <w:sz w:val="24"/>
          <w:szCs w:val="24"/>
        </w:rPr>
        <w:br w:type="page"/>
      </w:r>
    </w:p>
    <w:p w14:paraId="05D06DF3" w14:textId="77777777" w:rsidR="0098483E" w:rsidRPr="0098483E" w:rsidRDefault="0098483E" w:rsidP="00750833">
      <w:pPr>
        <w:widowControl/>
        <w:autoSpaceDE/>
        <w:autoSpaceDN/>
        <w:jc w:val="center"/>
        <w:rPr>
          <w:b/>
          <w:bCs/>
        </w:rPr>
      </w:pPr>
      <w:r w:rsidRPr="0098483E">
        <w:rPr>
          <w:b/>
          <w:bCs/>
        </w:rPr>
        <w:lastRenderedPageBreak/>
        <w:t>APPROVED TRAUMA INFORMED CLINICAL MODELS/ INTERVENTIONS</w:t>
      </w:r>
    </w:p>
    <w:p w14:paraId="2816AB11" w14:textId="77777777" w:rsidR="0098483E" w:rsidRPr="0098483E" w:rsidRDefault="0098483E" w:rsidP="00750833">
      <w:pPr>
        <w:widowControl/>
        <w:autoSpaceDE/>
        <w:autoSpaceDN/>
      </w:pPr>
    </w:p>
    <w:p w14:paraId="08AD6FF7" w14:textId="77777777" w:rsidR="0098483E" w:rsidRPr="0098483E" w:rsidRDefault="0098483E" w:rsidP="00750833">
      <w:pPr>
        <w:widowControl/>
        <w:autoSpaceDE/>
        <w:autoSpaceDN/>
      </w:pPr>
      <w:r w:rsidRPr="0098483E">
        <w:t xml:space="preserve">OVSJG has approved the following models and interventions to ensure that consistent evidence-based (evidence-informed) trauma informed clinical interventions are provided at TRCEP centers.  This list is intended as guidance for program administrators and clinicians in designing services.  This list is not intended to be </w:t>
      </w:r>
      <w:proofErr w:type="gramStart"/>
      <w:r w:rsidRPr="0098483E">
        <w:t>exhaustive</w:t>
      </w:r>
      <w:proofErr w:type="gramEnd"/>
      <w:r w:rsidRPr="0098483E">
        <w:t xml:space="preserve"> nor should it replace clinical judgement in selecting interventions appropriate for specific program participants.  Programs may request approval for other interventions and/or practice modalities as needed.  </w:t>
      </w:r>
    </w:p>
    <w:p w14:paraId="00AD0078" w14:textId="77777777" w:rsidR="0098483E" w:rsidRPr="0098483E" w:rsidRDefault="0098483E" w:rsidP="00750833">
      <w:pPr>
        <w:widowControl/>
        <w:autoSpaceDE/>
        <w:autoSpaceDN/>
        <w:rPr>
          <w:bCs/>
        </w:rPr>
      </w:pPr>
    </w:p>
    <w:p w14:paraId="07F7B5BE" w14:textId="77777777" w:rsidR="0098483E" w:rsidRPr="0098483E" w:rsidRDefault="0098483E" w:rsidP="00750833">
      <w:pPr>
        <w:widowControl/>
        <w:autoSpaceDE/>
        <w:autoSpaceDN/>
        <w:rPr>
          <w:b/>
        </w:rPr>
      </w:pPr>
      <w:r w:rsidRPr="0098483E">
        <w:rPr>
          <w:b/>
        </w:rPr>
        <w:t>Addictions and Trauma Recovery Integration Model (ATRIUM)</w:t>
      </w:r>
    </w:p>
    <w:p w14:paraId="4503EBB4" w14:textId="77777777" w:rsidR="0098483E" w:rsidRPr="0098483E" w:rsidRDefault="0098483E" w:rsidP="00750833">
      <w:pPr>
        <w:widowControl/>
        <w:autoSpaceDE/>
        <w:autoSpaceDN/>
      </w:pPr>
      <w:r w:rsidRPr="0098483E">
        <w:t>ATRIUM is a 12-session recovery model designed for groups as well as for individuals and their therapists and counselors. The acronym, ATRIUM, is meant to suggest that the recovery groups are a starting point for healing and recovery. This model has been used in local prisons, jail diversion projects, AIDS programs, and drop-in centers for survivors. ATRIUM is a model intended to bring together peer support, psychosocial education, interpersonal skills training, meditation, creative expression, spirituality, and community action to support survivors in addressing and healing from trauma.</w:t>
      </w:r>
    </w:p>
    <w:p w14:paraId="427627C7" w14:textId="77777777" w:rsidR="0098483E" w:rsidRPr="0098483E" w:rsidRDefault="0098483E" w:rsidP="00750833">
      <w:pPr>
        <w:widowControl/>
        <w:autoSpaceDE/>
        <w:autoSpaceDN/>
        <w:rPr>
          <w:b/>
          <w:bCs/>
        </w:rPr>
      </w:pPr>
    </w:p>
    <w:p w14:paraId="49E0D51C" w14:textId="77777777" w:rsidR="0098483E" w:rsidRPr="0098483E" w:rsidRDefault="0098483E" w:rsidP="00750833">
      <w:pPr>
        <w:widowControl/>
        <w:autoSpaceDE/>
        <w:autoSpaceDN/>
        <w:rPr>
          <w:b/>
          <w:bCs/>
        </w:rPr>
      </w:pPr>
      <w:r w:rsidRPr="0098483E">
        <w:rPr>
          <w:b/>
          <w:bCs/>
        </w:rPr>
        <w:t>Cognitive Processing Therapy (CPT)</w:t>
      </w:r>
    </w:p>
    <w:p w14:paraId="515C6884" w14:textId="77777777" w:rsidR="0098483E" w:rsidRPr="0098483E" w:rsidRDefault="0098483E" w:rsidP="00750833">
      <w:pPr>
        <w:widowControl/>
        <w:autoSpaceDE/>
        <w:autoSpaceDN/>
      </w:pPr>
      <w:r w:rsidRPr="0098483E">
        <w:t xml:space="preserve">CPT focuses on identifying and challenging maladaptive beliefs that develop about, and </w:t>
      </w:r>
      <w:proofErr w:type="gramStart"/>
      <w:r w:rsidRPr="0098483E">
        <w:t>as a result of</w:t>
      </w:r>
      <w:proofErr w:type="gramEnd"/>
      <w:r w:rsidRPr="0098483E">
        <w:t>, the traumatic event. The therapist helps the client to identify problem areas (i.e., stuck points) in their thinking about the traumatic event, which have impeded their recovery. Therapists then use Socratic dialogue, a form of questioning that encourages clients to examine and evaluate their own beliefs rather than being told in a directive way, to help clients challenge their stuck points.</w:t>
      </w:r>
    </w:p>
    <w:p w14:paraId="53B871FB" w14:textId="77777777" w:rsidR="002A31F0" w:rsidRPr="002A31F0" w:rsidRDefault="002A31F0" w:rsidP="001701C4">
      <w:pPr>
        <w:widowControl/>
        <w:autoSpaceDE/>
        <w:autoSpaceDN/>
        <w:rPr>
          <w:b/>
          <w:bCs/>
        </w:rPr>
      </w:pPr>
    </w:p>
    <w:p w14:paraId="61226585" w14:textId="77777777" w:rsidR="0098483E" w:rsidRPr="0098483E" w:rsidRDefault="0098483E" w:rsidP="00750833">
      <w:pPr>
        <w:widowControl/>
        <w:autoSpaceDE/>
        <w:autoSpaceDN/>
        <w:rPr>
          <w:b/>
          <w:bCs/>
        </w:rPr>
      </w:pPr>
      <w:r w:rsidRPr="0098483E">
        <w:rPr>
          <w:b/>
          <w:bCs/>
        </w:rPr>
        <w:t xml:space="preserve">Dialectical Behavioral Therapy </w:t>
      </w:r>
    </w:p>
    <w:p w14:paraId="7F9D89C9" w14:textId="77777777" w:rsidR="0098483E" w:rsidRPr="0098483E" w:rsidRDefault="0098483E" w:rsidP="00750833">
      <w:pPr>
        <w:widowControl/>
        <w:autoSpaceDE/>
        <w:autoSpaceDN/>
      </w:pPr>
      <w:r w:rsidRPr="0098483E">
        <w:t>(DBT) is a type of cognitive behavioral therapy. Cognitive behavioral therapy tries to identify and change negative thinking patterns and pushes for positive behavioral changes. A unique aspect of DBT is its focus on acceptance of a patient's experience as a way for therapists to reassure them -- and balance the work needed to change negative behaviors.</w:t>
      </w:r>
    </w:p>
    <w:p w14:paraId="59BBE87E" w14:textId="77777777" w:rsidR="0098483E" w:rsidRPr="0098483E" w:rsidRDefault="0098483E" w:rsidP="00750833">
      <w:pPr>
        <w:widowControl/>
        <w:autoSpaceDE/>
        <w:autoSpaceDN/>
        <w:rPr>
          <w:b/>
          <w:bCs/>
          <w:color w:val="333333"/>
        </w:rPr>
      </w:pPr>
    </w:p>
    <w:p w14:paraId="18D30903" w14:textId="77777777" w:rsidR="0098483E" w:rsidRPr="0098483E" w:rsidRDefault="0098483E" w:rsidP="00750833">
      <w:pPr>
        <w:widowControl/>
        <w:autoSpaceDE/>
        <w:autoSpaceDN/>
        <w:rPr>
          <w:b/>
          <w:bCs/>
        </w:rPr>
      </w:pPr>
      <w:r w:rsidRPr="0098483E">
        <w:rPr>
          <w:b/>
          <w:bCs/>
          <w:color w:val="333333"/>
        </w:rPr>
        <w:t>Eye Movement Desensitization and Reprocessing</w:t>
      </w:r>
      <w:r w:rsidRPr="0098483E">
        <w:rPr>
          <w:b/>
          <w:bCs/>
        </w:rPr>
        <w:t xml:space="preserve"> (EMDR)</w:t>
      </w:r>
    </w:p>
    <w:p w14:paraId="730D6665" w14:textId="77777777" w:rsidR="0098483E" w:rsidRPr="0098483E" w:rsidRDefault="0098483E" w:rsidP="00750833">
      <w:pPr>
        <w:widowControl/>
        <w:autoSpaceDE/>
        <w:autoSpaceDN/>
      </w:pPr>
      <w:r w:rsidRPr="0098483E">
        <w:t xml:space="preserve">EMDR is a psychotherapy that enables people to heal from the symptoms and emotional distress that are the result of disturbing life experiences. EMDR therapy combines different elements to maximize treatment effects.  A full description of the theory, sequence of treatment, and research on protocols and active mechanisms can be found in F. Shapiro (2001) Eye movement desensitization and reprocessing:  Basic principles, </w:t>
      </w:r>
      <w:proofErr w:type="gramStart"/>
      <w:r w:rsidRPr="0098483E">
        <w:t>protocols</w:t>
      </w:r>
      <w:proofErr w:type="gramEnd"/>
      <w:r w:rsidRPr="0098483E">
        <w:t xml:space="preserve"> and procedures (2nd edition) New York: Guilford Press.  EMDR therapy involves attention to three time periods:  the past, present, and future.  Focus is given to past disturbing memories and related events.  Also, it is given to current situations that cause distress, and to developing the skills and attitudes needed for positive future actions.  With EMDR therapy, these items are addressed using an eight-phase treatment approach.</w:t>
      </w:r>
    </w:p>
    <w:p w14:paraId="641E1445" w14:textId="77777777" w:rsidR="0098483E" w:rsidRPr="0098483E" w:rsidRDefault="0098483E" w:rsidP="00750833">
      <w:pPr>
        <w:widowControl/>
        <w:autoSpaceDE/>
        <w:autoSpaceDN/>
        <w:rPr>
          <w:b/>
        </w:rPr>
      </w:pPr>
    </w:p>
    <w:p w14:paraId="70FC8457" w14:textId="77777777" w:rsidR="0098483E" w:rsidRPr="0098483E" w:rsidRDefault="0098483E" w:rsidP="00750833">
      <w:pPr>
        <w:widowControl/>
        <w:autoSpaceDE/>
        <w:autoSpaceDN/>
        <w:rPr>
          <w:b/>
          <w:bCs/>
        </w:rPr>
      </w:pPr>
      <w:r w:rsidRPr="0098483E">
        <w:rPr>
          <w:b/>
          <w:bCs/>
        </w:rPr>
        <w:t>Integrative Treatment of Complex Trauma for Adolescents</w:t>
      </w:r>
    </w:p>
    <w:p w14:paraId="226DDF50" w14:textId="77777777" w:rsidR="0098483E" w:rsidRPr="0098483E" w:rsidRDefault="0098483E" w:rsidP="00750833">
      <w:pPr>
        <w:widowControl/>
        <w:autoSpaceDE/>
        <w:autoSpaceDN/>
      </w:pPr>
      <w:r w:rsidRPr="0098483E">
        <w:t>TCT-A is a component-based, assessment-driven, multi-modal treatment for traumatized adolescents (aged 12 to 21 years) and their families. The ITCT model is based on developmentally appropriate, culturally adapted approaches that can be applied in multiple settings (outpatient clinic, school, hospital, inpatient, residential) and involves collaboration with multiple community agencies. ITCT-A addresses challenges specifically associated with complex trauma and includes separate treatment manuals addressing substance use as well as “acting out” or self-injurious behaviors.</w:t>
      </w:r>
    </w:p>
    <w:p w14:paraId="33138BC8" w14:textId="77777777" w:rsidR="002A31F0" w:rsidRPr="002A31F0" w:rsidRDefault="002A31F0" w:rsidP="001701C4">
      <w:pPr>
        <w:widowControl/>
        <w:autoSpaceDE/>
        <w:autoSpaceDN/>
        <w:rPr>
          <w:b/>
          <w:bCs/>
        </w:rPr>
      </w:pPr>
    </w:p>
    <w:p w14:paraId="01F7D919" w14:textId="77777777" w:rsidR="00AC25A8" w:rsidRDefault="00AC25A8" w:rsidP="00750833">
      <w:pPr>
        <w:widowControl/>
        <w:autoSpaceDE/>
        <w:autoSpaceDN/>
        <w:rPr>
          <w:b/>
          <w:bCs/>
        </w:rPr>
      </w:pPr>
    </w:p>
    <w:p w14:paraId="50B61506" w14:textId="77777777" w:rsidR="00AC25A8" w:rsidRDefault="00AC25A8" w:rsidP="00750833">
      <w:pPr>
        <w:widowControl/>
        <w:autoSpaceDE/>
        <w:autoSpaceDN/>
        <w:rPr>
          <w:b/>
          <w:bCs/>
        </w:rPr>
      </w:pPr>
    </w:p>
    <w:p w14:paraId="6C1CD481" w14:textId="1C505413" w:rsidR="0098483E" w:rsidRPr="0098483E" w:rsidRDefault="0098483E" w:rsidP="00750833">
      <w:pPr>
        <w:widowControl/>
        <w:autoSpaceDE/>
        <w:autoSpaceDN/>
        <w:rPr>
          <w:b/>
          <w:bCs/>
        </w:rPr>
      </w:pPr>
      <w:r w:rsidRPr="0098483E">
        <w:rPr>
          <w:b/>
          <w:bCs/>
        </w:rPr>
        <w:lastRenderedPageBreak/>
        <w:t>Integrative Treatment of Complex Trauma for Children</w:t>
      </w:r>
    </w:p>
    <w:p w14:paraId="29114DE7" w14:textId="77777777" w:rsidR="0098483E" w:rsidRPr="0098483E" w:rsidRDefault="0098483E" w:rsidP="00750833">
      <w:pPr>
        <w:widowControl/>
        <w:autoSpaceDE/>
        <w:autoSpaceDN/>
      </w:pPr>
      <w:r w:rsidRPr="0098483E">
        <w:t xml:space="preserve">ITCT-C is an assessment-driven, multimodal, evidence-based treatment for children ages 5-12, with interview and/or standardized trauma-specific measures administered at </w:t>
      </w:r>
      <w:proofErr w:type="gramStart"/>
      <w:r w:rsidRPr="0098483E">
        <w:t>2-3 month</w:t>
      </w:r>
      <w:proofErr w:type="gramEnd"/>
      <w:r w:rsidRPr="0098483E">
        <w:t xml:space="preserve"> intervals to identify particular symptoms and issues requiring focused clinical attention. ITCT-C is based on developmentally appropriate, culturally adapted approaches that can be applied in multiple settings (outpatient clinic, school, hospital, inpatient, forensic, and residential), and involves collaboration with multiple community agencies. ITCT-C has been particularly adapted for </w:t>
      </w:r>
      <w:proofErr w:type="gramStart"/>
      <w:r w:rsidRPr="0098483E">
        <w:t>economically disadvantaged</w:t>
      </w:r>
      <w:proofErr w:type="gramEnd"/>
      <w:r w:rsidRPr="0098483E">
        <w:t xml:space="preserve"> and culturally diverse children and families.</w:t>
      </w:r>
    </w:p>
    <w:p w14:paraId="17E66645" w14:textId="77777777" w:rsidR="0098483E" w:rsidRPr="0098483E" w:rsidRDefault="0098483E" w:rsidP="00750833">
      <w:pPr>
        <w:widowControl/>
        <w:autoSpaceDE/>
        <w:autoSpaceDN/>
        <w:rPr>
          <w:b/>
          <w:bCs/>
        </w:rPr>
      </w:pPr>
    </w:p>
    <w:p w14:paraId="7CEE2640" w14:textId="77777777" w:rsidR="0098483E" w:rsidRPr="0098483E" w:rsidRDefault="0098483E" w:rsidP="00750833">
      <w:pPr>
        <w:widowControl/>
        <w:autoSpaceDE/>
        <w:autoSpaceDN/>
        <w:rPr>
          <w:b/>
          <w:bCs/>
        </w:rPr>
      </w:pPr>
      <w:r w:rsidRPr="0098483E">
        <w:rPr>
          <w:b/>
          <w:bCs/>
        </w:rPr>
        <w:t>Narrative Exposure Therapy (NET)</w:t>
      </w:r>
    </w:p>
    <w:p w14:paraId="573E6680" w14:textId="77777777" w:rsidR="0098483E" w:rsidRPr="0098483E" w:rsidRDefault="0098483E" w:rsidP="00750833">
      <w:pPr>
        <w:widowControl/>
        <w:autoSpaceDE/>
        <w:autoSpaceDN/>
      </w:pPr>
      <w:r w:rsidRPr="0098483E">
        <w:t>NET is a culturally universal intervention. Given its focus on the autobiographical elaboration of traumatic experiences, NET is particularly suited for populations affected by multiple and continuous traumatic experiences, such as organized violence, torture, war, rape, and childhood abuse. NET has been developed as a standardized short-term approach. It is designed so that three to six sessions should be sufficient to provide considerable relief and reinstate individual functioning, even for patients who suffer from severe and chronic traumatization in areas of on-going adversity and recent disasters.</w:t>
      </w:r>
    </w:p>
    <w:p w14:paraId="0E113202" w14:textId="77777777" w:rsidR="002A31F0" w:rsidRPr="002A31F0" w:rsidRDefault="002A31F0" w:rsidP="001701C4">
      <w:pPr>
        <w:widowControl/>
        <w:autoSpaceDE/>
        <w:autoSpaceDN/>
        <w:rPr>
          <w:b/>
          <w:bCs/>
        </w:rPr>
      </w:pPr>
    </w:p>
    <w:p w14:paraId="0FEF2315" w14:textId="77777777" w:rsidR="0098483E" w:rsidRPr="0098483E" w:rsidRDefault="0098483E" w:rsidP="00750833">
      <w:pPr>
        <w:widowControl/>
        <w:autoSpaceDE/>
        <w:autoSpaceDN/>
        <w:rPr>
          <w:b/>
          <w:bCs/>
        </w:rPr>
      </w:pPr>
      <w:r w:rsidRPr="0098483E">
        <w:rPr>
          <w:b/>
          <w:bCs/>
        </w:rPr>
        <w:t>Psychological First Aid</w:t>
      </w:r>
    </w:p>
    <w:p w14:paraId="6421834A" w14:textId="77777777" w:rsidR="0098483E" w:rsidRPr="0098483E" w:rsidRDefault="0098483E" w:rsidP="00750833">
      <w:pPr>
        <w:widowControl/>
        <w:autoSpaceDE/>
        <w:autoSpaceDN/>
      </w:pPr>
      <w:r w:rsidRPr="0098483E">
        <w:t>PFA is an evidenced-informed intervention designed to be put into place immediately following disasters, terrorism, and other emergencies, and has received wide usage worldwide. PFA is comprised of eight core helping actions: contact and engagement, safety and comfort, stabilization, information gathering, practical assistance, connection with social supports, information on coping support, and linkage with collaborative services.</w:t>
      </w:r>
    </w:p>
    <w:p w14:paraId="74B6A398" w14:textId="77777777" w:rsidR="0098483E" w:rsidRPr="0098483E" w:rsidRDefault="0098483E" w:rsidP="00750833">
      <w:pPr>
        <w:widowControl/>
        <w:autoSpaceDE/>
        <w:autoSpaceDN/>
        <w:rPr>
          <w:b/>
          <w:bCs/>
        </w:rPr>
      </w:pPr>
    </w:p>
    <w:p w14:paraId="1DAEE5C6" w14:textId="77777777" w:rsidR="0098483E" w:rsidRPr="0098483E" w:rsidRDefault="0098483E" w:rsidP="00750833">
      <w:pPr>
        <w:widowControl/>
        <w:autoSpaceDE/>
        <w:autoSpaceDN/>
        <w:rPr>
          <w:b/>
          <w:bCs/>
        </w:rPr>
      </w:pPr>
      <w:r w:rsidRPr="0098483E">
        <w:rPr>
          <w:b/>
          <w:bCs/>
        </w:rPr>
        <w:t>Risk Reduction Through Family Therapy</w:t>
      </w:r>
    </w:p>
    <w:p w14:paraId="59B1919A" w14:textId="77777777" w:rsidR="0098483E" w:rsidRPr="0098483E" w:rsidRDefault="0098483E" w:rsidP="00750833">
      <w:pPr>
        <w:widowControl/>
        <w:autoSpaceDE/>
        <w:autoSpaceDN/>
      </w:pPr>
      <w:r w:rsidRPr="0098483E">
        <w:t xml:space="preserve">RFT is an integrative approach to addressing the heterogeneous symptoms experienced by trauma-exposed adolescents. It targets a broad range of trauma-related psychopathology (e.g., PTSD, depression) and risk behaviors (substance use/abuse, risky sexual behavior, non-suicidal </w:t>
      </w:r>
      <w:proofErr w:type="spellStart"/>
      <w:r w:rsidRPr="0098483E">
        <w:t>self injury</w:t>
      </w:r>
      <w:proofErr w:type="spellEnd"/>
      <w:r w:rsidRPr="0098483E">
        <w:t>). RRFT is individualized to the needs, strengths, developmental factors, and cultural background of each adolescent and family. This tailored approach is incorporated throughout all components of treatment.</w:t>
      </w:r>
    </w:p>
    <w:p w14:paraId="0C2BB563" w14:textId="77777777" w:rsidR="0098483E" w:rsidRPr="0098483E" w:rsidRDefault="0098483E" w:rsidP="00750833">
      <w:pPr>
        <w:widowControl/>
        <w:autoSpaceDE/>
        <w:autoSpaceDN/>
        <w:rPr>
          <w:b/>
          <w:bCs/>
        </w:rPr>
      </w:pPr>
    </w:p>
    <w:p w14:paraId="69F350E0" w14:textId="77777777" w:rsidR="0098483E" w:rsidRPr="0098483E" w:rsidRDefault="0098483E" w:rsidP="00750833">
      <w:pPr>
        <w:widowControl/>
        <w:autoSpaceDE/>
        <w:autoSpaceDN/>
        <w:rPr>
          <w:b/>
        </w:rPr>
      </w:pPr>
      <w:r w:rsidRPr="0098483E">
        <w:rPr>
          <w:b/>
        </w:rPr>
        <w:t>Somatic Experiencing</w:t>
      </w:r>
    </w:p>
    <w:p w14:paraId="36728182" w14:textId="77777777" w:rsidR="0098483E" w:rsidRPr="0098483E" w:rsidRDefault="0098483E" w:rsidP="00750833">
      <w:pPr>
        <w:widowControl/>
        <w:autoSpaceDE/>
        <w:autoSpaceDN/>
      </w:pPr>
      <w:r w:rsidRPr="0098483E">
        <w:t>Somatic experiencing is a form of holistic therapy aimed at relieving the symptoms of post-traumatic stress disorder (PTSD) and other mental and physical trauma-related health problems by focusing on the client's perceived body sensations (or somatic experiences). It was created by trauma therapist Peter A. Levine.</w:t>
      </w:r>
    </w:p>
    <w:p w14:paraId="61DF33CA" w14:textId="77777777" w:rsidR="0098483E" w:rsidRPr="0098483E" w:rsidRDefault="0098483E" w:rsidP="00750833">
      <w:pPr>
        <w:widowControl/>
        <w:autoSpaceDE/>
        <w:autoSpaceDN/>
      </w:pPr>
    </w:p>
    <w:p w14:paraId="4AD2A4DF" w14:textId="77777777" w:rsidR="0098483E" w:rsidRPr="0098483E" w:rsidRDefault="0098483E" w:rsidP="00750833">
      <w:pPr>
        <w:widowControl/>
        <w:autoSpaceDE/>
        <w:autoSpaceDN/>
        <w:rPr>
          <w:bCs/>
        </w:rPr>
      </w:pPr>
      <w:r w:rsidRPr="0098483E">
        <w:rPr>
          <w:b/>
        </w:rPr>
        <w:t>Trauma Focused-Cognitive Behavioral Therapy (TF-CBT)</w:t>
      </w:r>
      <w:r w:rsidRPr="0098483E">
        <w:rPr>
          <w:bCs/>
        </w:rPr>
        <w:t>,</w:t>
      </w:r>
    </w:p>
    <w:p w14:paraId="0E0BECB6" w14:textId="77777777" w:rsidR="0098483E" w:rsidRPr="0098483E" w:rsidRDefault="0098483E" w:rsidP="00750833">
      <w:pPr>
        <w:widowControl/>
        <w:autoSpaceDE/>
        <w:autoSpaceDN/>
      </w:pPr>
      <w:r w:rsidRPr="0098483E">
        <w:t xml:space="preserve">As its name implies is a form of cognitive behavioral therapy that addresses the specific emotional and mental health needs of children, adolescents, adult survivors, and families who are struggling to overcome the destructive effects of early trauma. Trauma-focused cognitive behavioral therapy (TF-CBT) is especially sensitive to the unique problems of youth with post-traumatic stress and mood disorders resulting from abuse, violence, or grief.  </w:t>
      </w:r>
    </w:p>
    <w:p w14:paraId="7A84B298" w14:textId="77777777" w:rsidR="0098483E" w:rsidRPr="0098483E" w:rsidRDefault="0098483E" w:rsidP="00750833">
      <w:pPr>
        <w:widowControl/>
        <w:autoSpaceDE/>
        <w:autoSpaceDN/>
      </w:pPr>
    </w:p>
    <w:p w14:paraId="4FC45F10" w14:textId="77777777" w:rsidR="0098483E" w:rsidRPr="0098483E" w:rsidRDefault="0098483E" w:rsidP="00750833">
      <w:pPr>
        <w:widowControl/>
        <w:autoSpaceDE/>
        <w:autoSpaceDN/>
        <w:rPr>
          <w:b/>
          <w:bCs/>
        </w:rPr>
      </w:pPr>
      <w:bookmarkStart w:id="324" w:name="Trauma_Recovery_and_Empowerment_Model"/>
      <w:bookmarkEnd w:id="324"/>
      <w:r w:rsidRPr="0098483E">
        <w:rPr>
          <w:b/>
          <w:bCs/>
        </w:rPr>
        <w:t>Trauma Recovery and Empowerment Model (TREM and M-TREM)</w:t>
      </w:r>
    </w:p>
    <w:p w14:paraId="3B7FCDBE" w14:textId="77777777" w:rsidR="0098483E" w:rsidRPr="0098483E" w:rsidRDefault="0098483E" w:rsidP="00750833">
      <w:pPr>
        <w:widowControl/>
        <w:autoSpaceDE/>
        <w:autoSpaceDN/>
        <w:rPr>
          <w:color w:val="222222"/>
        </w:rPr>
      </w:pPr>
      <w:r w:rsidRPr="0098483E">
        <w:t>The Trauma Recovery and Empowerment Model is intended for trauma survivors, particularly those with exposure to physical or sexual violence. This model is gender-specific: TREM for women and M-TREM for men. This model has been implemented in mental health, substance abuse, co-occurring disorders, and criminal justice settings. The developer feels this model is appropriate for a full range of disciplines.</w:t>
      </w:r>
    </w:p>
    <w:p w14:paraId="3104BF33" w14:textId="77777777" w:rsidR="0098483E" w:rsidRPr="0098483E" w:rsidRDefault="0098483E" w:rsidP="00750833">
      <w:pPr>
        <w:widowControl/>
        <w:autoSpaceDE/>
        <w:autoSpaceDN/>
      </w:pPr>
    </w:p>
    <w:p w14:paraId="74BE238D" w14:textId="77777777" w:rsidR="00AC25A8" w:rsidRDefault="00AC25A8" w:rsidP="00750833">
      <w:pPr>
        <w:widowControl/>
        <w:autoSpaceDE/>
        <w:autoSpaceDN/>
        <w:rPr>
          <w:b/>
          <w:bCs/>
        </w:rPr>
      </w:pPr>
      <w:bookmarkStart w:id="325" w:name="tamar"/>
      <w:bookmarkEnd w:id="325"/>
    </w:p>
    <w:p w14:paraId="1E27E4D1" w14:textId="3D66BEA6" w:rsidR="0098483E" w:rsidRPr="0098483E" w:rsidRDefault="0098483E" w:rsidP="00750833">
      <w:pPr>
        <w:widowControl/>
        <w:autoSpaceDE/>
        <w:autoSpaceDN/>
        <w:rPr>
          <w:b/>
          <w:bCs/>
        </w:rPr>
      </w:pPr>
      <w:r w:rsidRPr="0098483E">
        <w:rPr>
          <w:b/>
          <w:bCs/>
        </w:rPr>
        <w:lastRenderedPageBreak/>
        <w:t>Trauma, Addiction, Mental Health, and Recovery (TAMAR)</w:t>
      </w:r>
    </w:p>
    <w:p w14:paraId="7B81DEDE" w14:textId="77777777" w:rsidR="0098483E" w:rsidRPr="0098483E" w:rsidRDefault="0098483E" w:rsidP="00750833">
      <w:pPr>
        <w:widowControl/>
        <w:autoSpaceDE/>
        <w:autoSpaceDN/>
      </w:pPr>
      <w:r w:rsidRPr="0098483E">
        <w:t>Developed as part of the first phase of the SAMHSA Women, Co-Occurring Disorders and Violence Study, the TAMAR Education Project is a structured, manualized 10-week intervention combining psycho-educational approaches with expressive therapies. It is designed for women and men with histories of trauma in residential systems. Groups are run inside detention centers, state psychiatric hospitals, and in the community.</w:t>
      </w:r>
    </w:p>
    <w:p w14:paraId="404FECA6" w14:textId="77777777" w:rsidR="0098483E" w:rsidRPr="0098483E" w:rsidRDefault="0098483E" w:rsidP="00750833">
      <w:pPr>
        <w:widowControl/>
        <w:autoSpaceDE/>
        <w:autoSpaceDN/>
      </w:pPr>
    </w:p>
    <w:p w14:paraId="55367BD6" w14:textId="77777777" w:rsidR="0098483E" w:rsidRPr="0098483E" w:rsidRDefault="0098483E" w:rsidP="00750833">
      <w:pPr>
        <w:widowControl/>
        <w:autoSpaceDE/>
        <w:autoSpaceDN/>
        <w:rPr>
          <w:b/>
          <w:bCs/>
        </w:rPr>
      </w:pPr>
      <w:bookmarkStart w:id="326" w:name="Guide_for_Education_and_Therapy"/>
      <w:bookmarkEnd w:id="326"/>
      <w:r w:rsidRPr="0098483E">
        <w:rPr>
          <w:b/>
          <w:bCs/>
        </w:rPr>
        <w:t>Trauma Affect Regulation: Guide for Education and Therapy (TARGET)</w:t>
      </w:r>
    </w:p>
    <w:p w14:paraId="174B9903" w14:textId="2639B149" w:rsidR="00143530" w:rsidRPr="002A31F0" w:rsidRDefault="0098483E" w:rsidP="00750833">
      <w:pPr>
        <w:widowControl/>
        <w:autoSpaceDE/>
        <w:autoSpaceDN/>
        <w:textAlignment w:val="baseline"/>
        <w:rPr>
          <w:color w:val="000000"/>
        </w:rPr>
      </w:pPr>
      <w:r w:rsidRPr="002624B0">
        <w:t>TARGET is a model designed for use by organizations and professionals with a broad range of experience with and understanding of trauma. The developer feels that TARGET works with all disciplines and can be used in all levels of care for adults and children.</w:t>
      </w:r>
    </w:p>
    <w:p w14:paraId="0EDE4500" w14:textId="77777777" w:rsidR="001F44AC" w:rsidRPr="002A31F0" w:rsidRDefault="001F44AC">
      <w:pPr>
        <w:rPr>
          <w:rFonts w:eastAsia="Calibri"/>
          <w:b/>
          <w:u w:val="single" w:color="000000"/>
        </w:rPr>
      </w:pPr>
      <w:r w:rsidRPr="00EF7257">
        <w:rPr>
          <w:rFonts w:eastAsia="Calibri"/>
        </w:rPr>
        <w:br w:type="page"/>
      </w:r>
    </w:p>
    <w:p w14:paraId="160B3C0A" w14:textId="77777777" w:rsidR="00A1432D" w:rsidRPr="003F4829" w:rsidRDefault="00A1432D" w:rsidP="00A1432D">
      <w:pPr>
        <w:pStyle w:val="Heading1"/>
        <w:rPr>
          <w:rFonts w:eastAsia="Calibri"/>
        </w:rPr>
      </w:pPr>
      <w:bookmarkStart w:id="327" w:name="_Toc101539934"/>
      <w:bookmarkStart w:id="328" w:name="_Toc101797836"/>
      <w:r w:rsidRPr="003F4829">
        <w:rPr>
          <w:rFonts w:eastAsia="Calibri"/>
        </w:rPr>
        <w:lastRenderedPageBreak/>
        <w:t xml:space="preserve">APPENDIX </w:t>
      </w:r>
      <w:r w:rsidRPr="003F4829" w:rsidDel="004E23B2">
        <w:rPr>
          <w:rFonts w:eastAsia="Calibri"/>
        </w:rPr>
        <w:t>M</w:t>
      </w:r>
      <w:r w:rsidRPr="003F4829">
        <w:rPr>
          <w:rFonts w:eastAsia="Calibri"/>
        </w:rPr>
        <w:t>:</w:t>
      </w:r>
      <w:r w:rsidRPr="003F4829">
        <w:t xml:space="preserve"> </w:t>
      </w:r>
      <w:r w:rsidRPr="003F4829">
        <w:rPr>
          <w:rFonts w:eastAsia="Calibri"/>
        </w:rPr>
        <w:t>Monthly Reports Family Violence Services Program</w:t>
      </w:r>
      <w:bookmarkEnd w:id="327"/>
      <w:bookmarkEnd w:id="328"/>
    </w:p>
    <w:p w14:paraId="480B0C98" w14:textId="77777777" w:rsidR="00A1432D" w:rsidRPr="003F4829" w:rsidRDefault="00A1432D" w:rsidP="00A1432D">
      <w:pPr>
        <w:pStyle w:val="Heading1"/>
        <w:rPr>
          <w:rFonts w:eastAsia="Calibri"/>
          <w:sz w:val="22"/>
          <w:szCs w:val="22"/>
        </w:rPr>
      </w:pPr>
    </w:p>
    <w:p w14:paraId="6AEF0F90" w14:textId="77777777" w:rsidR="00A1432D" w:rsidRPr="003F4829" w:rsidRDefault="00A1432D" w:rsidP="00A1432D">
      <w:r w:rsidRPr="003F4829">
        <w:t>The grantee should also include unduplicated count of the number of women, men, dependents, and youth served at non-residential and residential programs within the one-year reporting period. Unduplicated count means that each program can count a person only once regardless of how many times he/she accesses the program or its various services. Demographics of the people who received services and accessed shelter.  </w:t>
      </w:r>
    </w:p>
    <w:p w14:paraId="7034FA2D" w14:textId="77777777" w:rsidR="00A1432D" w:rsidRPr="003F4829" w:rsidRDefault="00A1432D" w:rsidP="00A1432D">
      <w:pPr>
        <w:widowControl/>
        <w:autoSpaceDE/>
        <w:autoSpaceDN/>
        <w:textAlignment w:val="baseline"/>
        <w:rPr>
          <w:sz w:val="18"/>
          <w:szCs w:val="18"/>
        </w:rPr>
      </w:pPr>
      <w:r w:rsidRPr="003F4829">
        <w:t> </w:t>
      </w:r>
    </w:p>
    <w:p w14:paraId="3B6E7BB8" w14:textId="77777777" w:rsidR="00A1432D" w:rsidRPr="00DD0FCD" w:rsidRDefault="00A1432D" w:rsidP="00A1432D">
      <w:pPr>
        <w:widowControl/>
        <w:autoSpaceDE/>
        <w:autoSpaceDN/>
        <w:jc w:val="center"/>
        <w:textAlignment w:val="baseline"/>
        <w:rPr>
          <w:caps/>
          <w:color w:val="17365D"/>
          <w:sz w:val="14"/>
          <w:szCs w:val="14"/>
        </w:rPr>
      </w:pPr>
      <w:r w:rsidRPr="00DD0FCD">
        <w:rPr>
          <w:caps/>
          <w:color w:val="17365D"/>
          <w:sz w:val="44"/>
          <w:szCs w:val="44"/>
        </w:rPr>
        <w:t>MONTHLY REPORT</w:t>
      </w:r>
    </w:p>
    <w:p w14:paraId="7D62EB95" w14:textId="77777777" w:rsidR="00E84923" w:rsidRDefault="00E84923" w:rsidP="00A1432D">
      <w:pPr>
        <w:widowControl/>
        <w:autoSpaceDE/>
        <w:autoSpaceDN/>
        <w:textAlignment w:val="baseline"/>
        <w:rPr>
          <w:b/>
          <w:bCs/>
        </w:rPr>
      </w:pPr>
    </w:p>
    <w:p w14:paraId="188D26ED" w14:textId="0470FB3C" w:rsidR="00A1432D" w:rsidRPr="003F4829" w:rsidRDefault="00A1432D" w:rsidP="00A1432D">
      <w:pPr>
        <w:widowControl/>
        <w:autoSpaceDE/>
        <w:autoSpaceDN/>
        <w:textAlignment w:val="baseline"/>
        <w:rPr>
          <w:sz w:val="18"/>
          <w:szCs w:val="18"/>
        </w:rPr>
      </w:pPr>
      <w:r w:rsidRPr="003F4829">
        <w:rPr>
          <w:b/>
          <w:bCs/>
        </w:rPr>
        <w:t>Grant Information</w:t>
      </w:r>
      <w:r w:rsidRPr="003F4829">
        <w:t> </w:t>
      </w:r>
    </w:p>
    <w:p w14:paraId="7A1B06D8" w14:textId="77777777" w:rsidR="00A1432D" w:rsidRPr="003F4829" w:rsidRDefault="00A1432D" w:rsidP="00A1432D">
      <w:pPr>
        <w:widowControl/>
        <w:autoSpaceDE/>
        <w:autoSpaceDN/>
        <w:jc w:val="both"/>
        <w:textAlignment w:val="baseline"/>
        <w:rPr>
          <w:sz w:val="18"/>
          <w:szCs w:val="18"/>
        </w:rPr>
      </w:pPr>
      <w:r w:rsidRPr="003F4829">
        <w:rPr>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3"/>
        <w:gridCol w:w="1224"/>
        <w:gridCol w:w="926"/>
        <w:gridCol w:w="953"/>
        <w:gridCol w:w="1109"/>
        <w:gridCol w:w="88"/>
        <w:gridCol w:w="2173"/>
      </w:tblGrid>
      <w:tr w:rsidR="00A1432D" w:rsidRPr="003F4829" w14:paraId="094C62DE" w14:textId="77777777" w:rsidTr="00FF4D58">
        <w:tc>
          <w:tcPr>
            <w:tcW w:w="2955" w:type="dxa"/>
            <w:tcBorders>
              <w:top w:val="single" w:sz="6" w:space="0" w:color="000000"/>
              <w:left w:val="single" w:sz="6" w:space="0" w:color="000000"/>
              <w:bottom w:val="single" w:sz="6" w:space="0" w:color="000000"/>
              <w:right w:val="single" w:sz="6" w:space="0" w:color="000000"/>
            </w:tcBorders>
            <w:shd w:val="clear" w:color="auto" w:fill="BFBFBF"/>
            <w:hideMark/>
          </w:tcPr>
          <w:p w14:paraId="79E287DF" w14:textId="77777777" w:rsidR="00A1432D" w:rsidRPr="003F4829" w:rsidRDefault="00A1432D" w:rsidP="00FF4D58">
            <w:pPr>
              <w:widowControl/>
              <w:autoSpaceDE/>
              <w:autoSpaceDN/>
              <w:jc w:val="both"/>
              <w:textAlignment w:val="baseline"/>
              <w:rPr>
                <w:sz w:val="24"/>
                <w:szCs w:val="24"/>
              </w:rPr>
            </w:pPr>
            <w:r w:rsidRPr="003F4829">
              <w:rPr>
                <w:b/>
                <w:bCs/>
                <w:sz w:val="20"/>
                <w:szCs w:val="20"/>
              </w:rPr>
              <w:t>Grant Agreement Number:</w:t>
            </w:r>
            <w:r w:rsidRPr="003F4829">
              <w:rPr>
                <w:sz w:val="20"/>
                <w:szCs w:val="20"/>
              </w:rPr>
              <w:t> </w:t>
            </w:r>
          </w:p>
        </w:tc>
        <w:tc>
          <w:tcPr>
            <w:tcW w:w="65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2837C83" w14:textId="77777777" w:rsidR="00A1432D" w:rsidRPr="003F4829" w:rsidRDefault="00A1432D" w:rsidP="00FF4D58">
            <w:pPr>
              <w:widowControl/>
              <w:autoSpaceDE/>
              <w:autoSpaceDN/>
              <w:jc w:val="both"/>
              <w:textAlignment w:val="baseline"/>
              <w:rPr>
                <w:sz w:val="24"/>
                <w:szCs w:val="24"/>
              </w:rPr>
            </w:pPr>
            <w:r w:rsidRPr="003F4829">
              <w:rPr>
                <w:color w:val="808080"/>
                <w:sz w:val="20"/>
                <w:szCs w:val="20"/>
              </w:rPr>
              <w:t>Enter Agreement Number  </w:t>
            </w:r>
          </w:p>
        </w:tc>
      </w:tr>
      <w:tr w:rsidR="00A1432D" w:rsidRPr="003F4829" w14:paraId="47BEE3E6" w14:textId="77777777" w:rsidTr="00FF4D58">
        <w:tc>
          <w:tcPr>
            <w:tcW w:w="2955" w:type="dxa"/>
            <w:tcBorders>
              <w:top w:val="single" w:sz="6" w:space="0" w:color="000000"/>
              <w:left w:val="single" w:sz="6" w:space="0" w:color="000000"/>
              <w:bottom w:val="single" w:sz="6" w:space="0" w:color="000000"/>
              <w:right w:val="single" w:sz="6" w:space="0" w:color="000000"/>
            </w:tcBorders>
            <w:shd w:val="clear" w:color="auto" w:fill="BFBFBF"/>
            <w:hideMark/>
          </w:tcPr>
          <w:p w14:paraId="527997BF" w14:textId="77777777" w:rsidR="00A1432D" w:rsidRPr="003F4829" w:rsidRDefault="00A1432D" w:rsidP="00FF4D58">
            <w:pPr>
              <w:widowControl/>
              <w:autoSpaceDE/>
              <w:autoSpaceDN/>
              <w:jc w:val="both"/>
              <w:textAlignment w:val="baseline"/>
              <w:rPr>
                <w:sz w:val="24"/>
                <w:szCs w:val="24"/>
              </w:rPr>
            </w:pPr>
            <w:r w:rsidRPr="003F4829">
              <w:rPr>
                <w:b/>
                <w:bCs/>
                <w:sz w:val="20"/>
                <w:szCs w:val="20"/>
              </w:rPr>
              <w:t>Period of Performance:</w:t>
            </w:r>
            <w:r w:rsidRPr="003F4829">
              <w:rPr>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1DBF5498" w14:textId="77777777" w:rsidR="00A1432D" w:rsidRPr="003F4829" w:rsidRDefault="00A1432D" w:rsidP="00FF4D58">
            <w:pPr>
              <w:widowControl/>
              <w:autoSpaceDE/>
              <w:autoSpaceDN/>
              <w:jc w:val="both"/>
              <w:textAlignment w:val="baseline"/>
              <w:rPr>
                <w:sz w:val="24"/>
                <w:szCs w:val="24"/>
              </w:rPr>
            </w:pPr>
            <w:r w:rsidRPr="003F4829">
              <w:rPr>
                <w:b/>
                <w:bCs/>
                <w:sz w:val="20"/>
                <w:szCs w:val="20"/>
              </w:rPr>
              <w:t>Start Date:</w:t>
            </w:r>
            <w:r w:rsidRPr="003F4829">
              <w:rPr>
                <w:sz w:val="20"/>
                <w:szCs w:val="20"/>
              </w:rPr>
              <w:t> </w:t>
            </w:r>
          </w:p>
        </w:tc>
        <w:tc>
          <w:tcPr>
            <w:tcW w:w="19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1D0A15" w14:textId="77777777" w:rsidR="00A1432D" w:rsidRPr="003F4829" w:rsidRDefault="00A1432D" w:rsidP="00FF4D58">
            <w:pPr>
              <w:widowControl/>
              <w:autoSpaceDE/>
              <w:autoSpaceDN/>
              <w:jc w:val="both"/>
              <w:textAlignment w:val="baseline"/>
              <w:rPr>
                <w:sz w:val="24"/>
                <w:szCs w:val="24"/>
              </w:rPr>
            </w:pPr>
            <w:r w:rsidRPr="003F4829">
              <w:rPr>
                <w:color w:val="000000"/>
                <w:sz w:val="20"/>
                <w:szCs w:val="20"/>
                <w:shd w:val="clear" w:color="auto" w:fill="E1E3E6"/>
              </w:rPr>
              <w:t>Enter Date.</w:t>
            </w:r>
            <w:r w:rsidRPr="003F4829">
              <w:rPr>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518B0AF" w14:textId="77777777" w:rsidR="00A1432D" w:rsidRPr="003F4829" w:rsidRDefault="00A1432D" w:rsidP="00FF4D58">
            <w:pPr>
              <w:widowControl/>
              <w:autoSpaceDE/>
              <w:autoSpaceDN/>
              <w:jc w:val="both"/>
              <w:textAlignment w:val="baseline"/>
              <w:rPr>
                <w:sz w:val="24"/>
                <w:szCs w:val="24"/>
              </w:rPr>
            </w:pPr>
            <w:r w:rsidRPr="003F4829">
              <w:rPr>
                <w:b/>
                <w:bCs/>
                <w:sz w:val="20"/>
                <w:szCs w:val="20"/>
              </w:rPr>
              <w:t>End Date:</w:t>
            </w:r>
            <w:r w:rsidRPr="003F4829">
              <w:rPr>
                <w:sz w:val="20"/>
                <w:szCs w:val="20"/>
              </w:rPr>
              <w:t> </w:t>
            </w:r>
          </w:p>
        </w:tc>
        <w:tc>
          <w:tcPr>
            <w:tcW w:w="22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3ED004" w14:textId="77777777" w:rsidR="00A1432D" w:rsidRPr="003F4829" w:rsidRDefault="00A1432D" w:rsidP="00FF4D58">
            <w:pPr>
              <w:widowControl/>
              <w:autoSpaceDE/>
              <w:autoSpaceDN/>
              <w:jc w:val="both"/>
              <w:textAlignment w:val="baseline"/>
              <w:rPr>
                <w:sz w:val="24"/>
                <w:szCs w:val="24"/>
              </w:rPr>
            </w:pPr>
            <w:r w:rsidRPr="003F4829">
              <w:rPr>
                <w:color w:val="000000"/>
                <w:sz w:val="20"/>
                <w:szCs w:val="20"/>
                <w:shd w:val="clear" w:color="auto" w:fill="E1E3E6"/>
              </w:rPr>
              <w:t>Enter Date.</w:t>
            </w:r>
            <w:r w:rsidRPr="003F4829">
              <w:rPr>
                <w:sz w:val="20"/>
                <w:szCs w:val="20"/>
              </w:rPr>
              <w:t> </w:t>
            </w:r>
          </w:p>
        </w:tc>
      </w:tr>
      <w:tr w:rsidR="00A1432D" w:rsidRPr="003F4829" w14:paraId="4C649F1B" w14:textId="77777777" w:rsidTr="00FF4D58">
        <w:tc>
          <w:tcPr>
            <w:tcW w:w="2955" w:type="dxa"/>
            <w:tcBorders>
              <w:top w:val="single" w:sz="6" w:space="0" w:color="000000"/>
              <w:left w:val="single" w:sz="6" w:space="0" w:color="000000"/>
              <w:bottom w:val="single" w:sz="6" w:space="0" w:color="000000"/>
              <w:right w:val="single" w:sz="6" w:space="0" w:color="000000"/>
            </w:tcBorders>
            <w:shd w:val="clear" w:color="auto" w:fill="BFBFBF"/>
            <w:hideMark/>
          </w:tcPr>
          <w:p w14:paraId="0139BC1C" w14:textId="77777777" w:rsidR="00A1432D" w:rsidRPr="003F4829" w:rsidRDefault="00A1432D" w:rsidP="00FF4D58">
            <w:pPr>
              <w:widowControl/>
              <w:autoSpaceDE/>
              <w:autoSpaceDN/>
              <w:jc w:val="both"/>
              <w:textAlignment w:val="baseline"/>
              <w:rPr>
                <w:sz w:val="24"/>
                <w:szCs w:val="24"/>
              </w:rPr>
            </w:pPr>
            <w:r w:rsidRPr="003F4829">
              <w:rPr>
                <w:b/>
                <w:bCs/>
                <w:sz w:val="20"/>
                <w:szCs w:val="20"/>
              </w:rPr>
              <w:t>Award Amount:</w:t>
            </w:r>
            <w:r w:rsidRPr="003F4829">
              <w:rPr>
                <w:sz w:val="20"/>
                <w:szCs w:val="20"/>
              </w:rPr>
              <w:t> </w:t>
            </w:r>
          </w:p>
        </w:tc>
        <w:tc>
          <w:tcPr>
            <w:tcW w:w="65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EF23193" w14:textId="77777777" w:rsidR="00A1432D" w:rsidRPr="003F4829" w:rsidRDefault="00A1432D" w:rsidP="00FF4D58">
            <w:pPr>
              <w:widowControl/>
              <w:autoSpaceDE/>
              <w:autoSpaceDN/>
              <w:jc w:val="both"/>
              <w:textAlignment w:val="baseline"/>
              <w:rPr>
                <w:sz w:val="24"/>
                <w:szCs w:val="24"/>
              </w:rPr>
            </w:pPr>
            <w:r w:rsidRPr="003F4829">
              <w:rPr>
                <w:color w:val="808080"/>
                <w:sz w:val="20"/>
                <w:szCs w:val="20"/>
              </w:rPr>
              <w:t> </w:t>
            </w:r>
          </w:p>
        </w:tc>
      </w:tr>
      <w:tr w:rsidR="00A1432D" w:rsidRPr="003F4829" w14:paraId="25117FA2" w14:textId="77777777" w:rsidTr="00FF4D58">
        <w:tc>
          <w:tcPr>
            <w:tcW w:w="2955" w:type="dxa"/>
            <w:tcBorders>
              <w:top w:val="single" w:sz="6" w:space="0" w:color="000000"/>
              <w:left w:val="single" w:sz="6" w:space="0" w:color="000000"/>
              <w:bottom w:val="single" w:sz="6" w:space="0" w:color="000000"/>
              <w:right w:val="single" w:sz="6" w:space="0" w:color="000000"/>
            </w:tcBorders>
            <w:shd w:val="clear" w:color="auto" w:fill="BFBFBF"/>
            <w:hideMark/>
          </w:tcPr>
          <w:p w14:paraId="4B38B7D2" w14:textId="77777777" w:rsidR="00A1432D" w:rsidRPr="003F4829" w:rsidRDefault="00A1432D" w:rsidP="00FF4D58">
            <w:pPr>
              <w:widowControl/>
              <w:autoSpaceDE/>
              <w:autoSpaceDN/>
              <w:jc w:val="both"/>
              <w:textAlignment w:val="baseline"/>
              <w:rPr>
                <w:sz w:val="24"/>
                <w:szCs w:val="24"/>
              </w:rPr>
            </w:pPr>
            <w:r w:rsidRPr="003F4829">
              <w:rPr>
                <w:b/>
                <w:bCs/>
                <w:sz w:val="20"/>
                <w:szCs w:val="20"/>
              </w:rPr>
              <w:t>Type of Program:</w:t>
            </w:r>
            <w:r w:rsidRPr="003F4829">
              <w:rPr>
                <w:sz w:val="20"/>
                <w:szCs w:val="20"/>
              </w:rPr>
              <w:t> </w:t>
            </w:r>
          </w:p>
        </w:tc>
        <w:tc>
          <w:tcPr>
            <w:tcW w:w="21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F0CFC0" w14:textId="77777777" w:rsidR="00A1432D" w:rsidRPr="003F4829" w:rsidRDefault="00A1432D" w:rsidP="00FF4D58">
            <w:pPr>
              <w:widowControl/>
              <w:autoSpaceDE/>
              <w:autoSpaceDN/>
              <w:jc w:val="both"/>
              <w:textAlignment w:val="baseline"/>
              <w:rPr>
                <w:sz w:val="24"/>
                <w:szCs w:val="24"/>
              </w:rPr>
            </w:pPr>
            <w:r w:rsidRPr="003F4829">
              <w:rPr>
                <w:b/>
                <w:bCs/>
                <w:color w:val="943634"/>
                <w:sz w:val="20"/>
                <w:szCs w:val="20"/>
              </w:rPr>
              <w:t>Shelter Services [ ]</w:t>
            </w:r>
            <w:r w:rsidRPr="003F4829">
              <w:rPr>
                <w:color w:val="943634"/>
                <w:sz w:val="20"/>
                <w:szCs w:val="20"/>
              </w:rPr>
              <w:t> </w:t>
            </w:r>
          </w:p>
        </w:tc>
        <w:tc>
          <w:tcPr>
            <w:tcW w:w="219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65ED823" w14:textId="77777777" w:rsidR="00A1432D" w:rsidRPr="003F4829" w:rsidRDefault="00A1432D" w:rsidP="00FF4D58">
            <w:pPr>
              <w:widowControl/>
              <w:autoSpaceDE/>
              <w:autoSpaceDN/>
              <w:jc w:val="both"/>
              <w:textAlignment w:val="baseline"/>
              <w:rPr>
                <w:sz w:val="24"/>
                <w:szCs w:val="24"/>
              </w:rPr>
            </w:pPr>
            <w:r w:rsidRPr="003F4829">
              <w:rPr>
                <w:b/>
                <w:bCs/>
                <w:color w:val="943634"/>
                <w:sz w:val="20"/>
                <w:szCs w:val="20"/>
              </w:rPr>
              <w:t>Outreach Services [ ]</w:t>
            </w:r>
            <w:r w:rsidRPr="003F4829">
              <w:rPr>
                <w:color w:val="943634"/>
                <w:sz w:val="20"/>
                <w:szCs w:val="20"/>
              </w:rPr>
              <w:t> </w:t>
            </w:r>
          </w:p>
          <w:p w14:paraId="7F9672F4" w14:textId="77777777" w:rsidR="00A1432D" w:rsidRPr="003F4829" w:rsidRDefault="00A1432D" w:rsidP="00FF4D58">
            <w:pPr>
              <w:widowControl/>
              <w:autoSpaceDE/>
              <w:autoSpaceDN/>
              <w:jc w:val="both"/>
              <w:textAlignment w:val="baseline"/>
              <w:rPr>
                <w:sz w:val="24"/>
                <w:szCs w:val="24"/>
              </w:rPr>
            </w:pPr>
            <w:r w:rsidRPr="003F4829">
              <w:rPr>
                <w:color w:val="943634"/>
                <w:sz w:val="20"/>
                <w:szCs w:val="2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49C4FC57" w14:textId="77777777" w:rsidR="00A1432D" w:rsidRPr="003F4829" w:rsidRDefault="00A1432D" w:rsidP="00FF4D58">
            <w:pPr>
              <w:widowControl/>
              <w:autoSpaceDE/>
              <w:autoSpaceDN/>
              <w:textAlignment w:val="baseline"/>
              <w:rPr>
                <w:sz w:val="24"/>
                <w:szCs w:val="24"/>
              </w:rPr>
            </w:pPr>
            <w:r w:rsidRPr="003F4829">
              <w:rPr>
                <w:b/>
                <w:bCs/>
                <w:color w:val="943634"/>
                <w:sz w:val="20"/>
                <w:szCs w:val="20"/>
              </w:rPr>
              <w:t>Case Management and Counseling Services [ ]</w:t>
            </w:r>
            <w:r w:rsidRPr="003F4829">
              <w:rPr>
                <w:color w:val="943634"/>
                <w:sz w:val="20"/>
                <w:szCs w:val="20"/>
              </w:rPr>
              <w:t> </w:t>
            </w:r>
          </w:p>
        </w:tc>
      </w:tr>
    </w:tbl>
    <w:p w14:paraId="2B5A1E27" w14:textId="77777777" w:rsidR="00A1432D" w:rsidRPr="003F4829" w:rsidRDefault="00A1432D" w:rsidP="00A1432D">
      <w:pPr>
        <w:widowControl/>
        <w:autoSpaceDE/>
        <w:autoSpaceDN/>
        <w:textAlignment w:val="baseline"/>
        <w:rPr>
          <w:sz w:val="18"/>
          <w:szCs w:val="18"/>
        </w:rPr>
      </w:pPr>
      <w:r w:rsidRPr="003F4829">
        <w:rPr>
          <w:b/>
          <w:bCs/>
        </w:rPr>
        <w:t>Grantee Information </w:t>
      </w:r>
      <w:r w:rsidRPr="003F4829">
        <w:t> </w:t>
      </w:r>
    </w:p>
    <w:p w14:paraId="3B438FC4" w14:textId="77777777" w:rsidR="00A1432D" w:rsidRPr="003F4829" w:rsidRDefault="00A1432D" w:rsidP="00A1432D">
      <w:pPr>
        <w:widowControl/>
        <w:autoSpaceDE/>
        <w:autoSpaceDN/>
        <w:jc w:val="both"/>
        <w:textAlignment w:val="baseline"/>
        <w:rPr>
          <w:sz w:val="18"/>
          <w:szCs w:val="18"/>
        </w:rPr>
      </w:pPr>
      <w:r w:rsidRPr="003F4829">
        <w:rPr>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9"/>
        <w:gridCol w:w="6457"/>
      </w:tblGrid>
      <w:tr w:rsidR="00A1432D" w:rsidRPr="003F4829" w14:paraId="441C4D56" w14:textId="77777777" w:rsidTr="00FF4D58">
        <w:tc>
          <w:tcPr>
            <w:tcW w:w="2955" w:type="dxa"/>
            <w:tcBorders>
              <w:top w:val="single" w:sz="6" w:space="0" w:color="000000"/>
              <w:left w:val="single" w:sz="6" w:space="0" w:color="000000"/>
              <w:bottom w:val="single" w:sz="6" w:space="0" w:color="000000"/>
              <w:right w:val="single" w:sz="6" w:space="0" w:color="000000"/>
            </w:tcBorders>
            <w:shd w:val="clear" w:color="auto" w:fill="BFBFBF"/>
            <w:hideMark/>
          </w:tcPr>
          <w:p w14:paraId="29EF24A0" w14:textId="77777777" w:rsidR="00A1432D" w:rsidRPr="003F4829" w:rsidRDefault="00A1432D" w:rsidP="00FF4D58">
            <w:pPr>
              <w:widowControl/>
              <w:autoSpaceDE/>
              <w:autoSpaceDN/>
              <w:textAlignment w:val="baseline"/>
              <w:rPr>
                <w:sz w:val="24"/>
                <w:szCs w:val="24"/>
              </w:rPr>
            </w:pPr>
            <w:r w:rsidRPr="003F4829">
              <w:rPr>
                <w:b/>
                <w:bCs/>
                <w:sz w:val="20"/>
                <w:szCs w:val="20"/>
              </w:rPr>
              <w:t>Recipient Organization Name:</w:t>
            </w:r>
            <w:r w:rsidRPr="003F4829">
              <w:rPr>
                <w:sz w:val="20"/>
                <w:szCs w:val="20"/>
              </w:rPr>
              <w:t> </w:t>
            </w:r>
          </w:p>
        </w:tc>
        <w:tc>
          <w:tcPr>
            <w:tcW w:w="6585" w:type="dxa"/>
            <w:tcBorders>
              <w:top w:val="single" w:sz="6" w:space="0" w:color="000000"/>
              <w:left w:val="single" w:sz="6" w:space="0" w:color="000000"/>
              <w:bottom w:val="single" w:sz="6" w:space="0" w:color="000000"/>
              <w:right w:val="single" w:sz="6" w:space="0" w:color="000000"/>
            </w:tcBorders>
            <w:shd w:val="clear" w:color="auto" w:fill="auto"/>
            <w:hideMark/>
          </w:tcPr>
          <w:p w14:paraId="565CE078" w14:textId="77777777" w:rsidR="00A1432D" w:rsidRPr="003F4829" w:rsidRDefault="00A1432D" w:rsidP="00FF4D58">
            <w:pPr>
              <w:widowControl/>
              <w:autoSpaceDE/>
              <w:autoSpaceDN/>
              <w:jc w:val="both"/>
              <w:textAlignment w:val="baseline"/>
              <w:rPr>
                <w:sz w:val="24"/>
                <w:szCs w:val="24"/>
              </w:rPr>
            </w:pPr>
            <w:r w:rsidRPr="003F4829">
              <w:rPr>
                <w:sz w:val="20"/>
                <w:szCs w:val="20"/>
              </w:rPr>
              <w:t> </w:t>
            </w:r>
          </w:p>
        </w:tc>
      </w:tr>
      <w:tr w:rsidR="00A1432D" w:rsidRPr="003F4829" w14:paraId="15FC6727" w14:textId="77777777" w:rsidTr="00FF4D58">
        <w:tc>
          <w:tcPr>
            <w:tcW w:w="95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CFABBF" w14:textId="77777777" w:rsidR="00A1432D" w:rsidRPr="003F4829" w:rsidRDefault="00A1432D" w:rsidP="00FF4D58">
            <w:pPr>
              <w:widowControl/>
              <w:autoSpaceDE/>
              <w:autoSpaceDN/>
              <w:jc w:val="both"/>
              <w:textAlignment w:val="baseline"/>
              <w:rPr>
                <w:sz w:val="24"/>
                <w:szCs w:val="24"/>
              </w:rPr>
            </w:pPr>
            <w:r w:rsidRPr="003F4829">
              <w:rPr>
                <w:sz w:val="8"/>
                <w:szCs w:val="8"/>
              </w:rPr>
              <w:t> </w:t>
            </w:r>
          </w:p>
        </w:tc>
      </w:tr>
      <w:tr w:rsidR="00A1432D" w:rsidRPr="003F4829" w14:paraId="24A7F608" w14:textId="77777777" w:rsidTr="00FF4D58">
        <w:tc>
          <w:tcPr>
            <w:tcW w:w="9540" w:type="dxa"/>
            <w:gridSpan w:val="2"/>
            <w:tcBorders>
              <w:top w:val="single" w:sz="6" w:space="0" w:color="000000"/>
              <w:left w:val="single" w:sz="6" w:space="0" w:color="000000"/>
              <w:bottom w:val="single" w:sz="6" w:space="0" w:color="000000"/>
              <w:right w:val="single" w:sz="6" w:space="0" w:color="000000"/>
            </w:tcBorders>
            <w:shd w:val="clear" w:color="auto" w:fill="BFBFBF"/>
            <w:hideMark/>
          </w:tcPr>
          <w:p w14:paraId="0F0DEF74" w14:textId="77777777" w:rsidR="00A1432D" w:rsidRPr="003F4829" w:rsidRDefault="00A1432D" w:rsidP="00FF4D58">
            <w:pPr>
              <w:widowControl/>
              <w:autoSpaceDE/>
              <w:autoSpaceDN/>
              <w:textAlignment w:val="baseline"/>
              <w:rPr>
                <w:sz w:val="24"/>
                <w:szCs w:val="24"/>
              </w:rPr>
            </w:pPr>
            <w:r w:rsidRPr="003F4829">
              <w:rPr>
                <w:b/>
                <w:bCs/>
                <w:sz w:val="20"/>
                <w:szCs w:val="20"/>
              </w:rPr>
              <w:t>Recipient’s Point of Contact</w:t>
            </w:r>
            <w:r w:rsidRPr="003F4829">
              <w:rPr>
                <w:sz w:val="20"/>
                <w:szCs w:val="20"/>
              </w:rPr>
              <w:t> </w:t>
            </w:r>
          </w:p>
        </w:tc>
      </w:tr>
      <w:tr w:rsidR="00A1432D" w:rsidRPr="003F4829" w14:paraId="5384E15B" w14:textId="77777777" w:rsidTr="00FF4D58">
        <w:tc>
          <w:tcPr>
            <w:tcW w:w="95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964FEB" w14:textId="77777777" w:rsidR="00A1432D" w:rsidRPr="003F4829" w:rsidRDefault="00A1432D" w:rsidP="00FF4D58">
            <w:pPr>
              <w:widowControl/>
              <w:autoSpaceDE/>
              <w:autoSpaceDN/>
              <w:jc w:val="both"/>
              <w:textAlignment w:val="baseline"/>
              <w:rPr>
                <w:sz w:val="24"/>
                <w:szCs w:val="24"/>
              </w:rPr>
            </w:pPr>
            <w:r w:rsidRPr="003F4829">
              <w:rPr>
                <w:sz w:val="8"/>
                <w:szCs w:val="8"/>
              </w:rPr>
              <w:t> </w:t>
            </w:r>
          </w:p>
        </w:tc>
      </w:tr>
      <w:tr w:rsidR="00A1432D" w:rsidRPr="003F4829" w14:paraId="74871F87" w14:textId="77777777" w:rsidTr="00FF4D58">
        <w:tc>
          <w:tcPr>
            <w:tcW w:w="2955" w:type="dxa"/>
            <w:tcBorders>
              <w:top w:val="single" w:sz="6" w:space="0" w:color="000000"/>
              <w:left w:val="single" w:sz="6" w:space="0" w:color="000000"/>
              <w:bottom w:val="single" w:sz="6" w:space="0" w:color="000000"/>
              <w:right w:val="single" w:sz="6" w:space="0" w:color="000000"/>
            </w:tcBorders>
            <w:shd w:val="clear" w:color="auto" w:fill="BFBFBF"/>
            <w:hideMark/>
          </w:tcPr>
          <w:p w14:paraId="2BC64AFC" w14:textId="77777777" w:rsidR="00A1432D" w:rsidRPr="003F4829" w:rsidRDefault="00A1432D" w:rsidP="00FF4D58">
            <w:pPr>
              <w:widowControl/>
              <w:autoSpaceDE/>
              <w:autoSpaceDN/>
              <w:jc w:val="both"/>
              <w:textAlignment w:val="baseline"/>
              <w:rPr>
                <w:sz w:val="24"/>
                <w:szCs w:val="24"/>
              </w:rPr>
            </w:pPr>
            <w:r w:rsidRPr="003F4829">
              <w:rPr>
                <w:b/>
                <w:bCs/>
                <w:sz w:val="20"/>
                <w:szCs w:val="20"/>
              </w:rPr>
              <w:t>Name: </w:t>
            </w:r>
            <w:r w:rsidRPr="003F4829">
              <w:rPr>
                <w:sz w:val="20"/>
                <w:szCs w:val="20"/>
              </w:rPr>
              <w:t> </w:t>
            </w:r>
          </w:p>
        </w:tc>
        <w:tc>
          <w:tcPr>
            <w:tcW w:w="6585" w:type="dxa"/>
            <w:tcBorders>
              <w:top w:val="single" w:sz="6" w:space="0" w:color="000000"/>
              <w:left w:val="single" w:sz="6" w:space="0" w:color="000000"/>
              <w:bottom w:val="single" w:sz="6" w:space="0" w:color="000000"/>
              <w:right w:val="single" w:sz="6" w:space="0" w:color="000000"/>
            </w:tcBorders>
            <w:shd w:val="clear" w:color="auto" w:fill="auto"/>
            <w:hideMark/>
          </w:tcPr>
          <w:p w14:paraId="713760BD" w14:textId="77777777" w:rsidR="00A1432D" w:rsidRPr="003F4829" w:rsidRDefault="00A1432D" w:rsidP="00FF4D58">
            <w:pPr>
              <w:widowControl/>
              <w:autoSpaceDE/>
              <w:autoSpaceDN/>
              <w:jc w:val="both"/>
              <w:textAlignment w:val="baseline"/>
              <w:rPr>
                <w:sz w:val="24"/>
                <w:szCs w:val="24"/>
              </w:rPr>
            </w:pPr>
            <w:r w:rsidRPr="003F4829">
              <w:rPr>
                <w:sz w:val="20"/>
                <w:szCs w:val="20"/>
              </w:rPr>
              <w:t> </w:t>
            </w:r>
          </w:p>
        </w:tc>
      </w:tr>
      <w:tr w:rsidR="00A1432D" w:rsidRPr="003F4829" w14:paraId="20155771" w14:textId="77777777" w:rsidTr="00FF4D58">
        <w:tc>
          <w:tcPr>
            <w:tcW w:w="2955" w:type="dxa"/>
            <w:tcBorders>
              <w:top w:val="single" w:sz="6" w:space="0" w:color="000000"/>
              <w:left w:val="single" w:sz="6" w:space="0" w:color="000000"/>
              <w:bottom w:val="single" w:sz="6" w:space="0" w:color="000000"/>
              <w:right w:val="single" w:sz="6" w:space="0" w:color="000000"/>
            </w:tcBorders>
            <w:shd w:val="clear" w:color="auto" w:fill="BFBFBF"/>
            <w:hideMark/>
          </w:tcPr>
          <w:p w14:paraId="7ED17B65" w14:textId="77777777" w:rsidR="00A1432D" w:rsidRPr="003F4829" w:rsidRDefault="00A1432D" w:rsidP="00FF4D58">
            <w:pPr>
              <w:widowControl/>
              <w:autoSpaceDE/>
              <w:autoSpaceDN/>
              <w:jc w:val="both"/>
              <w:textAlignment w:val="baseline"/>
              <w:rPr>
                <w:sz w:val="24"/>
                <w:szCs w:val="24"/>
              </w:rPr>
            </w:pPr>
            <w:r w:rsidRPr="003F4829">
              <w:rPr>
                <w:b/>
                <w:bCs/>
                <w:sz w:val="20"/>
                <w:szCs w:val="20"/>
              </w:rPr>
              <w:t>Phone:</w:t>
            </w:r>
            <w:r w:rsidRPr="003F4829">
              <w:rPr>
                <w:sz w:val="20"/>
                <w:szCs w:val="20"/>
              </w:rPr>
              <w:t> </w:t>
            </w:r>
          </w:p>
        </w:tc>
        <w:tc>
          <w:tcPr>
            <w:tcW w:w="6585" w:type="dxa"/>
            <w:tcBorders>
              <w:top w:val="single" w:sz="6" w:space="0" w:color="000000"/>
              <w:left w:val="single" w:sz="6" w:space="0" w:color="000000"/>
              <w:bottom w:val="single" w:sz="6" w:space="0" w:color="000000"/>
              <w:right w:val="single" w:sz="6" w:space="0" w:color="000000"/>
            </w:tcBorders>
            <w:shd w:val="clear" w:color="auto" w:fill="auto"/>
            <w:hideMark/>
          </w:tcPr>
          <w:p w14:paraId="4577CD8C" w14:textId="77777777" w:rsidR="00A1432D" w:rsidRPr="003F4829" w:rsidRDefault="00A1432D" w:rsidP="00FF4D58">
            <w:pPr>
              <w:widowControl/>
              <w:autoSpaceDE/>
              <w:autoSpaceDN/>
              <w:jc w:val="both"/>
              <w:textAlignment w:val="baseline"/>
              <w:rPr>
                <w:sz w:val="24"/>
                <w:szCs w:val="24"/>
              </w:rPr>
            </w:pPr>
            <w:r w:rsidRPr="003F4829">
              <w:rPr>
                <w:sz w:val="20"/>
                <w:szCs w:val="20"/>
              </w:rPr>
              <w:t> </w:t>
            </w:r>
          </w:p>
        </w:tc>
      </w:tr>
      <w:tr w:rsidR="00A1432D" w:rsidRPr="003F4829" w14:paraId="36955288" w14:textId="77777777" w:rsidTr="00FF4D58">
        <w:tc>
          <w:tcPr>
            <w:tcW w:w="2955" w:type="dxa"/>
            <w:tcBorders>
              <w:top w:val="single" w:sz="6" w:space="0" w:color="000000"/>
              <w:left w:val="single" w:sz="6" w:space="0" w:color="000000"/>
              <w:bottom w:val="single" w:sz="6" w:space="0" w:color="000000"/>
              <w:right w:val="single" w:sz="6" w:space="0" w:color="000000"/>
            </w:tcBorders>
            <w:shd w:val="clear" w:color="auto" w:fill="BFBFBF"/>
            <w:hideMark/>
          </w:tcPr>
          <w:p w14:paraId="6DC84CE2" w14:textId="77777777" w:rsidR="00A1432D" w:rsidRPr="003F4829" w:rsidRDefault="00A1432D" w:rsidP="00FF4D58">
            <w:pPr>
              <w:widowControl/>
              <w:autoSpaceDE/>
              <w:autoSpaceDN/>
              <w:jc w:val="both"/>
              <w:textAlignment w:val="baseline"/>
              <w:rPr>
                <w:sz w:val="24"/>
                <w:szCs w:val="24"/>
              </w:rPr>
            </w:pPr>
            <w:r w:rsidRPr="003F4829">
              <w:rPr>
                <w:b/>
                <w:bCs/>
                <w:sz w:val="20"/>
                <w:szCs w:val="20"/>
              </w:rPr>
              <w:t>Email:</w:t>
            </w:r>
            <w:r w:rsidRPr="003F4829">
              <w:rPr>
                <w:sz w:val="20"/>
                <w:szCs w:val="20"/>
              </w:rPr>
              <w:t> </w:t>
            </w:r>
          </w:p>
        </w:tc>
        <w:tc>
          <w:tcPr>
            <w:tcW w:w="6585" w:type="dxa"/>
            <w:tcBorders>
              <w:top w:val="single" w:sz="6" w:space="0" w:color="000000"/>
              <w:left w:val="single" w:sz="6" w:space="0" w:color="000000"/>
              <w:bottom w:val="single" w:sz="6" w:space="0" w:color="000000"/>
              <w:right w:val="single" w:sz="6" w:space="0" w:color="000000"/>
            </w:tcBorders>
            <w:shd w:val="clear" w:color="auto" w:fill="auto"/>
            <w:hideMark/>
          </w:tcPr>
          <w:p w14:paraId="383A7B34" w14:textId="77777777" w:rsidR="00A1432D" w:rsidRPr="003F4829" w:rsidRDefault="00A1432D" w:rsidP="00FF4D58">
            <w:pPr>
              <w:widowControl/>
              <w:autoSpaceDE/>
              <w:autoSpaceDN/>
              <w:jc w:val="both"/>
              <w:textAlignment w:val="baseline"/>
              <w:rPr>
                <w:sz w:val="24"/>
                <w:szCs w:val="24"/>
              </w:rPr>
            </w:pPr>
            <w:r w:rsidRPr="003F4829">
              <w:rPr>
                <w:sz w:val="20"/>
                <w:szCs w:val="20"/>
              </w:rPr>
              <w:t> </w:t>
            </w:r>
          </w:p>
        </w:tc>
      </w:tr>
    </w:tbl>
    <w:p w14:paraId="198C00AD" w14:textId="77777777" w:rsidR="00A1432D" w:rsidRPr="003F4829" w:rsidRDefault="00A1432D" w:rsidP="00A1432D">
      <w:pPr>
        <w:widowControl/>
        <w:autoSpaceDE/>
        <w:autoSpaceDN/>
        <w:textAlignment w:val="baseline"/>
        <w:rPr>
          <w:sz w:val="18"/>
          <w:szCs w:val="18"/>
        </w:rPr>
      </w:pPr>
      <w:r w:rsidRPr="003F4829">
        <w:rPr>
          <w:b/>
          <w:bCs/>
        </w:rPr>
        <w:t>General Program Information </w:t>
      </w:r>
      <w:r w:rsidRPr="003F4829">
        <w:t> </w:t>
      </w:r>
    </w:p>
    <w:p w14:paraId="2B02BB73" w14:textId="77777777" w:rsidR="00A1432D" w:rsidRPr="003F4829" w:rsidRDefault="00A1432D" w:rsidP="00A1432D">
      <w:pPr>
        <w:widowControl/>
        <w:autoSpaceDE/>
        <w:autoSpaceDN/>
        <w:textAlignment w:val="baseline"/>
        <w:rPr>
          <w:sz w:val="18"/>
          <w:szCs w:val="18"/>
        </w:rPr>
      </w:pPr>
      <w:r w:rsidRPr="003F4829">
        <w:rPr>
          <w:b/>
          <w:bCs/>
        </w:rPr>
        <w:t>Shelter sites and Non-Shelter Service sites </w:t>
      </w:r>
      <w:r w:rsidRPr="003F4829">
        <w:t> </w:t>
      </w:r>
    </w:p>
    <w:p w14:paraId="22DDF303" w14:textId="77777777" w:rsidR="00A1432D" w:rsidRPr="003F4829" w:rsidRDefault="00A1432D" w:rsidP="00A1432D">
      <w:pPr>
        <w:widowControl/>
        <w:autoSpaceDE/>
        <w:autoSpaceDN/>
        <w:jc w:val="both"/>
        <w:textAlignment w:val="baseline"/>
        <w:rPr>
          <w:i/>
          <w:iCs/>
          <w:sz w:val="18"/>
          <w:szCs w:val="18"/>
        </w:rPr>
      </w:pPr>
      <w:r w:rsidRPr="003F4829">
        <w:rPr>
          <w:i/>
          <w:iCs/>
          <w:sz w:val="18"/>
          <w:szCs w:val="18"/>
        </w:rPr>
        <w:t>Provide information on the number of shelter facilities and/or non-shelter service sites funded through the grant.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
        <w:gridCol w:w="7242"/>
        <w:gridCol w:w="1763"/>
      </w:tblGrid>
      <w:tr w:rsidR="00A1432D" w:rsidRPr="003F4829" w14:paraId="088BF20E" w14:textId="77777777" w:rsidTr="00FF4D58">
        <w:tc>
          <w:tcPr>
            <w:tcW w:w="375" w:type="dxa"/>
            <w:tcBorders>
              <w:top w:val="single" w:sz="18" w:space="0" w:color="auto"/>
              <w:left w:val="single" w:sz="6" w:space="0" w:color="000000"/>
              <w:bottom w:val="single" w:sz="6" w:space="0" w:color="000000"/>
              <w:right w:val="single" w:sz="6" w:space="0" w:color="000000"/>
            </w:tcBorders>
            <w:shd w:val="clear" w:color="auto" w:fill="auto"/>
            <w:vAlign w:val="center"/>
            <w:hideMark/>
          </w:tcPr>
          <w:p w14:paraId="37C07176"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c>
          <w:tcPr>
            <w:tcW w:w="7365" w:type="dxa"/>
            <w:tcBorders>
              <w:top w:val="single" w:sz="18" w:space="0" w:color="auto"/>
              <w:left w:val="single" w:sz="6" w:space="0" w:color="000000"/>
              <w:bottom w:val="single" w:sz="6" w:space="0" w:color="000000"/>
              <w:right w:val="single" w:sz="6" w:space="0" w:color="000000"/>
            </w:tcBorders>
            <w:shd w:val="clear" w:color="auto" w:fill="auto"/>
            <w:vAlign w:val="center"/>
            <w:hideMark/>
          </w:tcPr>
          <w:p w14:paraId="6CCD9E9F" w14:textId="77777777" w:rsidR="00A1432D" w:rsidRPr="003F4829" w:rsidRDefault="00A1432D" w:rsidP="00FF4D58">
            <w:pPr>
              <w:widowControl/>
              <w:autoSpaceDE/>
              <w:autoSpaceDN/>
              <w:jc w:val="both"/>
              <w:textAlignment w:val="baseline"/>
              <w:rPr>
                <w:sz w:val="24"/>
                <w:szCs w:val="24"/>
              </w:rPr>
            </w:pPr>
            <w:r w:rsidRPr="003F4829">
              <w:rPr>
                <w:b/>
                <w:bCs/>
                <w:sz w:val="20"/>
                <w:szCs w:val="20"/>
              </w:rPr>
              <w:t>Item </w:t>
            </w:r>
            <w:r w:rsidRPr="003F4829">
              <w:rPr>
                <w:sz w:val="20"/>
                <w:szCs w:val="20"/>
              </w:rPr>
              <w:t> </w:t>
            </w:r>
          </w:p>
        </w:tc>
        <w:tc>
          <w:tcPr>
            <w:tcW w:w="1785" w:type="dxa"/>
            <w:tcBorders>
              <w:top w:val="single" w:sz="18" w:space="0" w:color="auto"/>
              <w:left w:val="single" w:sz="6" w:space="0" w:color="000000"/>
              <w:bottom w:val="single" w:sz="6" w:space="0" w:color="000000"/>
              <w:right w:val="single" w:sz="6" w:space="0" w:color="000000"/>
            </w:tcBorders>
            <w:shd w:val="clear" w:color="auto" w:fill="auto"/>
            <w:vAlign w:val="center"/>
            <w:hideMark/>
          </w:tcPr>
          <w:p w14:paraId="274B230A" w14:textId="77777777" w:rsidR="00A1432D" w:rsidRPr="003F4829" w:rsidRDefault="00A1432D" w:rsidP="00FF4D58">
            <w:pPr>
              <w:widowControl/>
              <w:autoSpaceDE/>
              <w:autoSpaceDN/>
              <w:jc w:val="center"/>
              <w:textAlignment w:val="baseline"/>
              <w:rPr>
                <w:sz w:val="24"/>
                <w:szCs w:val="24"/>
              </w:rPr>
            </w:pPr>
            <w:r w:rsidRPr="003F4829">
              <w:rPr>
                <w:b/>
                <w:bCs/>
                <w:sz w:val="20"/>
                <w:szCs w:val="20"/>
              </w:rPr>
              <w:t>Count </w:t>
            </w:r>
            <w:r w:rsidRPr="003F4829">
              <w:rPr>
                <w:sz w:val="20"/>
                <w:szCs w:val="20"/>
              </w:rPr>
              <w:t> </w:t>
            </w:r>
          </w:p>
        </w:tc>
      </w:tr>
      <w:tr w:rsidR="00A1432D" w:rsidRPr="003F4829" w14:paraId="15DBC08B" w14:textId="77777777" w:rsidTr="00FF4D58">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D1B822" w14:textId="77777777" w:rsidR="00A1432D" w:rsidRPr="003F4829" w:rsidRDefault="00A1432D" w:rsidP="00FF4D58">
            <w:pPr>
              <w:widowControl/>
              <w:autoSpaceDE/>
              <w:autoSpaceDN/>
              <w:jc w:val="center"/>
              <w:textAlignment w:val="baseline"/>
              <w:rPr>
                <w:sz w:val="24"/>
                <w:szCs w:val="24"/>
              </w:rPr>
            </w:pPr>
            <w:r w:rsidRPr="003F4829">
              <w:rPr>
                <w:b/>
                <w:bCs/>
                <w:sz w:val="20"/>
                <w:szCs w:val="20"/>
              </w:rPr>
              <w:t>1</w:t>
            </w:r>
            <w:r w:rsidRPr="003F4829">
              <w:rPr>
                <w:sz w:val="20"/>
                <w:szCs w:val="20"/>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91E145" w14:textId="77777777" w:rsidR="00A1432D" w:rsidRPr="003F4829" w:rsidRDefault="00A1432D" w:rsidP="00FF4D58">
            <w:pPr>
              <w:widowControl/>
              <w:autoSpaceDE/>
              <w:autoSpaceDN/>
              <w:jc w:val="both"/>
              <w:textAlignment w:val="baseline"/>
              <w:rPr>
                <w:sz w:val="24"/>
                <w:szCs w:val="24"/>
              </w:rPr>
            </w:pPr>
            <w:r w:rsidRPr="003F4829">
              <w:rPr>
                <w:sz w:val="20"/>
                <w:szCs w:val="20"/>
              </w:rPr>
              <w:t>Number of shelter facilities [include number of facilities and number of beds supported by this grant]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7BE3B6"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08C2A9EB" w14:textId="77777777" w:rsidTr="00FF4D58">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765F0D" w14:textId="77777777" w:rsidR="00A1432D" w:rsidRPr="003F4829" w:rsidRDefault="00A1432D" w:rsidP="00FF4D58">
            <w:pPr>
              <w:widowControl/>
              <w:autoSpaceDE/>
              <w:autoSpaceDN/>
              <w:jc w:val="center"/>
              <w:textAlignment w:val="baseline"/>
              <w:rPr>
                <w:sz w:val="24"/>
                <w:szCs w:val="24"/>
              </w:rPr>
            </w:pPr>
            <w:r w:rsidRPr="003F4829">
              <w:rPr>
                <w:b/>
                <w:bCs/>
                <w:sz w:val="20"/>
                <w:szCs w:val="20"/>
              </w:rPr>
              <w:t>2</w:t>
            </w:r>
            <w:r w:rsidRPr="003F4829">
              <w:rPr>
                <w:sz w:val="20"/>
                <w:szCs w:val="20"/>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29454D" w14:textId="77777777" w:rsidR="00A1432D" w:rsidRPr="003F4829" w:rsidRDefault="00A1432D" w:rsidP="00FF4D58">
            <w:pPr>
              <w:widowControl/>
              <w:autoSpaceDE/>
              <w:autoSpaceDN/>
              <w:jc w:val="both"/>
              <w:textAlignment w:val="baseline"/>
              <w:rPr>
                <w:sz w:val="24"/>
                <w:szCs w:val="24"/>
              </w:rPr>
            </w:pPr>
            <w:r w:rsidRPr="003F4829">
              <w:rPr>
                <w:sz w:val="20"/>
                <w:szCs w:val="20"/>
              </w:rPr>
              <w:t>Number of non-shelter service sites where services are provided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544AB4"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0235F827" w14:textId="77777777" w:rsidTr="00FF4D58">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FD5DA3" w14:textId="77777777" w:rsidR="00A1432D" w:rsidRPr="003F4829" w:rsidRDefault="00A1432D" w:rsidP="00FF4D58">
            <w:pPr>
              <w:widowControl/>
              <w:autoSpaceDE/>
              <w:autoSpaceDN/>
              <w:jc w:val="center"/>
              <w:textAlignment w:val="baseline"/>
              <w:rPr>
                <w:sz w:val="24"/>
                <w:szCs w:val="24"/>
              </w:rPr>
            </w:pPr>
            <w:r w:rsidRPr="003F4829">
              <w:rPr>
                <w:b/>
                <w:bCs/>
                <w:sz w:val="20"/>
                <w:szCs w:val="20"/>
              </w:rPr>
              <w:t>3</w:t>
            </w:r>
            <w:r w:rsidRPr="003F4829">
              <w:rPr>
                <w:sz w:val="20"/>
                <w:szCs w:val="20"/>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FDF1B5" w14:textId="77777777" w:rsidR="00A1432D" w:rsidRPr="003F4829" w:rsidRDefault="00A1432D" w:rsidP="00FF4D58">
            <w:pPr>
              <w:widowControl/>
              <w:autoSpaceDE/>
              <w:autoSpaceDN/>
              <w:jc w:val="both"/>
              <w:textAlignment w:val="baseline"/>
              <w:rPr>
                <w:sz w:val="24"/>
                <w:szCs w:val="24"/>
              </w:rPr>
            </w:pPr>
            <w:r w:rsidRPr="003F4829">
              <w:rPr>
                <w:sz w:val="20"/>
                <w:szCs w:val="20"/>
              </w:rPr>
              <w:t>Number of new clients receiving shelter services (if applicable)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2E8F22"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0495533B" w14:textId="77777777" w:rsidTr="00FF4D58">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7D99C0" w14:textId="77777777" w:rsidR="00A1432D" w:rsidRPr="003F4829" w:rsidRDefault="00A1432D" w:rsidP="00FF4D58">
            <w:pPr>
              <w:widowControl/>
              <w:autoSpaceDE/>
              <w:autoSpaceDN/>
              <w:jc w:val="center"/>
              <w:textAlignment w:val="baseline"/>
              <w:rPr>
                <w:sz w:val="24"/>
                <w:szCs w:val="24"/>
              </w:rPr>
            </w:pPr>
            <w:r w:rsidRPr="003F4829">
              <w:rPr>
                <w:b/>
                <w:bCs/>
                <w:sz w:val="20"/>
                <w:szCs w:val="20"/>
              </w:rPr>
              <w:t>4</w:t>
            </w:r>
            <w:r w:rsidRPr="003F4829">
              <w:rPr>
                <w:sz w:val="20"/>
                <w:szCs w:val="20"/>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8053B0" w14:textId="77777777" w:rsidR="00A1432D" w:rsidRPr="003F4829" w:rsidRDefault="00A1432D" w:rsidP="00FF4D58">
            <w:pPr>
              <w:widowControl/>
              <w:autoSpaceDE/>
              <w:autoSpaceDN/>
              <w:jc w:val="both"/>
              <w:textAlignment w:val="baseline"/>
              <w:rPr>
                <w:sz w:val="24"/>
                <w:szCs w:val="24"/>
              </w:rPr>
            </w:pPr>
            <w:r w:rsidRPr="003F4829">
              <w:rPr>
                <w:sz w:val="20"/>
                <w:szCs w:val="20"/>
              </w:rPr>
              <w:t>Number of clients who have exited shelter services (if applicable)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1757EF"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17379A05" w14:textId="77777777" w:rsidTr="00FF4D58">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A6A505" w14:textId="77777777" w:rsidR="00A1432D" w:rsidRPr="003F4829" w:rsidRDefault="00A1432D" w:rsidP="00FF4D58">
            <w:pPr>
              <w:widowControl/>
              <w:autoSpaceDE/>
              <w:autoSpaceDN/>
              <w:jc w:val="center"/>
              <w:textAlignment w:val="baseline"/>
              <w:rPr>
                <w:sz w:val="24"/>
                <w:szCs w:val="24"/>
              </w:rPr>
            </w:pPr>
            <w:r w:rsidRPr="003F4829">
              <w:rPr>
                <w:b/>
                <w:bCs/>
                <w:sz w:val="20"/>
                <w:szCs w:val="20"/>
              </w:rPr>
              <w:t>5</w:t>
            </w:r>
            <w:r w:rsidRPr="003F4829">
              <w:rPr>
                <w:sz w:val="20"/>
                <w:szCs w:val="20"/>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159F8F" w14:textId="77777777" w:rsidR="00A1432D" w:rsidRPr="003F4829" w:rsidRDefault="00A1432D" w:rsidP="00FF4D58">
            <w:pPr>
              <w:widowControl/>
              <w:autoSpaceDE/>
              <w:autoSpaceDN/>
              <w:jc w:val="both"/>
              <w:textAlignment w:val="baseline"/>
              <w:rPr>
                <w:sz w:val="24"/>
                <w:szCs w:val="24"/>
              </w:rPr>
            </w:pPr>
            <w:r w:rsidRPr="003F4829">
              <w:rPr>
                <w:sz w:val="20"/>
                <w:szCs w:val="20"/>
              </w:rPr>
              <w:t>Average length of stay of clients who have exited (if applicable)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971CC5"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5B48038F" w14:textId="77777777" w:rsidTr="00FF4D58">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1C6D3C" w14:textId="77777777" w:rsidR="00A1432D" w:rsidRPr="003F4829" w:rsidRDefault="00A1432D" w:rsidP="00FF4D58">
            <w:pPr>
              <w:widowControl/>
              <w:autoSpaceDE/>
              <w:autoSpaceDN/>
              <w:jc w:val="center"/>
              <w:textAlignment w:val="baseline"/>
              <w:rPr>
                <w:sz w:val="24"/>
                <w:szCs w:val="24"/>
              </w:rPr>
            </w:pPr>
            <w:r w:rsidRPr="003F4829">
              <w:rPr>
                <w:b/>
                <w:bCs/>
                <w:sz w:val="20"/>
                <w:szCs w:val="20"/>
              </w:rPr>
              <w:t>6</w:t>
            </w:r>
            <w:r w:rsidRPr="003F4829">
              <w:rPr>
                <w:sz w:val="20"/>
                <w:szCs w:val="20"/>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977236" w14:textId="77777777" w:rsidR="00A1432D" w:rsidRPr="003F4829" w:rsidRDefault="00A1432D" w:rsidP="00FF4D58">
            <w:pPr>
              <w:widowControl/>
              <w:autoSpaceDE/>
              <w:autoSpaceDN/>
              <w:jc w:val="both"/>
              <w:textAlignment w:val="baseline"/>
              <w:rPr>
                <w:sz w:val="24"/>
                <w:szCs w:val="24"/>
              </w:rPr>
            </w:pPr>
            <w:r w:rsidRPr="003F4829">
              <w:rPr>
                <w:sz w:val="20"/>
                <w:szCs w:val="20"/>
              </w:rPr>
              <w:t>Number of individuals seeking shelter services who were denied services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054C2B"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0A229B8F" w14:textId="77777777" w:rsidTr="00FF4D58">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BD5B30" w14:textId="77777777" w:rsidR="00A1432D" w:rsidRPr="003F4829" w:rsidRDefault="00A1432D" w:rsidP="00FF4D58">
            <w:pPr>
              <w:widowControl/>
              <w:autoSpaceDE/>
              <w:autoSpaceDN/>
              <w:jc w:val="center"/>
              <w:textAlignment w:val="baseline"/>
              <w:rPr>
                <w:sz w:val="24"/>
                <w:szCs w:val="24"/>
              </w:rPr>
            </w:pPr>
            <w:r w:rsidRPr="003F4829">
              <w:rPr>
                <w:b/>
                <w:bCs/>
                <w:sz w:val="20"/>
                <w:szCs w:val="20"/>
              </w:rPr>
              <w:t>7</w:t>
            </w:r>
            <w:r w:rsidRPr="003F4829">
              <w:rPr>
                <w:sz w:val="20"/>
                <w:szCs w:val="20"/>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604344" w14:textId="77777777" w:rsidR="00A1432D" w:rsidRPr="003F4829" w:rsidRDefault="00A1432D" w:rsidP="00FF4D58">
            <w:pPr>
              <w:widowControl/>
              <w:autoSpaceDE/>
              <w:autoSpaceDN/>
              <w:jc w:val="both"/>
              <w:textAlignment w:val="baseline"/>
              <w:rPr>
                <w:sz w:val="24"/>
                <w:szCs w:val="24"/>
              </w:rPr>
            </w:pPr>
            <w:r w:rsidRPr="003F4829">
              <w:rPr>
                <w:sz w:val="20"/>
                <w:szCs w:val="20"/>
              </w:rPr>
              <w:t>Number of safety plans developed for shelter residents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0140E0"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1A95637C" w14:textId="77777777" w:rsidTr="00FF4D58">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B669AE" w14:textId="77777777" w:rsidR="00A1432D" w:rsidRPr="003F4829" w:rsidRDefault="00A1432D" w:rsidP="00FF4D58">
            <w:pPr>
              <w:widowControl/>
              <w:autoSpaceDE/>
              <w:autoSpaceDN/>
              <w:jc w:val="center"/>
              <w:textAlignment w:val="baseline"/>
              <w:rPr>
                <w:sz w:val="24"/>
                <w:szCs w:val="24"/>
              </w:rPr>
            </w:pPr>
            <w:r w:rsidRPr="003F4829">
              <w:rPr>
                <w:b/>
                <w:bCs/>
                <w:sz w:val="20"/>
                <w:szCs w:val="20"/>
              </w:rPr>
              <w:t>8</w:t>
            </w:r>
            <w:r w:rsidRPr="003F4829">
              <w:rPr>
                <w:sz w:val="20"/>
                <w:szCs w:val="20"/>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0122E9" w14:textId="77777777" w:rsidR="00A1432D" w:rsidRPr="003F4829" w:rsidRDefault="00A1432D" w:rsidP="00FF4D58">
            <w:pPr>
              <w:widowControl/>
              <w:autoSpaceDE/>
              <w:autoSpaceDN/>
              <w:jc w:val="both"/>
              <w:textAlignment w:val="baseline"/>
              <w:rPr>
                <w:sz w:val="24"/>
                <w:szCs w:val="24"/>
              </w:rPr>
            </w:pPr>
            <w:r w:rsidRPr="003F4829">
              <w:rPr>
                <w:sz w:val="20"/>
                <w:szCs w:val="20"/>
              </w:rPr>
              <w:t>Number of exit plans developed for shelter residents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A5114C"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59963E44" w14:textId="77777777" w:rsidTr="00FF4D58">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163B79" w14:textId="77777777" w:rsidR="00A1432D" w:rsidRPr="003F4829" w:rsidRDefault="00A1432D" w:rsidP="00FF4D58">
            <w:pPr>
              <w:widowControl/>
              <w:autoSpaceDE/>
              <w:autoSpaceDN/>
              <w:jc w:val="center"/>
              <w:textAlignment w:val="baseline"/>
              <w:rPr>
                <w:sz w:val="24"/>
                <w:szCs w:val="24"/>
              </w:rPr>
            </w:pPr>
            <w:r w:rsidRPr="003F4829">
              <w:rPr>
                <w:b/>
                <w:bCs/>
                <w:sz w:val="20"/>
                <w:szCs w:val="20"/>
              </w:rPr>
              <w:t>9</w:t>
            </w:r>
            <w:r w:rsidRPr="003F4829">
              <w:rPr>
                <w:sz w:val="20"/>
                <w:szCs w:val="20"/>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F49056" w14:textId="77777777" w:rsidR="00A1432D" w:rsidRPr="003F4829" w:rsidRDefault="00A1432D" w:rsidP="00FF4D58">
            <w:pPr>
              <w:widowControl/>
              <w:autoSpaceDE/>
              <w:autoSpaceDN/>
              <w:jc w:val="both"/>
              <w:textAlignment w:val="baseline"/>
              <w:rPr>
                <w:sz w:val="24"/>
                <w:szCs w:val="24"/>
              </w:rPr>
            </w:pPr>
            <w:r w:rsidRPr="003F4829">
              <w:rPr>
                <w:sz w:val="20"/>
                <w:szCs w:val="20"/>
              </w:rPr>
              <w:t>Number of referrals provided to shelter residents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5204FE"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4D0F438D" w14:textId="77777777" w:rsidTr="00FF4D58">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DFA72B"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1D0F1C" w14:textId="77777777" w:rsidR="00A1432D" w:rsidRPr="003F4829" w:rsidRDefault="00A1432D" w:rsidP="00FF4D58">
            <w:pPr>
              <w:widowControl/>
              <w:autoSpaceDE/>
              <w:autoSpaceDN/>
              <w:jc w:val="both"/>
              <w:textAlignment w:val="baseline"/>
              <w:rPr>
                <w:sz w:val="24"/>
                <w:szCs w:val="24"/>
              </w:rPr>
            </w:pPr>
            <w:r w:rsidRPr="003F4829">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D993FF"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bl>
    <w:p w14:paraId="5D9F4E9D" w14:textId="77777777" w:rsidR="00A1432D" w:rsidRPr="003F4829" w:rsidRDefault="00A1432D" w:rsidP="00A1432D">
      <w:pPr>
        <w:widowControl/>
        <w:autoSpaceDE/>
        <w:autoSpaceDN/>
        <w:textAlignment w:val="baseline"/>
        <w:rPr>
          <w:sz w:val="18"/>
          <w:szCs w:val="18"/>
        </w:rPr>
      </w:pPr>
      <w:r w:rsidRPr="003F4829">
        <w:t> </w:t>
      </w:r>
    </w:p>
    <w:p w14:paraId="4397C76F" w14:textId="77777777" w:rsidR="00A1432D" w:rsidRPr="003F4829" w:rsidRDefault="00A1432D" w:rsidP="00A1432D">
      <w:pPr>
        <w:widowControl/>
        <w:autoSpaceDE/>
        <w:autoSpaceDN/>
        <w:textAlignment w:val="baseline"/>
        <w:rPr>
          <w:sz w:val="18"/>
          <w:szCs w:val="18"/>
        </w:rPr>
      </w:pPr>
      <w:r w:rsidRPr="003F4829">
        <w:rPr>
          <w:b/>
          <w:bCs/>
        </w:rPr>
        <w:t>Population Served </w:t>
      </w:r>
      <w:r w:rsidRPr="003F4829">
        <w:t> </w:t>
      </w:r>
    </w:p>
    <w:p w14:paraId="30CAC478" w14:textId="77777777" w:rsidR="00A1432D" w:rsidRPr="003F4829" w:rsidRDefault="00A1432D" w:rsidP="00A1432D">
      <w:pPr>
        <w:widowControl/>
        <w:autoSpaceDE/>
        <w:autoSpaceDN/>
        <w:textAlignment w:val="baseline"/>
        <w:rPr>
          <w:i/>
          <w:iCs/>
          <w:sz w:val="18"/>
          <w:szCs w:val="18"/>
        </w:rPr>
      </w:pPr>
      <w:r w:rsidRPr="003F4829">
        <w:rPr>
          <w:i/>
          <w:iCs/>
          <w:sz w:val="18"/>
          <w:szCs w:val="18"/>
        </w:rPr>
        <w:t xml:space="preserve">Please include information for each of the demographic categories listed below </w:t>
      </w:r>
      <w:proofErr w:type="gramStart"/>
      <w:r w:rsidRPr="003F4829">
        <w:rPr>
          <w:i/>
          <w:iCs/>
          <w:sz w:val="18"/>
          <w:szCs w:val="18"/>
        </w:rPr>
        <w:t>on a monthly basis</w:t>
      </w:r>
      <w:proofErr w:type="gramEnd"/>
      <w:r w:rsidRPr="003F4829">
        <w:rPr>
          <w:i/>
          <w:iCs/>
          <w:sz w:val="18"/>
          <w:szCs w:val="18"/>
        </w:rPr>
        <w:t>.  </w:t>
      </w:r>
    </w:p>
    <w:p w14:paraId="6DDFEC95" w14:textId="77777777" w:rsidR="00A1432D" w:rsidRPr="003F4829" w:rsidRDefault="00A1432D" w:rsidP="00A1432D">
      <w:pPr>
        <w:widowControl/>
        <w:autoSpaceDE/>
        <w:autoSpaceDN/>
        <w:textAlignment w:val="baseline"/>
        <w:rPr>
          <w:i/>
          <w:iCs/>
          <w:sz w:val="18"/>
          <w:szCs w:val="18"/>
        </w:rPr>
      </w:pPr>
      <w:r w:rsidRPr="003F4829">
        <w:rPr>
          <w:b/>
          <w:bCs/>
          <w:i/>
          <w:iCs/>
          <w:sz w:val="18"/>
          <w:szCs w:val="18"/>
        </w:rPr>
        <w:t>NOTE:</w:t>
      </w:r>
      <w:r w:rsidRPr="003F4829">
        <w:rPr>
          <w:i/>
          <w:iCs/>
          <w:sz w:val="18"/>
          <w:szCs w:val="18"/>
        </w:rPr>
        <w:t xml:space="preserve"> If the grantee has concerns that providing the data below will allow a report reader to personally identify a victim, please use the boxes for “not specified” or “unknown” for that client’s data </w:t>
      </w:r>
    </w:p>
    <w:p w14:paraId="42840AC9" w14:textId="77777777" w:rsidR="00A1432D" w:rsidRPr="003F4829" w:rsidRDefault="00A1432D" w:rsidP="00A1432D">
      <w:pPr>
        <w:widowControl/>
        <w:autoSpaceDE/>
        <w:autoSpaceDN/>
        <w:textAlignment w:val="baseline"/>
        <w:rPr>
          <w:sz w:val="18"/>
          <w:szCs w:val="18"/>
        </w:rPr>
      </w:pPr>
      <w:r w:rsidRPr="003F4829">
        <w:rPr>
          <w:b/>
          <w:bCs/>
        </w:rPr>
        <w:t>Age </w:t>
      </w:r>
      <w:r w:rsidRPr="003F4829">
        <w:t> </w:t>
      </w:r>
    </w:p>
    <w:p w14:paraId="5E9EA832" w14:textId="77777777" w:rsidR="00A1432D" w:rsidRPr="003F4829" w:rsidRDefault="00A1432D" w:rsidP="00A1432D">
      <w:pPr>
        <w:widowControl/>
        <w:autoSpaceDE/>
        <w:autoSpaceDN/>
        <w:textAlignment w:val="baseline"/>
        <w:rPr>
          <w:sz w:val="18"/>
          <w:szCs w:val="18"/>
        </w:rPr>
      </w:pPr>
      <w:r w:rsidRPr="003F482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
        <w:gridCol w:w="7241"/>
        <w:gridCol w:w="1764"/>
      </w:tblGrid>
      <w:tr w:rsidR="00A1432D" w:rsidRPr="003F4829" w14:paraId="3574FFFD" w14:textId="77777777" w:rsidTr="00FF4D58">
        <w:tc>
          <w:tcPr>
            <w:tcW w:w="37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07A76494"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c>
          <w:tcPr>
            <w:tcW w:w="736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3BCA3026" w14:textId="77777777" w:rsidR="00A1432D" w:rsidRPr="003F4829" w:rsidRDefault="00A1432D" w:rsidP="00FF4D58">
            <w:pPr>
              <w:widowControl/>
              <w:autoSpaceDE/>
              <w:autoSpaceDN/>
              <w:jc w:val="both"/>
              <w:textAlignment w:val="baseline"/>
              <w:rPr>
                <w:sz w:val="24"/>
                <w:szCs w:val="24"/>
              </w:rPr>
            </w:pPr>
            <w:r w:rsidRPr="003F4829">
              <w:rPr>
                <w:b/>
                <w:bCs/>
              </w:rPr>
              <w:t>Age of clients served </w:t>
            </w:r>
            <w:r w:rsidRPr="003F4829">
              <w:t> </w:t>
            </w:r>
          </w:p>
        </w:tc>
        <w:tc>
          <w:tcPr>
            <w:tcW w:w="178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56A5E5FD" w14:textId="77777777" w:rsidR="00A1432D" w:rsidRPr="003F4829" w:rsidRDefault="00A1432D" w:rsidP="00FF4D58">
            <w:pPr>
              <w:widowControl/>
              <w:autoSpaceDE/>
              <w:autoSpaceDN/>
              <w:jc w:val="center"/>
              <w:textAlignment w:val="baseline"/>
              <w:rPr>
                <w:sz w:val="24"/>
                <w:szCs w:val="24"/>
              </w:rPr>
            </w:pPr>
            <w:r w:rsidRPr="003F4829">
              <w:rPr>
                <w:b/>
                <w:bCs/>
              </w:rPr>
              <w:t>Count </w:t>
            </w:r>
            <w:r w:rsidRPr="003F4829">
              <w:t> </w:t>
            </w:r>
          </w:p>
        </w:tc>
      </w:tr>
      <w:tr w:rsidR="00A1432D" w:rsidRPr="003F4829" w14:paraId="2D8790CC" w14:textId="77777777" w:rsidTr="00FF4D58">
        <w:tc>
          <w:tcPr>
            <w:tcW w:w="37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648D6805" w14:textId="77777777" w:rsidR="00A1432D" w:rsidRPr="003F4829" w:rsidRDefault="00A1432D" w:rsidP="00FF4D58">
            <w:pPr>
              <w:widowControl/>
              <w:autoSpaceDE/>
              <w:autoSpaceDN/>
              <w:jc w:val="center"/>
              <w:textAlignment w:val="baseline"/>
              <w:rPr>
                <w:sz w:val="24"/>
                <w:szCs w:val="24"/>
              </w:rPr>
            </w:pPr>
            <w:r w:rsidRPr="003F4829">
              <w:rPr>
                <w:b/>
                <w:bCs/>
                <w:sz w:val="20"/>
                <w:szCs w:val="20"/>
              </w:rPr>
              <w:t>1</w:t>
            </w:r>
            <w:r w:rsidRPr="003F4829">
              <w:rPr>
                <w:sz w:val="20"/>
                <w:szCs w:val="20"/>
              </w:rPr>
              <w:t> </w:t>
            </w:r>
          </w:p>
        </w:tc>
        <w:tc>
          <w:tcPr>
            <w:tcW w:w="736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1FDC833A" w14:textId="77777777" w:rsidR="00A1432D" w:rsidRPr="003F4829" w:rsidRDefault="00A1432D" w:rsidP="00FF4D58">
            <w:pPr>
              <w:widowControl/>
              <w:autoSpaceDE/>
              <w:autoSpaceDN/>
              <w:jc w:val="both"/>
              <w:textAlignment w:val="baseline"/>
              <w:rPr>
                <w:sz w:val="24"/>
                <w:szCs w:val="24"/>
              </w:rPr>
            </w:pPr>
            <w:r w:rsidRPr="003F4829">
              <w:rPr>
                <w:sz w:val="20"/>
                <w:szCs w:val="20"/>
              </w:rPr>
              <w:t>0-12 years old  </w:t>
            </w:r>
          </w:p>
        </w:tc>
        <w:tc>
          <w:tcPr>
            <w:tcW w:w="178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69A301C3"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584956D9"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4CABEB9" w14:textId="77777777" w:rsidR="00A1432D" w:rsidRPr="003F4829" w:rsidRDefault="00A1432D" w:rsidP="00FF4D58">
            <w:pPr>
              <w:widowControl/>
              <w:autoSpaceDE/>
              <w:autoSpaceDN/>
              <w:jc w:val="center"/>
              <w:textAlignment w:val="baseline"/>
              <w:rPr>
                <w:sz w:val="24"/>
                <w:szCs w:val="24"/>
              </w:rPr>
            </w:pPr>
            <w:r w:rsidRPr="003F4829">
              <w:rPr>
                <w:b/>
                <w:bCs/>
                <w:sz w:val="20"/>
                <w:szCs w:val="20"/>
              </w:rPr>
              <w:t>2</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103862A" w14:textId="77777777" w:rsidR="00A1432D" w:rsidRPr="003F4829" w:rsidRDefault="00A1432D" w:rsidP="00FF4D58">
            <w:pPr>
              <w:widowControl/>
              <w:autoSpaceDE/>
              <w:autoSpaceDN/>
              <w:jc w:val="both"/>
              <w:textAlignment w:val="baseline"/>
              <w:rPr>
                <w:sz w:val="24"/>
                <w:szCs w:val="24"/>
              </w:rPr>
            </w:pPr>
            <w:r w:rsidRPr="003F4829">
              <w:rPr>
                <w:sz w:val="20"/>
                <w:szCs w:val="20"/>
              </w:rPr>
              <w:t>13-17 years old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F3ED39E"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4FA1E3B2"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095A5D1" w14:textId="77777777" w:rsidR="00A1432D" w:rsidRPr="003F4829" w:rsidRDefault="00A1432D" w:rsidP="00FF4D58">
            <w:pPr>
              <w:widowControl/>
              <w:autoSpaceDE/>
              <w:autoSpaceDN/>
              <w:jc w:val="center"/>
              <w:textAlignment w:val="baseline"/>
              <w:rPr>
                <w:sz w:val="24"/>
                <w:szCs w:val="24"/>
              </w:rPr>
            </w:pPr>
            <w:r w:rsidRPr="003F4829">
              <w:rPr>
                <w:b/>
                <w:bCs/>
                <w:sz w:val="20"/>
                <w:szCs w:val="20"/>
              </w:rPr>
              <w:t>3</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806F461" w14:textId="77777777" w:rsidR="00A1432D" w:rsidRPr="003F4829" w:rsidRDefault="00A1432D" w:rsidP="00FF4D58">
            <w:pPr>
              <w:widowControl/>
              <w:autoSpaceDE/>
              <w:autoSpaceDN/>
              <w:jc w:val="both"/>
              <w:textAlignment w:val="baseline"/>
              <w:rPr>
                <w:sz w:val="24"/>
                <w:szCs w:val="24"/>
              </w:rPr>
            </w:pPr>
            <w:r w:rsidRPr="003F4829">
              <w:rPr>
                <w:sz w:val="20"/>
                <w:szCs w:val="20"/>
              </w:rPr>
              <w:t>18-24 years old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DDA0296"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09078423"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0A90E24" w14:textId="77777777" w:rsidR="00A1432D" w:rsidRPr="003F4829" w:rsidRDefault="00A1432D" w:rsidP="00FF4D58">
            <w:pPr>
              <w:widowControl/>
              <w:autoSpaceDE/>
              <w:autoSpaceDN/>
              <w:jc w:val="center"/>
              <w:textAlignment w:val="baseline"/>
              <w:rPr>
                <w:sz w:val="24"/>
                <w:szCs w:val="24"/>
              </w:rPr>
            </w:pPr>
            <w:r w:rsidRPr="003F4829">
              <w:rPr>
                <w:b/>
                <w:bCs/>
                <w:sz w:val="20"/>
                <w:szCs w:val="20"/>
              </w:rPr>
              <w:t>4</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09032D3" w14:textId="77777777" w:rsidR="00A1432D" w:rsidRPr="003F4829" w:rsidRDefault="00A1432D" w:rsidP="00FF4D58">
            <w:pPr>
              <w:widowControl/>
              <w:autoSpaceDE/>
              <w:autoSpaceDN/>
              <w:jc w:val="both"/>
              <w:textAlignment w:val="baseline"/>
              <w:rPr>
                <w:sz w:val="24"/>
                <w:szCs w:val="24"/>
              </w:rPr>
            </w:pPr>
            <w:r w:rsidRPr="003F4829">
              <w:rPr>
                <w:sz w:val="20"/>
                <w:szCs w:val="20"/>
              </w:rPr>
              <w:t>25-59 years old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6FAA7E2"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65B86BB5"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064F016" w14:textId="77777777" w:rsidR="00A1432D" w:rsidRPr="003F4829" w:rsidRDefault="00A1432D" w:rsidP="00FF4D58">
            <w:pPr>
              <w:widowControl/>
              <w:autoSpaceDE/>
              <w:autoSpaceDN/>
              <w:jc w:val="center"/>
              <w:textAlignment w:val="baseline"/>
              <w:rPr>
                <w:sz w:val="24"/>
                <w:szCs w:val="24"/>
              </w:rPr>
            </w:pPr>
            <w:r w:rsidRPr="003F4829">
              <w:rPr>
                <w:b/>
                <w:bCs/>
                <w:sz w:val="20"/>
                <w:szCs w:val="20"/>
              </w:rPr>
              <w:lastRenderedPageBreak/>
              <w:t>5</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B5B2667" w14:textId="77777777" w:rsidR="00A1432D" w:rsidRPr="003F4829" w:rsidRDefault="00A1432D" w:rsidP="00FF4D58">
            <w:pPr>
              <w:widowControl/>
              <w:autoSpaceDE/>
              <w:autoSpaceDN/>
              <w:jc w:val="both"/>
              <w:textAlignment w:val="baseline"/>
              <w:rPr>
                <w:sz w:val="24"/>
                <w:szCs w:val="24"/>
              </w:rPr>
            </w:pPr>
            <w:r w:rsidRPr="003F4829">
              <w:rPr>
                <w:sz w:val="20"/>
                <w:szCs w:val="20"/>
              </w:rPr>
              <w:t>60+ years old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2DD0FEB"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237C9EDE"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F08E793" w14:textId="77777777" w:rsidR="00A1432D" w:rsidRPr="003F4829" w:rsidRDefault="00A1432D" w:rsidP="00FF4D58">
            <w:pPr>
              <w:widowControl/>
              <w:autoSpaceDE/>
              <w:autoSpaceDN/>
              <w:jc w:val="center"/>
              <w:textAlignment w:val="baseline"/>
              <w:rPr>
                <w:sz w:val="24"/>
                <w:szCs w:val="24"/>
              </w:rPr>
            </w:pPr>
            <w:r w:rsidRPr="003F4829">
              <w:rPr>
                <w:b/>
                <w:bCs/>
                <w:sz w:val="20"/>
                <w:szCs w:val="20"/>
              </w:rPr>
              <w:t>6</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3A8F707" w14:textId="77777777" w:rsidR="00A1432D" w:rsidRPr="003F4829" w:rsidRDefault="00A1432D" w:rsidP="00FF4D58">
            <w:pPr>
              <w:widowControl/>
              <w:autoSpaceDE/>
              <w:autoSpaceDN/>
              <w:jc w:val="both"/>
              <w:textAlignment w:val="baseline"/>
              <w:rPr>
                <w:sz w:val="24"/>
                <w:szCs w:val="24"/>
              </w:rPr>
            </w:pPr>
            <w:r w:rsidRPr="003F4829">
              <w:rPr>
                <w:sz w:val="20"/>
                <w:szCs w:val="20"/>
              </w:rPr>
              <w:t>Unknown age child/youth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4198E80"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098C7850"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EE7605E" w14:textId="77777777" w:rsidR="00A1432D" w:rsidRPr="003F4829" w:rsidRDefault="00A1432D" w:rsidP="00FF4D58">
            <w:pPr>
              <w:widowControl/>
              <w:autoSpaceDE/>
              <w:autoSpaceDN/>
              <w:jc w:val="center"/>
              <w:textAlignment w:val="baseline"/>
              <w:rPr>
                <w:sz w:val="24"/>
                <w:szCs w:val="24"/>
              </w:rPr>
            </w:pPr>
            <w:r w:rsidRPr="003F4829">
              <w:rPr>
                <w:b/>
                <w:bCs/>
                <w:sz w:val="20"/>
                <w:szCs w:val="20"/>
              </w:rPr>
              <w:t>7</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D68FF6C" w14:textId="77777777" w:rsidR="00A1432D" w:rsidRPr="003F4829" w:rsidRDefault="00A1432D" w:rsidP="00FF4D58">
            <w:pPr>
              <w:widowControl/>
              <w:autoSpaceDE/>
              <w:autoSpaceDN/>
              <w:jc w:val="both"/>
              <w:textAlignment w:val="baseline"/>
              <w:rPr>
                <w:sz w:val="24"/>
                <w:szCs w:val="24"/>
              </w:rPr>
            </w:pPr>
            <w:r w:rsidRPr="003F4829">
              <w:rPr>
                <w:sz w:val="20"/>
                <w:szCs w:val="20"/>
              </w:rPr>
              <w:t>Unknown age adult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01B7CB9"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24CD09BA" w14:textId="77777777" w:rsidTr="00FF4D58">
        <w:tc>
          <w:tcPr>
            <w:tcW w:w="37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6CF043E4"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c>
          <w:tcPr>
            <w:tcW w:w="7365" w:type="dxa"/>
            <w:tcBorders>
              <w:top w:val="single" w:sz="6" w:space="0" w:color="auto"/>
              <w:left w:val="single" w:sz="6" w:space="0" w:color="000000"/>
              <w:bottom w:val="single" w:sz="6" w:space="0" w:color="000000"/>
              <w:right w:val="single" w:sz="6" w:space="0" w:color="000000"/>
            </w:tcBorders>
            <w:shd w:val="clear" w:color="auto" w:fill="F2F2F2"/>
            <w:vAlign w:val="center"/>
            <w:hideMark/>
          </w:tcPr>
          <w:p w14:paraId="58696FD2" w14:textId="77777777" w:rsidR="00A1432D" w:rsidRPr="003F4829" w:rsidRDefault="00A1432D" w:rsidP="00FF4D58">
            <w:pPr>
              <w:widowControl/>
              <w:autoSpaceDE/>
              <w:autoSpaceDN/>
              <w:jc w:val="both"/>
              <w:textAlignment w:val="baseline"/>
              <w:rPr>
                <w:sz w:val="24"/>
                <w:szCs w:val="24"/>
              </w:rPr>
            </w:pPr>
            <w:r w:rsidRPr="003F4829">
              <w:rPr>
                <w:b/>
                <w:bCs/>
                <w:color w:val="365F91"/>
                <w:sz w:val="20"/>
                <w:szCs w:val="20"/>
              </w:rPr>
              <w:t>Total clients served </w:t>
            </w:r>
            <w:r w:rsidRPr="003F4829">
              <w:rPr>
                <w:color w:val="365F91"/>
                <w:sz w:val="20"/>
                <w:szCs w:val="20"/>
              </w:rPr>
              <w:t> </w:t>
            </w:r>
          </w:p>
        </w:tc>
        <w:tc>
          <w:tcPr>
            <w:tcW w:w="1785" w:type="dxa"/>
            <w:tcBorders>
              <w:top w:val="single" w:sz="6" w:space="0" w:color="auto"/>
              <w:left w:val="single" w:sz="6" w:space="0" w:color="000000"/>
              <w:bottom w:val="single" w:sz="6" w:space="0" w:color="000000"/>
              <w:right w:val="single" w:sz="6" w:space="0" w:color="000000"/>
            </w:tcBorders>
            <w:shd w:val="clear" w:color="auto" w:fill="F2F2F2"/>
            <w:vAlign w:val="center"/>
            <w:hideMark/>
          </w:tcPr>
          <w:p w14:paraId="5FF3BE01" w14:textId="77777777" w:rsidR="00A1432D" w:rsidRPr="003F4829" w:rsidRDefault="00A1432D" w:rsidP="00FF4D58">
            <w:pPr>
              <w:widowControl/>
              <w:autoSpaceDE/>
              <w:autoSpaceDN/>
              <w:jc w:val="center"/>
              <w:textAlignment w:val="baseline"/>
              <w:rPr>
                <w:sz w:val="24"/>
                <w:szCs w:val="24"/>
              </w:rPr>
            </w:pPr>
            <w:r w:rsidRPr="003F4829">
              <w:rPr>
                <w:color w:val="365F91"/>
                <w:sz w:val="20"/>
                <w:szCs w:val="20"/>
              </w:rPr>
              <w:t> </w:t>
            </w:r>
          </w:p>
        </w:tc>
      </w:tr>
    </w:tbl>
    <w:p w14:paraId="68FAE47B" w14:textId="77777777" w:rsidR="00A1432D" w:rsidRPr="003F4829" w:rsidRDefault="00A1432D" w:rsidP="00A1432D">
      <w:pPr>
        <w:widowControl/>
        <w:autoSpaceDE/>
        <w:autoSpaceDN/>
        <w:textAlignment w:val="baseline"/>
        <w:rPr>
          <w:sz w:val="18"/>
          <w:szCs w:val="18"/>
        </w:rPr>
      </w:pPr>
      <w:r w:rsidRPr="003F4829">
        <w:t> </w:t>
      </w:r>
    </w:p>
    <w:p w14:paraId="7C1C408F" w14:textId="77777777" w:rsidR="00A1432D" w:rsidRPr="003F4829" w:rsidRDefault="00A1432D" w:rsidP="00A1432D">
      <w:pPr>
        <w:widowControl/>
        <w:autoSpaceDE/>
        <w:autoSpaceDN/>
        <w:textAlignment w:val="baseline"/>
        <w:rPr>
          <w:sz w:val="18"/>
          <w:szCs w:val="18"/>
        </w:rPr>
      </w:pPr>
      <w:r w:rsidRPr="003F4829">
        <w:rPr>
          <w:b/>
          <w:bCs/>
        </w:rPr>
        <w:t>Race/ethnicity </w:t>
      </w:r>
      <w:r w:rsidRPr="003F4829">
        <w:t> </w:t>
      </w:r>
    </w:p>
    <w:p w14:paraId="62E5B425" w14:textId="77777777" w:rsidR="00A1432D" w:rsidRPr="003F4829" w:rsidRDefault="00A1432D" w:rsidP="00A1432D">
      <w:pPr>
        <w:widowControl/>
        <w:autoSpaceDE/>
        <w:autoSpaceDN/>
        <w:textAlignment w:val="baseline"/>
        <w:rPr>
          <w:sz w:val="18"/>
          <w:szCs w:val="18"/>
        </w:rPr>
      </w:pPr>
      <w:r w:rsidRPr="003F482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
        <w:gridCol w:w="7243"/>
        <w:gridCol w:w="1763"/>
      </w:tblGrid>
      <w:tr w:rsidR="00A1432D" w:rsidRPr="003F4829" w14:paraId="5CD8CB42" w14:textId="77777777" w:rsidTr="00FF4D58">
        <w:tc>
          <w:tcPr>
            <w:tcW w:w="37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213CD592"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c>
          <w:tcPr>
            <w:tcW w:w="736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35DA0B9F" w14:textId="77777777" w:rsidR="00A1432D" w:rsidRPr="003F4829" w:rsidRDefault="00A1432D" w:rsidP="00FF4D58">
            <w:pPr>
              <w:widowControl/>
              <w:autoSpaceDE/>
              <w:autoSpaceDN/>
              <w:jc w:val="both"/>
              <w:textAlignment w:val="baseline"/>
              <w:rPr>
                <w:sz w:val="24"/>
                <w:szCs w:val="24"/>
              </w:rPr>
            </w:pPr>
            <w:r w:rsidRPr="003F4829">
              <w:rPr>
                <w:b/>
                <w:bCs/>
              </w:rPr>
              <w:t>Race/ethnicity  </w:t>
            </w:r>
            <w:r w:rsidRPr="003F4829">
              <w:t> </w:t>
            </w:r>
          </w:p>
        </w:tc>
        <w:tc>
          <w:tcPr>
            <w:tcW w:w="178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08FC947A" w14:textId="77777777" w:rsidR="00A1432D" w:rsidRPr="003F4829" w:rsidRDefault="00A1432D" w:rsidP="00FF4D58">
            <w:pPr>
              <w:widowControl/>
              <w:autoSpaceDE/>
              <w:autoSpaceDN/>
              <w:jc w:val="center"/>
              <w:textAlignment w:val="baseline"/>
              <w:rPr>
                <w:sz w:val="24"/>
                <w:szCs w:val="24"/>
              </w:rPr>
            </w:pPr>
            <w:r w:rsidRPr="003F4829">
              <w:rPr>
                <w:b/>
                <w:bCs/>
              </w:rPr>
              <w:t>Count </w:t>
            </w:r>
            <w:r w:rsidRPr="003F4829">
              <w:t> </w:t>
            </w:r>
          </w:p>
        </w:tc>
      </w:tr>
      <w:tr w:rsidR="00A1432D" w:rsidRPr="003F4829" w14:paraId="1814AFB4" w14:textId="77777777" w:rsidTr="00FF4D58">
        <w:tc>
          <w:tcPr>
            <w:tcW w:w="37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03FA9300" w14:textId="77777777" w:rsidR="00A1432D" w:rsidRPr="003F4829" w:rsidRDefault="00A1432D" w:rsidP="00FF4D58">
            <w:pPr>
              <w:widowControl/>
              <w:autoSpaceDE/>
              <w:autoSpaceDN/>
              <w:jc w:val="center"/>
              <w:textAlignment w:val="baseline"/>
              <w:rPr>
                <w:sz w:val="24"/>
                <w:szCs w:val="24"/>
              </w:rPr>
            </w:pPr>
            <w:r w:rsidRPr="003F4829">
              <w:rPr>
                <w:b/>
                <w:bCs/>
                <w:sz w:val="20"/>
                <w:szCs w:val="20"/>
              </w:rPr>
              <w:t>1</w:t>
            </w:r>
            <w:r w:rsidRPr="003F4829">
              <w:rPr>
                <w:sz w:val="20"/>
                <w:szCs w:val="20"/>
              </w:rPr>
              <w:t> </w:t>
            </w:r>
          </w:p>
        </w:tc>
        <w:tc>
          <w:tcPr>
            <w:tcW w:w="736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3EE60951" w14:textId="77777777" w:rsidR="00A1432D" w:rsidRPr="003F4829" w:rsidRDefault="00A1432D" w:rsidP="00FF4D58">
            <w:pPr>
              <w:widowControl/>
              <w:autoSpaceDE/>
              <w:autoSpaceDN/>
              <w:jc w:val="both"/>
              <w:textAlignment w:val="baseline"/>
              <w:rPr>
                <w:sz w:val="24"/>
                <w:szCs w:val="24"/>
              </w:rPr>
            </w:pPr>
            <w:r w:rsidRPr="003F4829">
              <w:rPr>
                <w:sz w:val="20"/>
                <w:szCs w:val="20"/>
              </w:rPr>
              <w:t>Black /African American </w:t>
            </w:r>
          </w:p>
        </w:tc>
        <w:tc>
          <w:tcPr>
            <w:tcW w:w="178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1A00499C"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25A69A88"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CA5518C" w14:textId="77777777" w:rsidR="00A1432D" w:rsidRPr="003F4829" w:rsidRDefault="00A1432D" w:rsidP="00FF4D58">
            <w:pPr>
              <w:widowControl/>
              <w:autoSpaceDE/>
              <w:autoSpaceDN/>
              <w:jc w:val="center"/>
              <w:textAlignment w:val="baseline"/>
              <w:rPr>
                <w:sz w:val="24"/>
                <w:szCs w:val="24"/>
              </w:rPr>
            </w:pPr>
            <w:r w:rsidRPr="003F4829">
              <w:rPr>
                <w:b/>
                <w:bCs/>
                <w:sz w:val="20"/>
                <w:szCs w:val="20"/>
              </w:rPr>
              <w:t>2</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D365ACD" w14:textId="77777777" w:rsidR="00A1432D" w:rsidRPr="003F4829" w:rsidRDefault="00A1432D" w:rsidP="00FF4D58">
            <w:pPr>
              <w:widowControl/>
              <w:autoSpaceDE/>
              <w:autoSpaceDN/>
              <w:jc w:val="both"/>
              <w:textAlignment w:val="baseline"/>
              <w:rPr>
                <w:sz w:val="24"/>
                <w:szCs w:val="24"/>
              </w:rPr>
            </w:pPr>
            <w:r w:rsidRPr="003F4829">
              <w:rPr>
                <w:sz w:val="20"/>
                <w:szCs w:val="20"/>
              </w:rPr>
              <w:t>American Indian/Alaska Native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9463686"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0273DC49"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38323CF" w14:textId="77777777" w:rsidR="00A1432D" w:rsidRPr="003F4829" w:rsidRDefault="00A1432D" w:rsidP="00FF4D58">
            <w:pPr>
              <w:widowControl/>
              <w:autoSpaceDE/>
              <w:autoSpaceDN/>
              <w:jc w:val="center"/>
              <w:textAlignment w:val="baseline"/>
              <w:rPr>
                <w:sz w:val="24"/>
                <w:szCs w:val="24"/>
              </w:rPr>
            </w:pPr>
            <w:r w:rsidRPr="003F4829">
              <w:rPr>
                <w:b/>
                <w:bCs/>
                <w:sz w:val="20"/>
                <w:szCs w:val="20"/>
              </w:rPr>
              <w:t>3</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9016BDA" w14:textId="77777777" w:rsidR="00A1432D" w:rsidRPr="003F4829" w:rsidRDefault="00A1432D" w:rsidP="00FF4D58">
            <w:pPr>
              <w:widowControl/>
              <w:autoSpaceDE/>
              <w:autoSpaceDN/>
              <w:jc w:val="both"/>
              <w:textAlignment w:val="baseline"/>
              <w:rPr>
                <w:sz w:val="24"/>
                <w:szCs w:val="24"/>
              </w:rPr>
            </w:pPr>
            <w:r w:rsidRPr="003F4829">
              <w:rPr>
                <w:sz w:val="20"/>
                <w:szCs w:val="20"/>
              </w:rPr>
              <w:t>Asian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693781E"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66E4B08F"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1D697A4" w14:textId="77777777" w:rsidR="00A1432D" w:rsidRPr="003F4829" w:rsidRDefault="00A1432D" w:rsidP="00FF4D58">
            <w:pPr>
              <w:widowControl/>
              <w:autoSpaceDE/>
              <w:autoSpaceDN/>
              <w:jc w:val="center"/>
              <w:textAlignment w:val="baseline"/>
              <w:rPr>
                <w:sz w:val="24"/>
                <w:szCs w:val="24"/>
              </w:rPr>
            </w:pPr>
            <w:r w:rsidRPr="003F4829">
              <w:rPr>
                <w:b/>
                <w:bCs/>
                <w:sz w:val="20"/>
                <w:szCs w:val="20"/>
              </w:rPr>
              <w:t>4</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0842E1F" w14:textId="77777777" w:rsidR="00A1432D" w:rsidRPr="003F4829" w:rsidRDefault="00A1432D" w:rsidP="00FF4D58">
            <w:pPr>
              <w:widowControl/>
              <w:autoSpaceDE/>
              <w:autoSpaceDN/>
              <w:jc w:val="both"/>
              <w:textAlignment w:val="baseline"/>
              <w:rPr>
                <w:sz w:val="24"/>
                <w:szCs w:val="24"/>
              </w:rPr>
            </w:pPr>
            <w:r w:rsidRPr="003F4829">
              <w:rPr>
                <w:sz w:val="20"/>
                <w:szCs w:val="20"/>
              </w:rPr>
              <w:t>Hispanic or Latino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9EA26F1"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385DB0B4"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E5642F3" w14:textId="77777777" w:rsidR="00A1432D" w:rsidRPr="003F4829" w:rsidRDefault="00A1432D" w:rsidP="00FF4D58">
            <w:pPr>
              <w:widowControl/>
              <w:autoSpaceDE/>
              <w:autoSpaceDN/>
              <w:jc w:val="center"/>
              <w:textAlignment w:val="baseline"/>
              <w:rPr>
                <w:sz w:val="24"/>
                <w:szCs w:val="24"/>
              </w:rPr>
            </w:pPr>
            <w:r w:rsidRPr="003F4829">
              <w:rPr>
                <w:b/>
                <w:bCs/>
                <w:sz w:val="20"/>
                <w:szCs w:val="20"/>
              </w:rPr>
              <w:t>5</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E535EC8" w14:textId="77777777" w:rsidR="00A1432D" w:rsidRPr="003F4829" w:rsidRDefault="00A1432D" w:rsidP="00FF4D58">
            <w:pPr>
              <w:widowControl/>
              <w:autoSpaceDE/>
              <w:autoSpaceDN/>
              <w:jc w:val="both"/>
              <w:textAlignment w:val="baseline"/>
              <w:rPr>
                <w:sz w:val="24"/>
                <w:szCs w:val="24"/>
              </w:rPr>
            </w:pPr>
            <w:r w:rsidRPr="003F4829">
              <w:rPr>
                <w:sz w:val="20"/>
                <w:szCs w:val="20"/>
              </w:rPr>
              <w:t>Native Hawaiian/other Pacific Islander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F681E42"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4063B6AA"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D50C45A" w14:textId="77777777" w:rsidR="00A1432D" w:rsidRPr="003F4829" w:rsidRDefault="00A1432D" w:rsidP="00FF4D58">
            <w:pPr>
              <w:widowControl/>
              <w:autoSpaceDE/>
              <w:autoSpaceDN/>
              <w:jc w:val="center"/>
              <w:textAlignment w:val="baseline"/>
              <w:rPr>
                <w:sz w:val="24"/>
                <w:szCs w:val="24"/>
              </w:rPr>
            </w:pPr>
            <w:r w:rsidRPr="003F4829">
              <w:rPr>
                <w:b/>
                <w:bCs/>
                <w:sz w:val="20"/>
                <w:szCs w:val="20"/>
              </w:rPr>
              <w:t>6</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E899E2B" w14:textId="77777777" w:rsidR="00A1432D" w:rsidRPr="003F4829" w:rsidRDefault="00A1432D" w:rsidP="00FF4D58">
            <w:pPr>
              <w:widowControl/>
              <w:autoSpaceDE/>
              <w:autoSpaceDN/>
              <w:jc w:val="both"/>
              <w:textAlignment w:val="baseline"/>
              <w:rPr>
                <w:sz w:val="24"/>
                <w:szCs w:val="24"/>
              </w:rPr>
            </w:pPr>
            <w:r w:rsidRPr="003F4829">
              <w:rPr>
                <w:sz w:val="20"/>
                <w:szCs w:val="20"/>
              </w:rPr>
              <w:t>White/Caucasian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08599A3"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4CA0CB00"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C63774A" w14:textId="77777777" w:rsidR="00A1432D" w:rsidRPr="003F4829" w:rsidRDefault="00A1432D" w:rsidP="00FF4D58">
            <w:pPr>
              <w:widowControl/>
              <w:autoSpaceDE/>
              <w:autoSpaceDN/>
              <w:jc w:val="center"/>
              <w:textAlignment w:val="baseline"/>
              <w:rPr>
                <w:sz w:val="24"/>
                <w:szCs w:val="24"/>
              </w:rPr>
            </w:pPr>
            <w:r w:rsidRPr="003F4829">
              <w:rPr>
                <w:b/>
                <w:bCs/>
                <w:sz w:val="20"/>
                <w:szCs w:val="20"/>
              </w:rPr>
              <w:t>7</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EE4426D" w14:textId="77777777" w:rsidR="00A1432D" w:rsidRPr="003F4829" w:rsidRDefault="00A1432D" w:rsidP="00FF4D58">
            <w:pPr>
              <w:widowControl/>
              <w:autoSpaceDE/>
              <w:autoSpaceDN/>
              <w:jc w:val="both"/>
              <w:textAlignment w:val="baseline"/>
              <w:rPr>
                <w:sz w:val="24"/>
                <w:szCs w:val="24"/>
              </w:rPr>
            </w:pPr>
            <w:r w:rsidRPr="003F4829">
              <w:rPr>
                <w:sz w:val="20"/>
                <w:szCs w:val="20"/>
              </w:rPr>
              <w:t>Unknown/Other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5D522B2"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644E0C1C" w14:textId="77777777" w:rsidTr="00FF4D58">
        <w:tc>
          <w:tcPr>
            <w:tcW w:w="37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4F988BA7"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c>
          <w:tcPr>
            <w:tcW w:w="7365" w:type="dxa"/>
            <w:tcBorders>
              <w:top w:val="single" w:sz="6" w:space="0" w:color="auto"/>
              <w:left w:val="single" w:sz="6" w:space="0" w:color="000000"/>
              <w:bottom w:val="single" w:sz="6" w:space="0" w:color="000000"/>
              <w:right w:val="single" w:sz="6" w:space="0" w:color="000000"/>
            </w:tcBorders>
            <w:shd w:val="clear" w:color="auto" w:fill="F2F2F2"/>
            <w:vAlign w:val="center"/>
            <w:hideMark/>
          </w:tcPr>
          <w:p w14:paraId="2A32588A" w14:textId="77777777" w:rsidR="00A1432D" w:rsidRPr="003F4829" w:rsidRDefault="00A1432D" w:rsidP="00FF4D58">
            <w:pPr>
              <w:widowControl/>
              <w:autoSpaceDE/>
              <w:autoSpaceDN/>
              <w:jc w:val="both"/>
              <w:textAlignment w:val="baseline"/>
              <w:rPr>
                <w:sz w:val="24"/>
                <w:szCs w:val="24"/>
              </w:rPr>
            </w:pPr>
            <w:r w:rsidRPr="003F4829">
              <w:rPr>
                <w:b/>
                <w:bCs/>
                <w:color w:val="365F91"/>
                <w:sz w:val="20"/>
                <w:szCs w:val="20"/>
              </w:rPr>
              <w:t>Total Clients </w:t>
            </w:r>
            <w:r w:rsidRPr="003F4829">
              <w:rPr>
                <w:color w:val="365F91"/>
                <w:sz w:val="20"/>
                <w:szCs w:val="20"/>
              </w:rPr>
              <w:t> </w:t>
            </w:r>
          </w:p>
        </w:tc>
        <w:tc>
          <w:tcPr>
            <w:tcW w:w="1785" w:type="dxa"/>
            <w:tcBorders>
              <w:top w:val="single" w:sz="6" w:space="0" w:color="auto"/>
              <w:left w:val="single" w:sz="6" w:space="0" w:color="000000"/>
              <w:bottom w:val="single" w:sz="6" w:space="0" w:color="000000"/>
              <w:right w:val="single" w:sz="6" w:space="0" w:color="000000"/>
            </w:tcBorders>
            <w:shd w:val="clear" w:color="auto" w:fill="F2F2F2"/>
            <w:vAlign w:val="center"/>
            <w:hideMark/>
          </w:tcPr>
          <w:p w14:paraId="687B7BEC" w14:textId="77777777" w:rsidR="00A1432D" w:rsidRPr="003F4829" w:rsidRDefault="00A1432D" w:rsidP="00FF4D58">
            <w:pPr>
              <w:widowControl/>
              <w:autoSpaceDE/>
              <w:autoSpaceDN/>
              <w:jc w:val="center"/>
              <w:textAlignment w:val="baseline"/>
              <w:rPr>
                <w:sz w:val="24"/>
                <w:szCs w:val="24"/>
              </w:rPr>
            </w:pPr>
            <w:r w:rsidRPr="003F4829">
              <w:rPr>
                <w:color w:val="365F91"/>
                <w:sz w:val="20"/>
                <w:szCs w:val="20"/>
              </w:rPr>
              <w:t> </w:t>
            </w:r>
          </w:p>
        </w:tc>
      </w:tr>
    </w:tbl>
    <w:p w14:paraId="21338649" w14:textId="77777777" w:rsidR="00A1432D" w:rsidRPr="003F4829" w:rsidRDefault="00A1432D" w:rsidP="00A1432D">
      <w:pPr>
        <w:widowControl/>
        <w:autoSpaceDE/>
        <w:autoSpaceDN/>
        <w:textAlignment w:val="baseline"/>
        <w:rPr>
          <w:i/>
          <w:iCs/>
          <w:sz w:val="18"/>
          <w:szCs w:val="18"/>
        </w:rPr>
      </w:pPr>
      <w:r w:rsidRPr="003F4829">
        <w:rPr>
          <w:i/>
          <w:iCs/>
          <w:sz w:val="18"/>
          <w:szCs w:val="18"/>
        </w:rPr>
        <w:t> </w:t>
      </w:r>
    </w:p>
    <w:p w14:paraId="50B35883" w14:textId="77777777" w:rsidR="00A1432D" w:rsidRPr="003F4829" w:rsidRDefault="00A1432D" w:rsidP="00A1432D">
      <w:pPr>
        <w:widowControl/>
        <w:autoSpaceDE/>
        <w:autoSpaceDN/>
        <w:textAlignment w:val="baseline"/>
        <w:rPr>
          <w:sz w:val="18"/>
          <w:szCs w:val="18"/>
        </w:rPr>
      </w:pPr>
      <w:r w:rsidRPr="003F4829">
        <w:rPr>
          <w:b/>
          <w:bCs/>
        </w:rPr>
        <w:t>Family Status </w:t>
      </w:r>
      <w:r w:rsidRPr="003F4829">
        <w:t> </w:t>
      </w:r>
    </w:p>
    <w:p w14:paraId="0B578A10" w14:textId="77777777" w:rsidR="00A1432D" w:rsidRPr="003F4829" w:rsidRDefault="00A1432D" w:rsidP="00A1432D">
      <w:pPr>
        <w:widowControl/>
        <w:autoSpaceDE/>
        <w:autoSpaceDN/>
        <w:textAlignment w:val="baseline"/>
        <w:rPr>
          <w:sz w:val="18"/>
          <w:szCs w:val="18"/>
        </w:rPr>
      </w:pPr>
      <w:r w:rsidRPr="003F482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
        <w:gridCol w:w="7242"/>
        <w:gridCol w:w="1763"/>
      </w:tblGrid>
      <w:tr w:rsidR="00A1432D" w:rsidRPr="003F4829" w14:paraId="58A8DEF0" w14:textId="77777777" w:rsidTr="00FF4D58">
        <w:tc>
          <w:tcPr>
            <w:tcW w:w="37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38582D94"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c>
          <w:tcPr>
            <w:tcW w:w="736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29D94F39" w14:textId="77777777" w:rsidR="00A1432D" w:rsidRPr="003F4829" w:rsidRDefault="00A1432D" w:rsidP="00FF4D58">
            <w:pPr>
              <w:widowControl/>
              <w:autoSpaceDE/>
              <w:autoSpaceDN/>
              <w:jc w:val="both"/>
              <w:textAlignment w:val="baseline"/>
              <w:rPr>
                <w:sz w:val="24"/>
                <w:szCs w:val="24"/>
              </w:rPr>
            </w:pPr>
            <w:r w:rsidRPr="003F4829">
              <w:rPr>
                <w:b/>
                <w:bCs/>
              </w:rPr>
              <w:t>Family Status </w:t>
            </w:r>
            <w:r w:rsidRPr="003F4829">
              <w:t> </w:t>
            </w:r>
          </w:p>
        </w:tc>
        <w:tc>
          <w:tcPr>
            <w:tcW w:w="178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10C109FD" w14:textId="77777777" w:rsidR="00A1432D" w:rsidRPr="003F4829" w:rsidRDefault="00A1432D" w:rsidP="00FF4D58">
            <w:pPr>
              <w:widowControl/>
              <w:autoSpaceDE/>
              <w:autoSpaceDN/>
              <w:jc w:val="center"/>
              <w:textAlignment w:val="baseline"/>
              <w:rPr>
                <w:sz w:val="24"/>
                <w:szCs w:val="24"/>
              </w:rPr>
            </w:pPr>
            <w:r w:rsidRPr="003F4829">
              <w:rPr>
                <w:b/>
                <w:bCs/>
              </w:rPr>
              <w:t>Count </w:t>
            </w:r>
            <w:r w:rsidRPr="003F4829">
              <w:t> </w:t>
            </w:r>
          </w:p>
        </w:tc>
      </w:tr>
      <w:tr w:rsidR="00A1432D" w:rsidRPr="003F4829" w14:paraId="0A44438D" w14:textId="77777777" w:rsidTr="00FF4D58">
        <w:tc>
          <w:tcPr>
            <w:tcW w:w="37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617D8795" w14:textId="77777777" w:rsidR="00A1432D" w:rsidRPr="003F4829" w:rsidRDefault="00A1432D" w:rsidP="00FF4D58">
            <w:pPr>
              <w:widowControl/>
              <w:autoSpaceDE/>
              <w:autoSpaceDN/>
              <w:jc w:val="center"/>
              <w:textAlignment w:val="baseline"/>
              <w:rPr>
                <w:sz w:val="24"/>
                <w:szCs w:val="24"/>
              </w:rPr>
            </w:pPr>
            <w:r w:rsidRPr="003F4829">
              <w:rPr>
                <w:b/>
                <w:bCs/>
                <w:sz w:val="20"/>
                <w:szCs w:val="20"/>
              </w:rPr>
              <w:t>1</w:t>
            </w:r>
            <w:r w:rsidRPr="003F4829">
              <w:rPr>
                <w:sz w:val="20"/>
                <w:szCs w:val="20"/>
              </w:rPr>
              <w:t> </w:t>
            </w:r>
          </w:p>
        </w:tc>
        <w:tc>
          <w:tcPr>
            <w:tcW w:w="736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27C75CA3" w14:textId="77777777" w:rsidR="00A1432D" w:rsidRPr="003F4829" w:rsidRDefault="00A1432D" w:rsidP="00FF4D58">
            <w:pPr>
              <w:widowControl/>
              <w:autoSpaceDE/>
              <w:autoSpaceDN/>
              <w:jc w:val="both"/>
              <w:textAlignment w:val="baseline"/>
              <w:rPr>
                <w:sz w:val="24"/>
                <w:szCs w:val="24"/>
              </w:rPr>
            </w:pPr>
            <w:r w:rsidRPr="003F4829">
              <w:rPr>
                <w:sz w:val="20"/>
                <w:szCs w:val="20"/>
              </w:rPr>
              <w:t>Number of Head of Households served living in families (accompanied by minor children) </w:t>
            </w:r>
          </w:p>
        </w:tc>
        <w:tc>
          <w:tcPr>
            <w:tcW w:w="178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26399635"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000141F0"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7E038F5" w14:textId="77777777" w:rsidR="00A1432D" w:rsidRPr="003F4829" w:rsidRDefault="00A1432D" w:rsidP="00FF4D58">
            <w:pPr>
              <w:widowControl/>
              <w:autoSpaceDE/>
              <w:autoSpaceDN/>
              <w:jc w:val="center"/>
              <w:textAlignment w:val="baseline"/>
              <w:rPr>
                <w:sz w:val="24"/>
                <w:szCs w:val="24"/>
              </w:rPr>
            </w:pPr>
            <w:r w:rsidRPr="003F4829">
              <w:rPr>
                <w:b/>
                <w:bCs/>
                <w:sz w:val="20"/>
                <w:szCs w:val="20"/>
              </w:rPr>
              <w:t>2</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FF60CCE" w14:textId="77777777" w:rsidR="00A1432D" w:rsidRPr="003F4829" w:rsidRDefault="00A1432D" w:rsidP="00FF4D58">
            <w:pPr>
              <w:widowControl/>
              <w:autoSpaceDE/>
              <w:autoSpaceDN/>
              <w:jc w:val="both"/>
              <w:textAlignment w:val="baseline"/>
              <w:rPr>
                <w:sz w:val="24"/>
                <w:szCs w:val="24"/>
              </w:rPr>
            </w:pPr>
            <w:r w:rsidRPr="003F4829">
              <w:rPr>
                <w:sz w:val="20"/>
                <w:szCs w:val="20"/>
              </w:rPr>
              <w:t>Number of Head of Households served who are single unaccompanied adults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D563A23"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184171D5"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B4B32E8" w14:textId="77777777" w:rsidR="00A1432D" w:rsidRPr="003F4829" w:rsidRDefault="00A1432D" w:rsidP="00FF4D58">
            <w:pPr>
              <w:widowControl/>
              <w:autoSpaceDE/>
              <w:autoSpaceDN/>
              <w:jc w:val="center"/>
              <w:textAlignment w:val="baseline"/>
              <w:rPr>
                <w:sz w:val="24"/>
                <w:szCs w:val="24"/>
              </w:rPr>
            </w:pPr>
            <w:r w:rsidRPr="003F4829">
              <w:rPr>
                <w:b/>
                <w:bCs/>
                <w:sz w:val="20"/>
                <w:szCs w:val="20"/>
              </w:rPr>
              <w:t>3</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EECDA42" w14:textId="77777777" w:rsidR="00A1432D" w:rsidRPr="003F4829" w:rsidRDefault="00A1432D" w:rsidP="00FF4D58">
            <w:pPr>
              <w:widowControl/>
              <w:autoSpaceDE/>
              <w:autoSpaceDN/>
              <w:jc w:val="both"/>
              <w:textAlignment w:val="baseline"/>
              <w:rPr>
                <w:sz w:val="24"/>
                <w:szCs w:val="24"/>
              </w:rPr>
            </w:pPr>
            <w:r w:rsidRPr="003F4829">
              <w:rPr>
                <w:sz w:val="20"/>
                <w:szCs w:val="20"/>
              </w:rPr>
              <w:t>Number of Dependents served (children and dependent adults)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F7DCD7F"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6B2AC257" w14:textId="77777777" w:rsidTr="00FF4D58">
        <w:tc>
          <w:tcPr>
            <w:tcW w:w="37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21B8B30D"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c>
          <w:tcPr>
            <w:tcW w:w="7365" w:type="dxa"/>
            <w:tcBorders>
              <w:top w:val="single" w:sz="6" w:space="0" w:color="auto"/>
              <w:left w:val="single" w:sz="6" w:space="0" w:color="000000"/>
              <w:bottom w:val="single" w:sz="6" w:space="0" w:color="000000"/>
              <w:right w:val="single" w:sz="6" w:space="0" w:color="000000"/>
            </w:tcBorders>
            <w:shd w:val="clear" w:color="auto" w:fill="F2F2F2"/>
            <w:vAlign w:val="center"/>
            <w:hideMark/>
          </w:tcPr>
          <w:p w14:paraId="45B9B5D1" w14:textId="77777777" w:rsidR="00A1432D" w:rsidRPr="003F4829" w:rsidRDefault="00A1432D" w:rsidP="00FF4D58">
            <w:pPr>
              <w:widowControl/>
              <w:autoSpaceDE/>
              <w:autoSpaceDN/>
              <w:jc w:val="both"/>
              <w:textAlignment w:val="baseline"/>
              <w:rPr>
                <w:sz w:val="24"/>
                <w:szCs w:val="24"/>
              </w:rPr>
            </w:pPr>
            <w:r w:rsidRPr="003F4829">
              <w:rPr>
                <w:b/>
                <w:bCs/>
                <w:color w:val="365F91"/>
                <w:sz w:val="20"/>
                <w:szCs w:val="20"/>
              </w:rPr>
              <w:t>Total Clients </w:t>
            </w:r>
            <w:r w:rsidRPr="003F4829">
              <w:rPr>
                <w:color w:val="365F91"/>
                <w:sz w:val="20"/>
                <w:szCs w:val="20"/>
              </w:rPr>
              <w:t> </w:t>
            </w:r>
          </w:p>
        </w:tc>
        <w:tc>
          <w:tcPr>
            <w:tcW w:w="1785" w:type="dxa"/>
            <w:tcBorders>
              <w:top w:val="single" w:sz="6" w:space="0" w:color="auto"/>
              <w:left w:val="single" w:sz="6" w:space="0" w:color="000000"/>
              <w:bottom w:val="single" w:sz="6" w:space="0" w:color="000000"/>
              <w:right w:val="single" w:sz="6" w:space="0" w:color="000000"/>
            </w:tcBorders>
            <w:shd w:val="clear" w:color="auto" w:fill="F2F2F2"/>
            <w:vAlign w:val="center"/>
            <w:hideMark/>
          </w:tcPr>
          <w:p w14:paraId="0080E055" w14:textId="77777777" w:rsidR="00A1432D" w:rsidRPr="003F4829" w:rsidRDefault="00A1432D" w:rsidP="00FF4D58">
            <w:pPr>
              <w:widowControl/>
              <w:autoSpaceDE/>
              <w:autoSpaceDN/>
              <w:jc w:val="center"/>
              <w:textAlignment w:val="baseline"/>
              <w:rPr>
                <w:sz w:val="24"/>
                <w:szCs w:val="24"/>
              </w:rPr>
            </w:pPr>
            <w:r w:rsidRPr="003F4829">
              <w:rPr>
                <w:color w:val="365F91"/>
                <w:sz w:val="20"/>
                <w:szCs w:val="20"/>
              </w:rPr>
              <w:t> </w:t>
            </w:r>
          </w:p>
        </w:tc>
      </w:tr>
    </w:tbl>
    <w:p w14:paraId="626E7CEA" w14:textId="77777777" w:rsidR="00A1432D" w:rsidRPr="003F4829" w:rsidRDefault="00A1432D" w:rsidP="00A1432D">
      <w:pPr>
        <w:widowControl/>
        <w:autoSpaceDE/>
        <w:autoSpaceDN/>
        <w:textAlignment w:val="baseline"/>
        <w:rPr>
          <w:sz w:val="18"/>
          <w:szCs w:val="18"/>
        </w:rPr>
      </w:pPr>
      <w:r w:rsidRPr="003F4829">
        <w:t> </w:t>
      </w:r>
    </w:p>
    <w:p w14:paraId="43BB0562" w14:textId="77777777" w:rsidR="00A1432D" w:rsidRPr="003F4829" w:rsidRDefault="00A1432D" w:rsidP="00A1432D">
      <w:pPr>
        <w:widowControl/>
        <w:autoSpaceDE/>
        <w:autoSpaceDN/>
        <w:textAlignment w:val="baseline"/>
        <w:rPr>
          <w:sz w:val="18"/>
          <w:szCs w:val="18"/>
        </w:rPr>
      </w:pPr>
      <w:r w:rsidRPr="003F4829">
        <w:rPr>
          <w:b/>
          <w:bCs/>
        </w:rPr>
        <w:t>Gender Identity </w:t>
      </w:r>
      <w:r w:rsidRPr="003F4829">
        <w:t> </w:t>
      </w:r>
    </w:p>
    <w:p w14:paraId="78CA5B69" w14:textId="77777777" w:rsidR="00A1432D" w:rsidRPr="003F4829" w:rsidRDefault="00A1432D" w:rsidP="00A1432D">
      <w:pPr>
        <w:widowControl/>
        <w:autoSpaceDE/>
        <w:autoSpaceDN/>
        <w:textAlignment w:val="baseline"/>
        <w:rPr>
          <w:sz w:val="18"/>
          <w:szCs w:val="18"/>
        </w:rPr>
      </w:pPr>
      <w:r w:rsidRPr="003F482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
        <w:gridCol w:w="7242"/>
        <w:gridCol w:w="1763"/>
      </w:tblGrid>
      <w:tr w:rsidR="00A1432D" w:rsidRPr="003F4829" w14:paraId="0AFCF5A5" w14:textId="77777777" w:rsidTr="00FF4D58">
        <w:tc>
          <w:tcPr>
            <w:tcW w:w="37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0621D10C"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c>
          <w:tcPr>
            <w:tcW w:w="736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5A5D5D40" w14:textId="77777777" w:rsidR="00A1432D" w:rsidRPr="003F4829" w:rsidRDefault="00A1432D" w:rsidP="00FF4D58">
            <w:pPr>
              <w:widowControl/>
              <w:autoSpaceDE/>
              <w:autoSpaceDN/>
              <w:jc w:val="both"/>
              <w:textAlignment w:val="baseline"/>
              <w:rPr>
                <w:sz w:val="24"/>
                <w:szCs w:val="24"/>
              </w:rPr>
            </w:pPr>
            <w:r w:rsidRPr="003F4829">
              <w:rPr>
                <w:b/>
                <w:bCs/>
              </w:rPr>
              <w:t>Gender Identity </w:t>
            </w:r>
            <w:r w:rsidRPr="003F4829">
              <w:t> </w:t>
            </w:r>
          </w:p>
        </w:tc>
        <w:tc>
          <w:tcPr>
            <w:tcW w:w="178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4ACF3A50" w14:textId="77777777" w:rsidR="00A1432D" w:rsidRPr="003F4829" w:rsidRDefault="00A1432D" w:rsidP="00FF4D58">
            <w:pPr>
              <w:widowControl/>
              <w:autoSpaceDE/>
              <w:autoSpaceDN/>
              <w:jc w:val="center"/>
              <w:textAlignment w:val="baseline"/>
              <w:rPr>
                <w:sz w:val="24"/>
                <w:szCs w:val="24"/>
              </w:rPr>
            </w:pPr>
            <w:r w:rsidRPr="003F4829">
              <w:rPr>
                <w:b/>
                <w:bCs/>
              </w:rPr>
              <w:t>Count </w:t>
            </w:r>
            <w:r w:rsidRPr="003F4829">
              <w:t> </w:t>
            </w:r>
          </w:p>
        </w:tc>
      </w:tr>
      <w:tr w:rsidR="00A1432D" w:rsidRPr="003F4829" w14:paraId="79B26904" w14:textId="77777777" w:rsidTr="00FF4D58">
        <w:tc>
          <w:tcPr>
            <w:tcW w:w="37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2568619B" w14:textId="77777777" w:rsidR="00A1432D" w:rsidRPr="003F4829" w:rsidRDefault="00A1432D" w:rsidP="00FF4D58">
            <w:pPr>
              <w:widowControl/>
              <w:autoSpaceDE/>
              <w:autoSpaceDN/>
              <w:jc w:val="center"/>
              <w:textAlignment w:val="baseline"/>
              <w:rPr>
                <w:sz w:val="24"/>
                <w:szCs w:val="24"/>
              </w:rPr>
            </w:pPr>
            <w:r w:rsidRPr="003F4829">
              <w:rPr>
                <w:b/>
                <w:bCs/>
                <w:sz w:val="20"/>
                <w:szCs w:val="20"/>
              </w:rPr>
              <w:t>1</w:t>
            </w:r>
            <w:r w:rsidRPr="003F4829">
              <w:rPr>
                <w:sz w:val="20"/>
                <w:szCs w:val="20"/>
              </w:rPr>
              <w:t> </w:t>
            </w:r>
          </w:p>
        </w:tc>
        <w:tc>
          <w:tcPr>
            <w:tcW w:w="736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307546A9" w14:textId="77777777" w:rsidR="00A1432D" w:rsidRPr="003F4829" w:rsidRDefault="00A1432D" w:rsidP="00FF4D58">
            <w:pPr>
              <w:widowControl/>
              <w:autoSpaceDE/>
              <w:autoSpaceDN/>
              <w:jc w:val="both"/>
              <w:textAlignment w:val="baseline"/>
              <w:rPr>
                <w:sz w:val="24"/>
                <w:szCs w:val="24"/>
              </w:rPr>
            </w:pPr>
            <w:r w:rsidRPr="003F4829">
              <w:rPr>
                <w:sz w:val="20"/>
                <w:szCs w:val="20"/>
              </w:rPr>
              <w:t>Number of Heads of Households who Identify as Female  </w:t>
            </w:r>
          </w:p>
        </w:tc>
        <w:tc>
          <w:tcPr>
            <w:tcW w:w="178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1E248296"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5A9BBF55"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C73A4F4" w14:textId="77777777" w:rsidR="00A1432D" w:rsidRPr="003F4829" w:rsidRDefault="00A1432D" w:rsidP="00FF4D58">
            <w:pPr>
              <w:widowControl/>
              <w:autoSpaceDE/>
              <w:autoSpaceDN/>
              <w:jc w:val="center"/>
              <w:textAlignment w:val="baseline"/>
              <w:rPr>
                <w:sz w:val="24"/>
                <w:szCs w:val="24"/>
              </w:rPr>
            </w:pPr>
            <w:r w:rsidRPr="003F4829">
              <w:rPr>
                <w:b/>
                <w:bCs/>
                <w:sz w:val="20"/>
                <w:szCs w:val="20"/>
              </w:rPr>
              <w:t>2</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B8C1111" w14:textId="77777777" w:rsidR="00A1432D" w:rsidRPr="003F4829" w:rsidRDefault="00A1432D" w:rsidP="00FF4D58">
            <w:pPr>
              <w:widowControl/>
              <w:autoSpaceDE/>
              <w:autoSpaceDN/>
              <w:jc w:val="both"/>
              <w:textAlignment w:val="baseline"/>
              <w:rPr>
                <w:sz w:val="24"/>
                <w:szCs w:val="24"/>
              </w:rPr>
            </w:pPr>
            <w:r w:rsidRPr="003F4829">
              <w:rPr>
                <w:sz w:val="20"/>
                <w:szCs w:val="20"/>
              </w:rPr>
              <w:t>Number of Heads of Households who Identify as Male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7776649"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0143F891"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407FE4A" w14:textId="77777777" w:rsidR="00A1432D" w:rsidRPr="003F4829" w:rsidRDefault="00A1432D" w:rsidP="00FF4D58">
            <w:pPr>
              <w:widowControl/>
              <w:autoSpaceDE/>
              <w:autoSpaceDN/>
              <w:jc w:val="center"/>
              <w:textAlignment w:val="baseline"/>
              <w:rPr>
                <w:sz w:val="24"/>
                <w:szCs w:val="24"/>
              </w:rPr>
            </w:pPr>
            <w:r w:rsidRPr="003F4829">
              <w:rPr>
                <w:b/>
                <w:bCs/>
                <w:sz w:val="20"/>
                <w:szCs w:val="20"/>
              </w:rPr>
              <w:t>3</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1B331A0" w14:textId="77777777" w:rsidR="00A1432D" w:rsidRPr="003F4829" w:rsidRDefault="00A1432D" w:rsidP="00FF4D58">
            <w:pPr>
              <w:widowControl/>
              <w:autoSpaceDE/>
              <w:autoSpaceDN/>
              <w:jc w:val="both"/>
              <w:textAlignment w:val="baseline"/>
              <w:rPr>
                <w:sz w:val="24"/>
                <w:szCs w:val="24"/>
              </w:rPr>
            </w:pPr>
            <w:r w:rsidRPr="003F4829">
              <w:rPr>
                <w:sz w:val="20"/>
                <w:szCs w:val="20"/>
              </w:rPr>
              <w:t>Number of Heads of Households who Identify as Transgender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283B1AD"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7D1CE1EB"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7A3876D" w14:textId="77777777" w:rsidR="00A1432D" w:rsidRPr="003F4829" w:rsidRDefault="00A1432D" w:rsidP="00FF4D58">
            <w:pPr>
              <w:widowControl/>
              <w:autoSpaceDE/>
              <w:autoSpaceDN/>
              <w:jc w:val="center"/>
              <w:textAlignment w:val="baseline"/>
              <w:rPr>
                <w:sz w:val="24"/>
                <w:szCs w:val="24"/>
              </w:rPr>
            </w:pPr>
            <w:r w:rsidRPr="003F4829">
              <w:rPr>
                <w:b/>
                <w:bCs/>
                <w:sz w:val="20"/>
                <w:szCs w:val="20"/>
              </w:rPr>
              <w:t>4</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78F35A4" w14:textId="77777777" w:rsidR="00A1432D" w:rsidRPr="003F4829" w:rsidRDefault="00A1432D" w:rsidP="00FF4D58">
            <w:pPr>
              <w:widowControl/>
              <w:autoSpaceDE/>
              <w:autoSpaceDN/>
              <w:jc w:val="both"/>
              <w:textAlignment w:val="baseline"/>
              <w:rPr>
                <w:sz w:val="24"/>
                <w:szCs w:val="24"/>
              </w:rPr>
            </w:pPr>
            <w:r w:rsidRPr="003F4829">
              <w:rPr>
                <w:sz w:val="20"/>
                <w:szCs w:val="20"/>
              </w:rPr>
              <w:t>Number of Heads of Households who Identify as Gender Nonconforming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C09C023"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3391CFA5" w14:textId="77777777" w:rsidTr="00FF4D58">
        <w:tc>
          <w:tcPr>
            <w:tcW w:w="37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5813E117"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c>
          <w:tcPr>
            <w:tcW w:w="7365" w:type="dxa"/>
            <w:tcBorders>
              <w:top w:val="single" w:sz="6" w:space="0" w:color="auto"/>
              <w:left w:val="single" w:sz="6" w:space="0" w:color="000000"/>
              <w:bottom w:val="single" w:sz="6" w:space="0" w:color="000000"/>
              <w:right w:val="single" w:sz="6" w:space="0" w:color="000000"/>
            </w:tcBorders>
            <w:shd w:val="clear" w:color="auto" w:fill="F2F2F2"/>
            <w:vAlign w:val="center"/>
            <w:hideMark/>
          </w:tcPr>
          <w:p w14:paraId="0DAF1EC7" w14:textId="77777777" w:rsidR="00A1432D" w:rsidRPr="003F4829" w:rsidRDefault="00A1432D" w:rsidP="00FF4D58">
            <w:pPr>
              <w:widowControl/>
              <w:autoSpaceDE/>
              <w:autoSpaceDN/>
              <w:jc w:val="both"/>
              <w:textAlignment w:val="baseline"/>
              <w:rPr>
                <w:sz w:val="24"/>
                <w:szCs w:val="24"/>
              </w:rPr>
            </w:pPr>
            <w:r w:rsidRPr="003F4829">
              <w:rPr>
                <w:b/>
                <w:bCs/>
                <w:color w:val="365F91"/>
                <w:sz w:val="20"/>
                <w:szCs w:val="20"/>
              </w:rPr>
              <w:t>Total Clients </w:t>
            </w:r>
            <w:r w:rsidRPr="003F4829">
              <w:rPr>
                <w:color w:val="365F91"/>
                <w:sz w:val="20"/>
                <w:szCs w:val="20"/>
              </w:rPr>
              <w:t> </w:t>
            </w:r>
          </w:p>
        </w:tc>
        <w:tc>
          <w:tcPr>
            <w:tcW w:w="1785" w:type="dxa"/>
            <w:tcBorders>
              <w:top w:val="single" w:sz="6" w:space="0" w:color="auto"/>
              <w:left w:val="single" w:sz="6" w:space="0" w:color="000000"/>
              <w:bottom w:val="single" w:sz="6" w:space="0" w:color="000000"/>
              <w:right w:val="single" w:sz="6" w:space="0" w:color="000000"/>
            </w:tcBorders>
            <w:shd w:val="clear" w:color="auto" w:fill="F2F2F2"/>
            <w:vAlign w:val="center"/>
            <w:hideMark/>
          </w:tcPr>
          <w:p w14:paraId="123C6F98" w14:textId="77777777" w:rsidR="00A1432D" w:rsidRPr="003F4829" w:rsidRDefault="00A1432D" w:rsidP="00FF4D58">
            <w:pPr>
              <w:widowControl/>
              <w:autoSpaceDE/>
              <w:autoSpaceDN/>
              <w:jc w:val="center"/>
              <w:textAlignment w:val="baseline"/>
              <w:rPr>
                <w:sz w:val="24"/>
                <w:szCs w:val="24"/>
              </w:rPr>
            </w:pPr>
            <w:r w:rsidRPr="003F4829">
              <w:rPr>
                <w:color w:val="365F91"/>
                <w:sz w:val="20"/>
                <w:szCs w:val="20"/>
              </w:rPr>
              <w:t> </w:t>
            </w:r>
          </w:p>
        </w:tc>
      </w:tr>
    </w:tbl>
    <w:p w14:paraId="7BD7B3F8" w14:textId="77777777" w:rsidR="00A1432D" w:rsidRPr="003F4829" w:rsidRDefault="00A1432D" w:rsidP="00A1432D">
      <w:pPr>
        <w:widowControl/>
        <w:autoSpaceDE/>
        <w:autoSpaceDN/>
        <w:textAlignment w:val="baseline"/>
        <w:rPr>
          <w:sz w:val="18"/>
          <w:szCs w:val="18"/>
        </w:rPr>
      </w:pPr>
      <w:r w:rsidRPr="003F4829">
        <w:t> </w:t>
      </w:r>
    </w:p>
    <w:p w14:paraId="1D2038CB" w14:textId="77777777" w:rsidR="00A1432D" w:rsidRPr="003F4829" w:rsidRDefault="00A1432D" w:rsidP="00A1432D">
      <w:pPr>
        <w:widowControl/>
        <w:autoSpaceDE/>
        <w:autoSpaceDN/>
        <w:textAlignment w:val="baseline"/>
        <w:rPr>
          <w:sz w:val="18"/>
          <w:szCs w:val="18"/>
        </w:rPr>
      </w:pPr>
      <w:r w:rsidRPr="003F4829">
        <w:t> </w:t>
      </w:r>
    </w:p>
    <w:p w14:paraId="782F756C" w14:textId="77777777" w:rsidR="00A1432D" w:rsidRPr="003F4829" w:rsidRDefault="00A1432D" w:rsidP="00A1432D">
      <w:pPr>
        <w:widowControl/>
        <w:autoSpaceDE/>
        <w:autoSpaceDN/>
        <w:textAlignment w:val="baseline"/>
        <w:rPr>
          <w:sz w:val="18"/>
          <w:szCs w:val="18"/>
        </w:rPr>
      </w:pPr>
      <w:r w:rsidRPr="003F4829">
        <w:rPr>
          <w:b/>
          <w:bCs/>
        </w:rPr>
        <w:t>Other Demographics </w:t>
      </w:r>
      <w:r w:rsidRPr="003F4829">
        <w:t> </w:t>
      </w:r>
    </w:p>
    <w:p w14:paraId="4FB89A7B" w14:textId="77777777" w:rsidR="00A1432D" w:rsidRPr="003F4829" w:rsidRDefault="00A1432D" w:rsidP="00A1432D">
      <w:pPr>
        <w:widowControl/>
        <w:autoSpaceDE/>
        <w:autoSpaceDN/>
        <w:textAlignment w:val="baseline"/>
        <w:rPr>
          <w:sz w:val="18"/>
          <w:szCs w:val="18"/>
        </w:rPr>
      </w:pPr>
      <w:r w:rsidRPr="003F482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
        <w:gridCol w:w="7242"/>
        <w:gridCol w:w="1764"/>
      </w:tblGrid>
      <w:tr w:rsidR="00A1432D" w:rsidRPr="003F4829" w14:paraId="3BA14B2B" w14:textId="77777777" w:rsidTr="00FF4D58">
        <w:tc>
          <w:tcPr>
            <w:tcW w:w="37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780B5066"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c>
          <w:tcPr>
            <w:tcW w:w="736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65185296" w14:textId="77777777" w:rsidR="00A1432D" w:rsidRPr="003F4829" w:rsidRDefault="00A1432D" w:rsidP="00FF4D58">
            <w:pPr>
              <w:widowControl/>
              <w:autoSpaceDE/>
              <w:autoSpaceDN/>
              <w:jc w:val="both"/>
              <w:textAlignment w:val="baseline"/>
              <w:rPr>
                <w:sz w:val="24"/>
                <w:szCs w:val="24"/>
              </w:rPr>
            </w:pPr>
            <w:r w:rsidRPr="003F4829">
              <w:rPr>
                <w:b/>
                <w:bCs/>
              </w:rPr>
              <w:t>Item </w:t>
            </w:r>
            <w:r w:rsidRPr="003F4829">
              <w:t> </w:t>
            </w:r>
          </w:p>
        </w:tc>
        <w:tc>
          <w:tcPr>
            <w:tcW w:w="178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7125364E" w14:textId="77777777" w:rsidR="00A1432D" w:rsidRPr="003F4829" w:rsidRDefault="00A1432D" w:rsidP="00FF4D58">
            <w:pPr>
              <w:widowControl/>
              <w:autoSpaceDE/>
              <w:autoSpaceDN/>
              <w:jc w:val="center"/>
              <w:textAlignment w:val="baseline"/>
              <w:rPr>
                <w:sz w:val="24"/>
                <w:szCs w:val="24"/>
              </w:rPr>
            </w:pPr>
            <w:r w:rsidRPr="003F4829">
              <w:rPr>
                <w:b/>
                <w:bCs/>
              </w:rPr>
              <w:t>Count </w:t>
            </w:r>
            <w:r w:rsidRPr="003F4829">
              <w:t> </w:t>
            </w:r>
          </w:p>
        </w:tc>
      </w:tr>
      <w:tr w:rsidR="00A1432D" w:rsidRPr="003F4829" w14:paraId="1831B82A" w14:textId="77777777" w:rsidTr="00FF4D58">
        <w:trPr>
          <w:trHeight w:val="195"/>
        </w:trPr>
        <w:tc>
          <w:tcPr>
            <w:tcW w:w="37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35CD7BC6" w14:textId="77777777" w:rsidR="00A1432D" w:rsidRPr="003F4829" w:rsidRDefault="00A1432D" w:rsidP="00FF4D58">
            <w:pPr>
              <w:widowControl/>
              <w:autoSpaceDE/>
              <w:autoSpaceDN/>
              <w:jc w:val="center"/>
              <w:textAlignment w:val="baseline"/>
              <w:rPr>
                <w:sz w:val="24"/>
                <w:szCs w:val="24"/>
              </w:rPr>
            </w:pPr>
            <w:r w:rsidRPr="003F4829">
              <w:rPr>
                <w:b/>
                <w:bCs/>
                <w:sz w:val="20"/>
                <w:szCs w:val="20"/>
              </w:rPr>
              <w:t>1</w:t>
            </w:r>
            <w:r w:rsidRPr="003F4829">
              <w:rPr>
                <w:sz w:val="20"/>
                <w:szCs w:val="20"/>
              </w:rPr>
              <w:t> </w:t>
            </w:r>
          </w:p>
        </w:tc>
        <w:tc>
          <w:tcPr>
            <w:tcW w:w="736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27123BE4" w14:textId="77777777" w:rsidR="00A1432D" w:rsidRPr="003F4829" w:rsidRDefault="00A1432D" w:rsidP="00FF4D58">
            <w:pPr>
              <w:widowControl/>
              <w:autoSpaceDE/>
              <w:autoSpaceDN/>
              <w:jc w:val="both"/>
              <w:textAlignment w:val="baseline"/>
              <w:rPr>
                <w:sz w:val="24"/>
                <w:szCs w:val="24"/>
              </w:rPr>
            </w:pPr>
            <w:r w:rsidRPr="003F4829">
              <w:rPr>
                <w:sz w:val="20"/>
                <w:szCs w:val="20"/>
              </w:rPr>
              <w:t>Clients in need of language services (</w:t>
            </w:r>
            <w:proofErr w:type="gramStart"/>
            <w:r w:rsidRPr="003F4829">
              <w:rPr>
                <w:sz w:val="20"/>
                <w:szCs w:val="20"/>
              </w:rPr>
              <w:t>i.e.</w:t>
            </w:r>
            <w:proofErr w:type="gramEnd"/>
            <w:r w:rsidRPr="003F4829">
              <w:rPr>
                <w:sz w:val="20"/>
                <w:szCs w:val="20"/>
              </w:rPr>
              <w:t xml:space="preserve"> interpretation) </w:t>
            </w:r>
          </w:p>
        </w:tc>
        <w:tc>
          <w:tcPr>
            <w:tcW w:w="178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01904EF5"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79BD9C6F"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672EEB6" w14:textId="77777777" w:rsidR="00A1432D" w:rsidRPr="003F4829" w:rsidRDefault="00A1432D" w:rsidP="00FF4D58">
            <w:pPr>
              <w:widowControl/>
              <w:autoSpaceDE/>
              <w:autoSpaceDN/>
              <w:jc w:val="center"/>
              <w:textAlignment w:val="baseline"/>
              <w:rPr>
                <w:sz w:val="24"/>
                <w:szCs w:val="24"/>
              </w:rPr>
            </w:pPr>
            <w:r w:rsidRPr="003F4829">
              <w:rPr>
                <w:b/>
                <w:bCs/>
                <w:sz w:val="20"/>
                <w:szCs w:val="20"/>
              </w:rPr>
              <w:t>2</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23C9E16" w14:textId="77777777" w:rsidR="00A1432D" w:rsidRPr="003F4829" w:rsidRDefault="00A1432D" w:rsidP="00FF4D58">
            <w:pPr>
              <w:widowControl/>
              <w:autoSpaceDE/>
              <w:autoSpaceDN/>
              <w:jc w:val="both"/>
              <w:textAlignment w:val="baseline"/>
              <w:rPr>
                <w:sz w:val="24"/>
                <w:szCs w:val="24"/>
              </w:rPr>
            </w:pPr>
            <w:r w:rsidRPr="003F4829">
              <w:rPr>
                <w:sz w:val="20"/>
                <w:szCs w:val="20"/>
              </w:rPr>
              <w:t>Clients who self-identify as LGBTQ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A898B9C"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6485C020"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A275A70" w14:textId="77777777" w:rsidR="00A1432D" w:rsidRPr="003F4829" w:rsidRDefault="00A1432D" w:rsidP="00FF4D58">
            <w:pPr>
              <w:widowControl/>
              <w:autoSpaceDE/>
              <w:autoSpaceDN/>
              <w:jc w:val="center"/>
              <w:textAlignment w:val="baseline"/>
              <w:rPr>
                <w:sz w:val="24"/>
                <w:szCs w:val="24"/>
              </w:rPr>
            </w:pPr>
            <w:r w:rsidRPr="003F4829">
              <w:rPr>
                <w:b/>
                <w:bCs/>
                <w:sz w:val="20"/>
                <w:szCs w:val="20"/>
              </w:rPr>
              <w:t>3</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2C56E4D" w14:textId="77777777" w:rsidR="00A1432D" w:rsidRPr="003F4829" w:rsidRDefault="00A1432D" w:rsidP="00FF4D58">
            <w:pPr>
              <w:widowControl/>
              <w:autoSpaceDE/>
              <w:autoSpaceDN/>
              <w:jc w:val="both"/>
              <w:textAlignment w:val="baseline"/>
              <w:rPr>
                <w:sz w:val="24"/>
                <w:szCs w:val="24"/>
              </w:rPr>
            </w:pPr>
            <w:r w:rsidRPr="003F4829">
              <w:rPr>
                <w:sz w:val="20"/>
                <w:szCs w:val="20"/>
              </w:rPr>
              <w:t>Youth between 13-17 years old receiving services due to being a victim of dating violence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B25644C"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bl>
    <w:p w14:paraId="7A288A07" w14:textId="77777777" w:rsidR="00A1432D" w:rsidRPr="003F4829" w:rsidRDefault="00A1432D" w:rsidP="00A1432D">
      <w:pPr>
        <w:widowControl/>
        <w:autoSpaceDE/>
        <w:autoSpaceDN/>
        <w:textAlignment w:val="baseline"/>
        <w:rPr>
          <w:i/>
          <w:iCs/>
          <w:sz w:val="18"/>
          <w:szCs w:val="18"/>
        </w:rPr>
      </w:pPr>
      <w:r w:rsidRPr="003F4829">
        <w:rPr>
          <w:i/>
          <w:iCs/>
          <w:sz w:val="18"/>
          <w:szCs w:val="18"/>
        </w:rPr>
        <w:t> </w:t>
      </w:r>
    </w:p>
    <w:p w14:paraId="004418CC" w14:textId="77777777" w:rsidR="00A1432D" w:rsidRPr="003F4829" w:rsidRDefault="00A1432D" w:rsidP="00A1432D">
      <w:pPr>
        <w:widowControl/>
        <w:autoSpaceDE/>
        <w:autoSpaceDN/>
        <w:textAlignment w:val="baseline"/>
        <w:rPr>
          <w:sz w:val="18"/>
          <w:szCs w:val="18"/>
        </w:rPr>
      </w:pPr>
      <w:proofErr w:type="gramStart"/>
      <w:r w:rsidRPr="003F4829">
        <w:rPr>
          <w:b/>
          <w:bCs/>
        </w:rPr>
        <w:t>Non Residential</w:t>
      </w:r>
      <w:proofErr w:type="gramEnd"/>
      <w:r w:rsidRPr="003F4829">
        <w:rPr>
          <w:b/>
          <w:bCs/>
        </w:rPr>
        <w:t xml:space="preserve"> Case Management and Counseling Services</w:t>
      </w:r>
      <w:r w:rsidRPr="003F4829">
        <w:t> </w:t>
      </w:r>
    </w:p>
    <w:p w14:paraId="4F77ED1A" w14:textId="77777777" w:rsidR="00A1432D" w:rsidRPr="003F4829" w:rsidRDefault="00A1432D" w:rsidP="00A1432D">
      <w:pPr>
        <w:widowControl/>
        <w:autoSpaceDE/>
        <w:autoSpaceDN/>
        <w:textAlignment w:val="baseline"/>
        <w:rPr>
          <w:i/>
          <w:iCs/>
          <w:sz w:val="18"/>
          <w:szCs w:val="18"/>
        </w:rPr>
      </w:pPr>
      <w:r w:rsidRPr="003F4829">
        <w:rPr>
          <w:i/>
          <w:iCs/>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
        <w:gridCol w:w="7242"/>
        <w:gridCol w:w="1763"/>
      </w:tblGrid>
      <w:tr w:rsidR="00A1432D" w:rsidRPr="003F4829" w14:paraId="58A805FC" w14:textId="77777777" w:rsidTr="00FF4D58">
        <w:tc>
          <w:tcPr>
            <w:tcW w:w="37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46CFD19E"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c>
          <w:tcPr>
            <w:tcW w:w="736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2DA97417" w14:textId="77777777" w:rsidR="00A1432D" w:rsidRPr="003F4829" w:rsidRDefault="00A1432D" w:rsidP="00FF4D58">
            <w:pPr>
              <w:widowControl/>
              <w:autoSpaceDE/>
              <w:autoSpaceDN/>
              <w:jc w:val="both"/>
              <w:textAlignment w:val="baseline"/>
              <w:rPr>
                <w:sz w:val="24"/>
                <w:szCs w:val="24"/>
              </w:rPr>
            </w:pPr>
            <w:r w:rsidRPr="003F4829">
              <w:rPr>
                <w:b/>
                <w:bCs/>
                <w:sz w:val="20"/>
                <w:szCs w:val="20"/>
              </w:rPr>
              <w:t>Item </w:t>
            </w:r>
            <w:r w:rsidRPr="003F4829">
              <w:rPr>
                <w:sz w:val="20"/>
                <w:szCs w:val="20"/>
              </w:rPr>
              <w:t> </w:t>
            </w:r>
          </w:p>
        </w:tc>
        <w:tc>
          <w:tcPr>
            <w:tcW w:w="178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58D75A17" w14:textId="77777777" w:rsidR="00A1432D" w:rsidRPr="003F4829" w:rsidRDefault="00A1432D" w:rsidP="00FF4D58">
            <w:pPr>
              <w:widowControl/>
              <w:autoSpaceDE/>
              <w:autoSpaceDN/>
              <w:jc w:val="center"/>
              <w:textAlignment w:val="baseline"/>
              <w:rPr>
                <w:sz w:val="24"/>
                <w:szCs w:val="24"/>
              </w:rPr>
            </w:pPr>
            <w:r w:rsidRPr="003F4829">
              <w:rPr>
                <w:b/>
                <w:bCs/>
                <w:sz w:val="20"/>
                <w:szCs w:val="20"/>
              </w:rPr>
              <w:t>Count </w:t>
            </w:r>
            <w:r w:rsidRPr="003F4829">
              <w:rPr>
                <w:sz w:val="20"/>
                <w:szCs w:val="20"/>
              </w:rPr>
              <w:t> </w:t>
            </w:r>
          </w:p>
        </w:tc>
      </w:tr>
      <w:tr w:rsidR="00A1432D" w:rsidRPr="003F4829" w14:paraId="595871E4" w14:textId="77777777" w:rsidTr="00FF4D58">
        <w:tc>
          <w:tcPr>
            <w:tcW w:w="375" w:type="dxa"/>
            <w:tcBorders>
              <w:top w:val="single" w:sz="18" w:space="0" w:color="auto"/>
              <w:left w:val="single" w:sz="6" w:space="0" w:color="000000"/>
              <w:bottom w:val="single" w:sz="6" w:space="0" w:color="auto"/>
              <w:right w:val="single" w:sz="6" w:space="0" w:color="auto"/>
            </w:tcBorders>
            <w:shd w:val="clear" w:color="auto" w:fill="auto"/>
            <w:vAlign w:val="center"/>
            <w:hideMark/>
          </w:tcPr>
          <w:p w14:paraId="40FA8863" w14:textId="77777777" w:rsidR="00A1432D" w:rsidRPr="003F4829" w:rsidRDefault="00A1432D" w:rsidP="00FF4D58">
            <w:pPr>
              <w:widowControl/>
              <w:autoSpaceDE/>
              <w:autoSpaceDN/>
              <w:jc w:val="center"/>
              <w:textAlignment w:val="baseline"/>
              <w:rPr>
                <w:sz w:val="24"/>
                <w:szCs w:val="24"/>
              </w:rPr>
            </w:pPr>
            <w:r w:rsidRPr="003F4829">
              <w:rPr>
                <w:b/>
                <w:bCs/>
                <w:sz w:val="20"/>
                <w:szCs w:val="20"/>
              </w:rPr>
              <w:t>1</w:t>
            </w:r>
            <w:r w:rsidRPr="003F4829">
              <w:rPr>
                <w:sz w:val="20"/>
                <w:szCs w:val="20"/>
              </w:rPr>
              <w:t> </w:t>
            </w:r>
          </w:p>
        </w:tc>
        <w:tc>
          <w:tcPr>
            <w:tcW w:w="7365" w:type="dxa"/>
            <w:tcBorders>
              <w:top w:val="single" w:sz="18" w:space="0" w:color="auto"/>
              <w:left w:val="single" w:sz="6" w:space="0" w:color="auto"/>
              <w:bottom w:val="single" w:sz="6" w:space="0" w:color="auto"/>
              <w:right w:val="single" w:sz="6" w:space="0" w:color="auto"/>
            </w:tcBorders>
            <w:shd w:val="clear" w:color="auto" w:fill="auto"/>
            <w:hideMark/>
          </w:tcPr>
          <w:p w14:paraId="664F10C2" w14:textId="77777777" w:rsidR="00A1432D" w:rsidRPr="003F4829" w:rsidRDefault="00A1432D" w:rsidP="00FF4D58">
            <w:pPr>
              <w:widowControl/>
              <w:autoSpaceDE/>
              <w:autoSpaceDN/>
              <w:jc w:val="both"/>
              <w:textAlignment w:val="baseline"/>
              <w:rPr>
                <w:sz w:val="24"/>
                <w:szCs w:val="24"/>
              </w:rPr>
            </w:pPr>
            <w:r w:rsidRPr="003F4829">
              <w:rPr>
                <w:sz w:val="20"/>
                <w:szCs w:val="20"/>
              </w:rPr>
              <w:t>Number of clients who received counseling services – either individual counseling or group counseling </w:t>
            </w:r>
          </w:p>
        </w:tc>
        <w:tc>
          <w:tcPr>
            <w:tcW w:w="1785" w:type="dxa"/>
            <w:tcBorders>
              <w:top w:val="single" w:sz="18" w:space="0" w:color="auto"/>
              <w:left w:val="single" w:sz="6" w:space="0" w:color="auto"/>
              <w:bottom w:val="single" w:sz="6" w:space="0" w:color="auto"/>
              <w:right w:val="single" w:sz="6" w:space="0" w:color="000000"/>
            </w:tcBorders>
            <w:shd w:val="clear" w:color="auto" w:fill="auto"/>
            <w:vAlign w:val="center"/>
            <w:hideMark/>
          </w:tcPr>
          <w:p w14:paraId="0242D7AB"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7FBC2946"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1162F91" w14:textId="77777777" w:rsidR="00A1432D" w:rsidRPr="003F4829" w:rsidRDefault="00A1432D" w:rsidP="00FF4D58">
            <w:pPr>
              <w:widowControl/>
              <w:autoSpaceDE/>
              <w:autoSpaceDN/>
              <w:jc w:val="center"/>
              <w:textAlignment w:val="baseline"/>
              <w:rPr>
                <w:sz w:val="24"/>
                <w:szCs w:val="24"/>
              </w:rPr>
            </w:pPr>
            <w:r w:rsidRPr="003F4829">
              <w:rPr>
                <w:b/>
                <w:bCs/>
                <w:sz w:val="20"/>
                <w:szCs w:val="20"/>
              </w:rPr>
              <w:t>2</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hideMark/>
          </w:tcPr>
          <w:p w14:paraId="3B2BA232" w14:textId="77777777" w:rsidR="00A1432D" w:rsidRPr="003F4829" w:rsidRDefault="00A1432D" w:rsidP="00FF4D58">
            <w:pPr>
              <w:widowControl/>
              <w:autoSpaceDE/>
              <w:autoSpaceDN/>
              <w:jc w:val="both"/>
              <w:textAlignment w:val="baseline"/>
              <w:rPr>
                <w:sz w:val="24"/>
                <w:szCs w:val="24"/>
              </w:rPr>
            </w:pPr>
            <w:r w:rsidRPr="003F4829">
              <w:rPr>
                <w:sz w:val="20"/>
                <w:szCs w:val="20"/>
              </w:rPr>
              <w:t>Number of clients who received advocacy supportive services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3FA2DCF"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6E4DA2EE"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08862C7" w14:textId="77777777" w:rsidR="00A1432D" w:rsidRPr="003F4829" w:rsidRDefault="00A1432D" w:rsidP="00FF4D58">
            <w:pPr>
              <w:widowControl/>
              <w:autoSpaceDE/>
              <w:autoSpaceDN/>
              <w:jc w:val="center"/>
              <w:textAlignment w:val="baseline"/>
              <w:rPr>
                <w:sz w:val="24"/>
                <w:szCs w:val="24"/>
              </w:rPr>
            </w:pPr>
            <w:r w:rsidRPr="003F4829">
              <w:rPr>
                <w:b/>
                <w:bCs/>
                <w:sz w:val="20"/>
                <w:szCs w:val="20"/>
              </w:rPr>
              <w:t>3</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hideMark/>
          </w:tcPr>
          <w:p w14:paraId="3B427257" w14:textId="77777777" w:rsidR="00A1432D" w:rsidRPr="003F4829" w:rsidRDefault="00A1432D" w:rsidP="00FF4D58">
            <w:pPr>
              <w:widowControl/>
              <w:autoSpaceDE/>
              <w:autoSpaceDN/>
              <w:jc w:val="both"/>
              <w:textAlignment w:val="baseline"/>
              <w:rPr>
                <w:sz w:val="24"/>
                <w:szCs w:val="24"/>
              </w:rPr>
            </w:pPr>
            <w:r w:rsidRPr="003F4829">
              <w:rPr>
                <w:sz w:val="20"/>
                <w:szCs w:val="20"/>
              </w:rPr>
              <w:t>Number of referrals provided to clients and locations of those referrals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F294BCB"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367109A5"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3706BCA" w14:textId="77777777" w:rsidR="00A1432D" w:rsidRPr="003F4829" w:rsidRDefault="00A1432D" w:rsidP="00FF4D58">
            <w:pPr>
              <w:widowControl/>
              <w:autoSpaceDE/>
              <w:autoSpaceDN/>
              <w:jc w:val="center"/>
              <w:textAlignment w:val="baseline"/>
              <w:rPr>
                <w:sz w:val="24"/>
                <w:szCs w:val="24"/>
              </w:rPr>
            </w:pPr>
            <w:r w:rsidRPr="003F4829">
              <w:rPr>
                <w:b/>
                <w:bCs/>
                <w:sz w:val="20"/>
                <w:szCs w:val="20"/>
              </w:rPr>
              <w:lastRenderedPageBreak/>
              <w:t>4</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hideMark/>
          </w:tcPr>
          <w:p w14:paraId="7AE3EA70" w14:textId="77777777" w:rsidR="00A1432D" w:rsidRPr="003F4829" w:rsidRDefault="00A1432D" w:rsidP="00FF4D58">
            <w:pPr>
              <w:widowControl/>
              <w:autoSpaceDE/>
              <w:autoSpaceDN/>
              <w:jc w:val="both"/>
              <w:textAlignment w:val="baseline"/>
              <w:rPr>
                <w:sz w:val="24"/>
                <w:szCs w:val="24"/>
              </w:rPr>
            </w:pPr>
            <w:r w:rsidRPr="003F4829">
              <w:rPr>
                <w:sz w:val="20"/>
                <w:szCs w:val="20"/>
              </w:rPr>
              <w:t>Average length of services from case management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4A5C486"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bl>
    <w:p w14:paraId="298BC4ED" w14:textId="77777777" w:rsidR="00A1432D" w:rsidRPr="003F4829" w:rsidRDefault="00A1432D" w:rsidP="00A1432D">
      <w:pPr>
        <w:widowControl/>
        <w:autoSpaceDE/>
        <w:autoSpaceDN/>
        <w:textAlignment w:val="baseline"/>
        <w:rPr>
          <w:i/>
          <w:iCs/>
          <w:sz w:val="18"/>
          <w:szCs w:val="18"/>
        </w:rPr>
      </w:pPr>
      <w:r w:rsidRPr="003F4829">
        <w:rPr>
          <w:i/>
          <w:iCs/>
          <w:sz w:val="18"/>
          <w:szCs w:val="18"/>
        </w:rPr>
        <w:t> </w:t>
      </w:r>
    </w:p>
    <w:p w14:paraId="720E8499" w14:textId="77777777" w:rsidR="00A1432D" w:rsidRPr="003F4829" w:rsidRDefault="00A1432D" w:rsidP="00A1432D">
      <w:pPr>
        <w:widowControl/>
        <w:autoSpaceDE/>
        <w:autoSpaceDN/>
        <w:textAlignment w:val="baseline"/>
        <w:rPr>
          <w:sz w:val="18"/>
          <w:szCs w:val="18"/>
        </w:rPr>
      </w:pPr>
      <w:r w:rsidRPr="003F4829">
        <w:rPr>
          <w:b/>
          <w:bCs/>
        </w:rPr>
        <w:t>Community Education/Outreach services </w:t>
      </w:r>
      <w:r w:rsidRPr="003F4829">
        <w:t> </w:t>
      </w:r>
    </w:p>
    <w:p w14:paraId="3201CCE1" w14:textId="77777777" w:rsidR="00A1432D" w:rsidRPr="003F4829" w:rsidRDefault="00A1432D" w:rsidP="00A1432D">
      <w:pPr>
        <w:widowControl/>
        <w:autoSpaceDE/>
        <w:autoSpaceDN/>
        <w:textAlignment w:val="baseline"/>
        <w:rPr>
          <w:i/>
          <w:iCs/>
          <w:sz w:val="18"/>
          <w:szCs w:val="18"/>
        </w:rPr>
      </w:pPr>
      <w:r w:rsidRPr="003F4829">
        <w:rPr>
          <w:i/>
          <w:iCs/>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
        <w:gridCol w:w="7242"/>
        <w:gridCol w:w="1763"/>
      </w:tblGrid>
      <w:tr w:rsidR="00A1432D" w:rsidRPr="003F4829" w14:paraId="720ACAD8" w14:textId="77777777" w:rsidTr="00FF4D58">
        <w:tc>
          <w:tcPr>
            <w:tcW w:w="37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0A1DB1C7"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c>
          <w:tcPr>
            <w:tcW w:w="736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3039D132" w14:textId="77777777" w:rsidR="00A1432D" w:rsidRPr="003F4829" w:rsidRDefault="00A1432D" w:rsidP="00FF4D58">
            <w:pPr>
              <w:widowControl/>
              <w:autoSpaceDE/>
              <w:autoSpaceDN/>
              <w:jc w:val="both"/>
              <w:textAlignment w:val="baseline"/>
              <w:rPr>
                <w:sz w:val="24"/>
                <w:szCs w:val="24"/>
              </w:rPr>
            </w:pPr>
            <w:r w:rsidRPr="003F4829">
              <w:rPr>
                <w:b/>
                <w:bCs/>
                <w:sz w:val="20"/>
                <w:szCs w:val="20"/>
              </w:rPr>
              <w:t>Item </w:t>
            </w:r>
            <w:r w:rsidRPr="003F4829">
              <w:rPr>
                <w:sz w:val="20"/>
                <w:szCs w:val="20"/>
              </w:rPr>
              <w:t> </w:t>
            </w:r>
          </w:p>
        </w:tc>
        <w:tc>
          <w:tcPr>
            <w:tcW w:w="1785" w:type="dxa"/>
            <w:tcBorders>
              <w:top w:val="single" w:sz="18" w:space="0" w:color="auto"/>
              <w:left w:val="single" w:sz="6" w:space="0" w:color="000000"/>
              <w:bottom w:val="single" w:sz="18" w:space="0" w:color="auto"/>
              <w:right w:val="single" w:sz="6" w:space="0" w:color="000000"/>
            </w:tcBorders>
            <w:shd w:val="clear" w:color="auto" w:fill="auto"/>
            <w:vAlign w:val="center"/>
            <w:hideMark/>
          </w:tcPr>
          <w:p w14:paraId="351B43F5" w14:textId="77777777" w:rsidR="00A1432D" w:rsidRPr="003F4829" w:rsidRDefault="00A1432D" w:rsidP="00FF4D58">
            <w:pPr>
              <w:widowControl/>
              <w:autoSpaceDE/>
              <w:autoSpaceDN/>
              <w:jc w:val="center"/>
              <w:textAlignment w:val="baseline"/>
              <w:rPr>
                <w:sz w:val="24"/>
                <w:szCs w:val="24"/>
              </w:rPr>
            </w:pPr>
            <w:r w:rsidRPr="003F4829">
              <w:rPr>
                <w:b/>
                <w:bCs/>
                <w:sz w:val="20"/>
                <w:szCs w:val="20"/>
              </w:rPr>
              <w:t>Count </w:t>
            </w:r>
            <w:r w:rsidRPr="003F4829">
              <w:rPr>
                <w:sz w:val="20"/>
                <w:szCs w:val="20"/>
              </w:rPr>
              <w:t> </w:t>
            </w:r>
          </w:p>
        </w:tc>
      </w:tr>
      <w:tr w:rsidR="00A1432D" w:rsidRPr="003F4829" w14:paraId="2EA45448" w14:textId="77777777" w:rsidTr="00FF4D58">
        <w:tc>
          <w:tcPr>
            <w:tcW w:w="375" w:type="dxa"/>
            <w:tcBorders>
              <w:top w:val="single" w:sz="18" w:space="0" w:color="auto"/>
              <w:left w:val="single" w:sz="6" w:space="0" w:color="000000"/>
              <w:bottom w:val="single" w:sz="6" w:space="0" w:color="auto"/>
              <w:right w:val="single" w:sz="6" w:space="0" w:color="auto"/>
            </w:tcBorders>
            <w:shd w:val="clear" w:color="auto" w:fill="auto"/>
            <w:vAlign w:val="center"/>
            <w:hideMark/>
          </w:tcPr>
          <w:p w14:paraId="2314AD31" w14:textId="77777777" w:rsidR="00A1432D" w:rsidRPr="003F4829" w:rsidRDefault="00A1432D" w:rsidP="00FF4D58">
            <w:pPr>
              <w:widowControl/>
              <w:autoSpaceDE/>
              <w:autoSpaceDN/>
              <w:jc w:val="center"/>
              <w:textAlignment w:val="baseline"/>
              <w:rPr>
                <w:sz w:val="24"/>
                <w:szCs w:val="24"/>
              </w:rPr>
            </w:pPr>
            <w:r w:rsidRPr="003F4829">
              <w:rPr>
                <w:b/>
                <w:bCs/>
                <w:sz w:val="20"/>
                <w:szCs w:val="20"/>
              </w:rPr>
              <w:t>1</w:t>
            </w:r>
            <w:r w:rsidRPr="003F4829">
              <w:rPr>
                <w:sz w:val="20"/>
                <w:szCs w:val="20"/>
              </w:rPr>
              <w:t> </w:t>
            </w:r>
          </w:p>
        </w:tc>
        <w:tc>
          <w:tcPr>
            <w:tcW w:w="7365" w:type="dxa"/>
            <w:tcBorders>
              <w:top w:val="single" w:sz="18" w:space="0" w:color="auto"/>
              <w:left w:val="single" w:sz="6" w:space="0" w:color="auto"/>
              <w:bottom w:val="single" w:sz="6" w:space="0" w:color="auto"/>
              <w:right w:val="single" w:sz="6" w:space="0" w:color="auto"/>
            </w:tcBorders>
            <w:shd w:val="clear" w:color="auto" w:fill="auto"/>
            <w:hideMark/>
          </w:tcPr>
          <w:p w14:paraId="6B44F9DB" w14:textId="77777777" w:rsidR="00A1432D" w:rsidRPr="003F4829" w:rsidRDefault="00A1432D" w:rsidP="00FF4D58">
            <w:pPr>
              <w:widowControl/>
              <w:autoSpaceDE/>
              <w:autoSpaceDN/>
              <w:jc w:val="both"/>
              <w:textAlignment w:val="baseline"/>
              <w:rPr>
                <w:sz w:val="24"/>
                <w:szCs w:val="24"/>
              </w:rPr>
            </w:pPr>
            <w:r w:rsidRPr="003F4829">
              <w:rPr>
                <w:sz w:val="20"/>
                <w:szCs w:val="20"/>
              </w:rPr>
              <w:t>Number of Presentations – General public </w:t>
            </w:r>
          </w:p>
        </w:tc>
        <w:tc>
          <w:tcPr>
            <w:tcW w:w="1785" w:type="dxa"/>
            <w:tcBorders>
              <w:top w:val="single" w:sz="18" w:space="0" w:color="auto"/>
              <w:left w:val="single" w:sz="6" w:space="0" w:color="auto"/>
              <w:bottom w:val="single" w:sz="6" w:space="0" w:color="auto"/>
              <w:right w:val="single" w:sz="6" w:space="0" w:color="000000"/>
            </w:tcBorders>
            <w:shd w:val="clear" w:color="auto" w:fill="auto"/>
            <w:vAlign w:val="center"/>
            <w:hideMark/>
          </w:tcPr>
          <w:p w14:paraId="50322438"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5086BE45"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142231F" w14:textId="77777777" w:rsidR="00A1432D" w:rsidRPr="003F4829" w:rsidRDefault="00A1432D" w:rsidP="00FF4D58">
            <w:pPr>
              <w:widowControl/>
              <w:autoSpaceDE/>
              <w:autoSpaceDN/>
              <w:jc w:val="center"/>
              <w:textAlignment w:val="baseline"/>
              <w:rPr>
                <w:sz w:val="24"/>
                <w:szCs w:val="24"/>
              </w:rPr>
            </w:pPr>
            <w:r w:rsidRPr="003F4829">
              <w:rPr>
                <w:b/>
                <w:bCs/>
                <w:sz w:val="20"/>
                <w:szCs w:val="20"/>
              </w:rPr>
              <w:t>2</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hideMark/>
          </w:tcPr>
          <w:p w14:paraId="114A5BB8" w14:textId="77777777" w:rsidR="00A1432D" w:rsidRPr="003F4829" w:rsidRDefault="00A1432D" w:rsidP="00FF4D58">
            <w:pPr>
              <w:widowControl/>
              <w:autoSpaceDE/>
              <w:autoSpaceDN/>
              <w:jc w:val="both"/>
              <w:textAlignment w:val="baseline"/>
              <w:rPr>
                <w:sz w:val="24"/>
                <w:szCs w:val="24"/>
              </w:rPr>
            </w:pPr>
            <w:r w:rsidRPr="003F4829">
              <w:rPr>
                <w:sz w:val="20"/>
                <w:szCs w:val="20"/>
              </w:rPr>
              <w:t>Number of Participants – General public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CAD5445"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1EA0813B"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5C3E49C9" w14:textId="77777777" w:rsidR="00A1432D" w:rsidRPr="003F4829" w:rsidRDefault="00A1432D" w:rsidP="00FF4D58">
            <w:pPr>
              <w:widowControl/>
              <w:autoSpaceDE/>
              <w:autoSpaceDN/>
              <w:jc w:val="center"/>
              <w:textAlignment w:val="baseline"/>
              <w:rPr>
                <w:sz w:val="24"/>
                <w:szCs w:val="24"/>
              </w:rPr>
            </w:pPr>
            <w:r w:rsidRPr="003F4829">
              <w:rPr>
                <w:b/>
                <w:bCs/>
                <w:sz w:val="20"/>
                <w:szCs w:val="20"/>
              </w:rPr>
              <w:t>3</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hideMark/>
          </w:tcPr>
          <w:p w14:paraId="5CA1935D" w14:textId="77777777" w:rsidR="00A1432D" w:rsidRPr="003F4829" w:rsidRDefault="00A1432D" w:rsidP="00FF4D58">
            <w:pPr>
              <w:widowControl/>
              <w:autoSpaceDE/>
              <w:autoSpaceDN/>
              <w:jc w:val="both"/>
              <w:textAlignment w:val="baseline"/>
              <w:rPr>
                <w:sz w:val="24"/>
                <w:szCs w:val="24"/>
              </w:rPr>
            </w:pPr>
            <w:r w:rsidRPr="003F4829">
              <w:rPr>
                <w:sz w:val="20"/>
                <w:szCs w:val="20"/>
              </w:rPr>
              <w:t>Number of Presentations – Youth Targeted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D9F2D7A"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r w:rsidR="00A1432D" w:rsidRPr="003F4829" w14:paraId="1D6A7F23" w14:textId="77777777" w:rsidTr="00FF4D58">
        <w:tc>
          <w:tcPr>
            <w:tcW w:w="37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E8A7B18" w14:textId="77777777" w:rsidR="00A1432D" w:rsidRPr="003F4829" w:rsidRDefault="00A1432D" w:rsidP="00FF4D58">
            <w:pPr>
              <w:widowControl/>
              <w:autoSpaceDE/>
              <w:autoSpaceDN/>
              <w:jc w:val="center"/>
              <w:textAlignment w:val="baseline"/>
              <w:rPr>
                <w:sz w:val="24"/>
                <w:szCs w:val="24"/>
              </w:rPr>
            </w:pPr>
            <w:r w:rsidRPr="003F4829">
              <w:rPr>
                <w:b/>
                <w:bCs/>
                <w:sz w:val="20"/>
                <w:szCs w:val="20"/>
              </w:rPr>
              <w:t>4</w:t>
            </w:r>
            <w:r w:rsidRPr="003F4829">
              <w:rPr>
                <w:sz w:val="20"/>
                <w:szCs w:val="20"/>
              </w:rPr>
              <w:t> </w:t>
            </w:r>
          </w:p>
        </w:tc>
        <w:tc>
          <w:tcPr>
            <w:tcW w:w="7365" w:type="dxa"/>
            <w:tcBorders>
              <w:top w:val="single" w:sz="6" w:space="0" w:color="auto"/>
              <w:left w:val="single" w:sz="6" w:space="0" w:color="000000"/>
              <w:bottom w:val="single" w:sz="6" w:space="0" w:color="auto"/>
              <w:right w:val="single" w:sz="6" w:space="0" w:color="000000"/>
            </w:tcBorders>
            <w:shd w:val="clear" w:color="auto" w:fill="auto"/>
            <w:hideMark/>
          </w:tcPr>
          <w:p w14:paraId="71A10635" w14:textId="77777777" w:rsidR="00A1432D" w:rsidRPr="003F4829" w:rsidRDefault="00A1432D" w:rsidP="00FF4D58">
            <w:pPr>
              <w:widowControl/>
              <w:autoSpaceDE/>
              <w:autoSpaceDN/>
              <w:jc w:val="both"/>
              <w:textAlignment w:val="baseline"/>
              <w:rPr>
                <w:sz w:val="24"/>
                <w:szCs w:val="24"/>
              </w:rPr>
            </w:pPr>
            <w:r w:rsidRPr="003F4829">
              <w:rPr>
                <w:sz w:val="20"/>
                <w:szCs w:val="20"/>
              </w:rPr>
              <w:t>Number of Participants – Youth Targeted   </w:t>
            </w:r>
          </w:p>
        </w:tc>
        <w:tc>
          <w:tcPr>
            <w:tcW w:w="178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9780BD3" w14:textId="77777777" w:rsidR="00A1432D" w:rsidRPr="003F4829" w:rsidRDefault="00A1432D" w:rsidP="00FF4D58">
            <w:pPr>
              <w:widowControl/>
              <w:autoSpaceDE/>
              <w:autoSpaceDN/>
              <w:jc w:val="center"/>
              <w:textAlignment w:val="baseline"/>
              <w:rPr>
                <w:sz w:val="24"/>
                <w:szCs w:val="24"/>
              </w:rPr>
            </w:pPr>
            <w:r w:rsidRPr="003F4829">
              <w:rPr>
                <w:sz w:val="20"/>
                <w:szCs w:val="20"/>
              </w:rPr>
              <w:t> </w:t>
            </w:r>
          </w:p>
        </w:tc>
      </w:tr>
    </w:tbl>
    <w:p w14:paraId="199C2142" w14:textId="77777777" w:rsidR="00A1432D" w:rsidRPr="003F4829" w:rsidRDefault="00A1432D" w:rsidP="00A1432D">
      <w:pPr>
        <w:widowControl/>
        <w:autoSpaceDE/>
        <w:autoSpaceDN/>
        <w:textAlignment w:val="baseline"/>
        <w:rPr>
          <w:i/>
          <w:iCs/>
          <w:sz w:val="18"/>
          <w:szCs w:val="18"/>
        </w:rPr>
      </w:pPr>
      <w:r w:rsidRPr="003F4829">
        <w:rPr>
          <w:i/>
          <w:iCs/>
          <w:sz w:val="18"/>
          <w:szCs w:val="18"/>
        </w:rPr>
        <w:t> </w:t>
      </w:r>
    </w:p>
    <w:p w14:paraId="15B495A7" w14:textId="77777777" w:rsidR="00A1432D" w:rsidRPr="003F4829" w:rsidRDefault="00A1432D" w:rsidP="00A1432D">
      <w:pPr>
        <w:widowControl/>
        <w:autoSpaceDE/>
        <w:autoSpaceDN/>
        <w:textAlignment w:val="baseline"/>
        <w:rPr>
          <w:i/>
          <w:iCs/>
          <w:sz w:val="18"/>
          <w:szCs w:val="18"/>
        </w:rPr>
      </w:pPr>
    </w:p>
    <w:p w14:paraId="4BDDF5BE" w14:textId="77777777" w:rsidR="00A1432D" w:rsidRPr="00C3089D" w:rsidRDefault="00A1432D" w:rsidP="00A1432D">
      <w:pPr>
        <w:widowControl/>
        <w:autoSpaceDE/>
        <w:autoSpaceDN/>
        <w:jc w:val="center"/>
        <w:textAlignment w:val="baseline"/>
        <w:rPr>
          <w:caps/>
          <w:sz w:val="14"/>
          <w:szCs w:val="14"/>
        </w:rPr>
      </w:pPr>
      <w:r w:rsidRPr="00C3089D">
        <w:rPr>
          <w:caps/>
          <w:sz w:val="44"/>
          <w:szCs w:val="44"/>
        </w:rPr>
        <w:t>QUARTERLY REPORT</w:t>
      </w:r>
    </w:p>
    <w:p w14:paraId="098B320A" w14:textId="77777777" w:rsidR="00DD0FCD" w:rsidRDefault="00DD0FCD" w:rsidP="00A1432D">
      <w:pPr>
        <w:widowControl/>
        <w:autoSpaceDE/>
        <w:autoSpaceDN/>
        <w:textAlignment w:val="baseline"/>
        <w:rPr>
          <w:b/>
          <w:sz w:val="24"/>
          <w:szCs w:val="24"/>
        </w:rPr>
      </w:pPr>
    </w:p>
    <w:p w14:paraId="1A3695E6" w14:textId="77777777" w:rsidR="00DD0FCD" w:rsidRDefault="00DD0FCD" w:rsidP="00A1432D">
      <w:pPr>
        <w:widowControl/>
        <w:autoSpaceDE/>
        <w:autoSpaceDN/>
        <w:textAlignment w:val="baseline"/>
        <w:rPr>
          <w:b/>
          <w:sz w:val="24"/>
          <w:szCs w:val="24"/>
        </w:rPr>
      </w:pPr>
    </w:p>
    <w:p w14:paraId="1D295E34" w14:textId="3C0B57DD" w:rsidR="00A1432D" w:rsidRPr="003F4829" w:rsidRDefault="00A1432D" w:rsidP="00A1432D">
      <w:pPr>
        <w:widowControl/>
        <w:autoSpaceDE/>
        <w:autoSpaceDN/>
        <w:textAlignment w:val="baseline"/>
        <w:rPr>
          <w:i/>
          <w:iCs/>
          <w:sz w:val="18"/>
          <w:szCs w:val="18"/>
        </w:rPr>
      </w:pPr>
      <w:r w:rsidRPr="00EF7257">
        <w:rPr>
          <w:b/>
          <w:sz w:val="24"/>
          <w:szCs w:val="24"/>
        </w:rPr>
        <w:t>Narrative responses </w:t>
      </w:r>
      <w:r w:rsidRPr="00EF7257">
        <w:rPr>
          <w:i/>
          <w:sz w:val="24"/>
          <w:szCs w:val="24"/>
        </w:rPr>
        <w:t> </w:t>
      </w:r>
    </w:p>
    <w:p w14:paraId="0887F523" w14:textId="77777777" w:rsidR="00C3089D" w:rsidRDefault="00C3089D" w:rsidP="00A1432D">
      <w:pPr>
        <w:widowControl/>
        <w:autoSpaceDE/>
        <w:autoSpaceDN/>
        <w:textAlignment w:val="baseline"/>
        <w:rPr>
          <w:b/>
          <w:bCs/>
          <w:i/>
          <w:iCs/>
        </w:rPr>
      </w:pPr>
    </w:p>
    <w:p w14:paraId="570FC51C" w14:textId="10CFA209" w:rsidR="00A1432D" w:rsidRPr="003F4829" w:rsidRDefault="00A1432D" w:rsidP="00A1432D">
      <w:pPr>
        <w:widowControl/>
        <w:autoSpaceDE/>
        <w:autoSpaceDN/>
        <w:textAlignment w:val="baseline"/>
        <w:rPr>
          <w:sz w:val="18"/>
          <w:szCs w:val="18"/>
        </w:rPr>
      </w:pPr>
      <w:r w:rsidRPr="003F4829">
        <w:rPr>
          <w:b/>
          <w:bCs/>
          <w:i/>
          <w:iCs/>
        </w:rPr>
        <w:t xml:space="preserve">Client story -- share a story about a client (without sharing any </w:t>
      </w:r>
      <w:proofErr w:type="gramStart"/>
      <w:r w:rsidRPr="003F4829">
        <w:rPr>
          <w:b/>
          <w:bCs/>
          <w:i/>
          <w:iCs/>
        </w:rPr>
        <w:t>personally-identifying</w:t>
      </w:r>
      <w:proofErr w:type="gramEnd"/>
      <w:r w:rsidRPr="003F4829">
        <w:rPr>
          <w:b/>
          <w:bCs/>
          <w:i/>
          <w:iCs/>
        </w:rPr>
        <w:t xml:space="preserve"> information), service or community initiative that could be shared with other stakeholders.</w:t>
      </w:r>
      <w:r w:rsidRPr="003F4829">
        <w:t> </w:t>
      </w:r>
    </w:p>
    <w:p w14:paraId="1309A34F" w14:textId="77777777" w:rsidR="00A1432D" w:rsidRPr="003F4829" w:rsidRDefault="00A1432D" w:rsidP="00A1432D">
      <w:pPr>
        <w:widowControl/>
        <w:autoSpaceDE/>
        <w:autoSpaceDN/>
        <w:jc w:val="both"/>
        <w:textAlignment w:val="baseline"/>
        <w:rPr>
          <w:sz w:val="18"/>
          <w:szCs w:val="18"/>
        </w:rPr>
      </w:pPr>
      <w:r w:rsidRPr="003F4829">
        <w:rPr>
          <w:sz w:val="20"/>
          <w:szCs w:val="20"/>
        </w:rPr>
        <w:t> </w:t>
      </w:r>
    </w:p>
    <w:p w14:paraId="73CAC2E5" w14:textId="77777777" w:rsidR="00A1432D" w:rsidRPr="003F4829" w:rsidRDefault="00A1432D" w:rsidP="00A1432D">
      <w:pPr>
        <w:widowControl/>
        <w:autoSpaceDE/>
        <w:autoSpaceDN/>
        <w:textAlignment w:val="baseline"/>
        <w:rPr>
          <w:sz w:val="18"/>
          <w:szCs w:val="18"/>
        </w:rPr>
      </w:pPr>
      <w:r w:rsidRPr="003F4829">
        <w:rPr>
          <w:b/>
          <w:bCs/>
          <w:i/>
          <w:iCs/>
        </w:rPr>
        <w:t>Funding importance -- what does the DV grant allow you to do that you wouldn’t be able to do without this funding?</w:t>
      </w:r>
      <w:r w:rsidRPr="003F4829">
        <w:t> </w:t>
      </w:r>
    </w:p>
    <w:p w14:paraId="44A3CA0C" w14:textId="77777777" w:rsidR="00A1432D" w:rsidRPr="003F4829" w:rsidRDefault="00A1432D" w:rsidP="00A1432D">
      <w:pPr>
        <w:widowControl/>
        <w:autoSpaceDE/>
        <w:autoSpaceDN/>
        <w:jc w:val="both"/>
        <w:textAlignment w:val="baseline"/>
        <w:rPr>
          <w:sz w:val="18"/>
          <w:szCs w:val="18"/>
        </w:rPr>
      </w:pPr>
      <w:r w:rsidRPr="003F4829">
        <w:rPr>
          <w:sz w:val="20"/>
          <w:szCs w:val="20"/>
        </w:rPr>
        <w:t> </w:t>
      </w:r>
    </w:p>
    <w:p w14:paraId="5A8AF5C4" w14:textId="77777777" w:rsidR="00A1432D" w:rsidRPr="003F4829" w:rsidRDefault="00A1432D" w:rsidP="00A1432D">
      <w:pPr>
        <w:widowControl/>
        <w:autoSpaceDE/>
        <w:autoSpaceDN/>
        <w:textAlignment w:val="baseline"/>
        <w:rPr>
          <w:sz w:val="18"/>
          <w:szCs w:val="18"/>
        </w:rPr>
      </w:pPr>
      <w:r w:rsidRPr="003F4829">
        <w:t> </w:t>
      </w:r>
    </w:p>
    <w:p w14:paraId="20033E04" w14:textId="77777777" w:rsidR="00A1432D" w:rsidRPr="003F4829" w:rsidRDefault="00A1432D" w:rsidP="00A1432D">
      <w:pPr>
        <w:widowControl/>
        <w:autoSpaceDE/>
        <w:autoSpaceDN/>
        <w:textAlignment w:val="baseline"/>
        <w:rPr>
          <w:sz w:val="18"/>
          <w:szCs w:val="18"/>
        </w:rPr>
      </w:pPr>
      <w:r w:rsidRPr="003F4829">
        <w:rPr>
          <w:b/>
          <w:bCs/>
          <w:i/>
          <w:iCs/>
        </w:rPr>
        <w:t>Underserved Populations -- describe any efforts supported in whole or in part by your FVPSA grant to meet the needs of underserved populations in your community, including populations underserved because of ethnic, racial, cultural or language diversity, sexual orientation or gender identity or geographic isolation. Describe any ongoing challenges.</w:t>
      </w:r>
      <w:r w:rsidRPr="003F4829">
        <w:t> </w:t>
      </w:r>
    </w:p>
    <w:p w14:paraId="376EE2D1" w14:textId="77777777" w:rsidR="00A1432D" w:rsidRPr="003F4829" w:rsidRDefault="00A1432D" w:rsidP="00A1432D">
      <w:pPr>
        <w:widowControl/>
        <w:autoSpaceDE/>
        <w:autoSpaceDN/>
        <w:jc w:val="both"/>
        <w:textAlignment w:val="baseline"/>
        <w:rPr>
          <w:sz w:val="18"/>
          <w:szCs w:val="18"/>
        </w:rPr>
      </w:pPr>
      <w:r w:rsidRPr="003F4829">
        <w:rPr>
          <w:sz w:val="20"/>
          <w:szCs w:val="20"/>
        </w:rPr>
        <w:t> </w:t>
      </w:r>
    </w:p>
    <w:p w14:paraId="34002AB7" w14:textId="77777777" w:rsidR="00A1432D" w:rsidRPr="003F4829" w:rsidRDefault="00A1432D" w:rsidP="00A1432D">
      <w:pPr>
        <w:widowControl/>
        <w:autoSpaceDE/>
        <w:autoSpaceDN/>
        <w:textAlignment w:val="baseline"/>
        <w:rPr>
          <w:sz w:val="18"/>
          <w:szCs w:val="18"/>
        </w:rPr>
      </w:pPr>
      <w:r w:rsidRPr="00EF7257">
        <w:rPr>
          <w:b/>
          <w:caps/>
        </w:rPr>
        <w:t xml:space="preserve">PREVENTION/OUTREACH </w:t>
      </w:r>
      <w:r w:rsidRPr="003F4829">
        <w:rPr>
          <w:b/>
          <w:bCs/>
          <w:caps/>
        </w:rPr>
        <w:t xml:space="preserve">-- </w:t>
      </w:r>
      <w:r w:rsidRPr="003F4829">
        <w:t>describe significant prevention and outreach activities, supported in whole or in part by your FVPSA grant, during the program year. </w:t>
      </w:r>
    </w:p>
    <w:p w14:paraId="05739091" w14:textId="77777777" w:rsidR="00A1432D" w:rsidRPr="003F4829" w:rsidRDefault="00A1432D" w:rsidP="00A1432D">
      <w:pPr>
        <w:widowControl/>
        <w:autoSpaceDE/>
        <w:autoSpaceDN/>
        <w:jc w:val="both"/>
        <w:textAlignment w:val="baseline"/>
        <w:rPr>
          <w:sz w:val="18"/>
          <w:szCs w:val="18"/>
        </w:rPr>
      </w:pPr>
      <w:r w:rsidRPr="003F4829">
        <w:rPr>
          <w:sz w:val="20"/>
          <w:szCs w:val="20"/>
        </w:rPr>
        <w:t> </w:t>
      </w:r>
    </w:p>
    <w:p w14:paraId="3D7DB53C" w14:textId="77777777" w:rsidR="00A1432D" w:rsidRPr="003F4829" w:rsidRDefault="00A1432D" w:rsidP="00A1432D">
      <w:pPr>
        <w:widowControl/>
        <w:autoSpaceDE/>
        <w:autoSpaceDN/>
        <w:textAlignment w:val="baseline"/>
        <w:rPr>
          <w:sz w:val="18"/>
          <w:szCs w:val="18"/>
        </w:rPr>
      </w:pPr>
      <w:r w:rsidRPr="00EF7257">
        <w:rPr>
          <w:b/>
          <w:caps/>
        </w:rPr>
        <w:t xml:space="preserve">PROGRAM EFFECTIVENESS </w:t>
      </w:r>
      <w:r w:rsidRPr="003F4829">
        <w:rPr>
          <w:b/>
          <w:bCs/>
          <w:caps/>
        </w:rPr>
        <w:t xml:space="preserve">-- </w:t>
      </w:r>
      <w:r w:rsidRPr="003F4829">
        <w:t>provide information on the evaluation of the effectiveness of your domestic violence programming.  </w:t>
      </w:r>
    </w:p>
    <w:p w14:paraId="1A9E9F3B" w14:textId="77777777" w:rsidR="00A1432D" w:rsidRPr="003F4829" w:rsidRDefault="00A1432D" w:rsidP="00A1432D">
      <w:pPr>
        <w:widowControl/>
        <w:autoSpaceDE/>
        <w:autoSpaceDN/>
        <w:jc w:val="both"/>
        <w:textAlignment w:val="baseline"/>
        <w:rPr>
          <w:sz w:val="18"/>
          <w:szCs w:val="18"/>
        </w:rPr>
      </w:pPr>
      <w:r w:rsidRPr="003F4829">
        <w:rPr>
          <w:sz w:val="20"/>
          <w:szCs w:val="20"/>
        </w:rPr>
        <w:t> </w:t>
      </w:r>
    </w:p>
    <w:p w14:paraId="524F6B81" w14:textId="77777777" w:rsidR="00A1432D" w:rsidRPr="003F4829" w:rsidRDefault="00A1432D" w:rsidP="00A1432D">
      <w:pPr>
        <w:widowControl/>
        <w:autoSpaceDE/>
        <w:autoSpaceDN/>
        <w:textAlignment w:val="baseline"/>
        <w:rPr>
          <w:sz w:val="18"/>
          <w:szCs w:val="18"/>
        </w:rPr>
      </w:pPr>
      <w:r w:rsidRPr="003F4829">
        <w:t> </w:t>
      </w:r>
    </w:p>
    <w:p w14:paraId="4BDC223B" w14:textId="77777777" w:rsidR="00A1432D" w:rsidRPr="003F4829" w:rsidRDefault="00A1432D" w:rsidP="00A1432D">
      <w:pPr>
        <w:widowControl/>
        <w:autoSpaceDE/>
        <w:autoSpaceDN/>
        <w:textAlignment w:val="baseline"/>
        <w:rPr>
          <w:sz w:val="18"/>
          <w:szCs w:val="18"/>
        </w:rPr>
      </w:pPr>
      <w:r w:rsidRPr="00EF7257">
        <w:rPr>
          <w:b/>
          <w:caps/>
        </w:rPr>
        <w:t xml:space="preserve">ADDITIONAL INFO </w:t>
      </w:r>
      <w:r w:rsidRPr="003F4829">
        <w:rPr>
          <w:b/>
          <w:bCs/>
          <w:caps/>
        </w:rPr>
        <w:t xml:space="preserve">-- </w:t>
      </w:r>
      <w:r w:rsidRPr="003F4829">
        <w:t>(Optional) provide any additional information that you would like us to know about your FVPSA-supported domestic violence program, i.e., the unmet needs of victims in your community, other funding sources used for programming or service trends that are emerging in your community.  </w:t>
      </w:r>
    </w:p>
    <w:p w14:paraId="571A20A0" w14:textId="77777777" w:rsidR="00A1432D" w:rsidRPr="003F4829" w:rsidRDefault="00A1432D" w:rsidP="00A1432D">
      <w:pPr>
        <w:widowControl/>
        <w:autoSpaceDE/>
        <w:autoSpaceDN/>
        <w:jc w:val="both"/>
        <w:textAlignment w:val="baseline"/>
        <w:rPr>
          <w:sz w:val="18"/>
          <w:szCs w:val="18"/>
        </w:rPr>
      </w:pPr>
      <w:r w:rsidRPr="003F4829">
        <w:rPr>
          <w:sz w:val="20"/>
          <w:szCs w:val="20"/>
        </w:rPr>
        <w:t> </w:t>
      </w:r>
    </w:p>
    <w:p w14:paraId="2062893F" w14:textId="77777777" w:rsidR="00A1432D" w:rsidRPr="003F4829" w:rsidRDefault="00A1432D" w:rsidP="00A1432D">
      <w:pPr>
        <w:widowControl/>
        <w:autoSpaceDE/>
        <w:autoSpaceDN/>
        <w:textAlignment w:val="baseline"/>
        <w:rPr>
          <w:sz w:val="18"/>
          <w:szCs w:val="18"/>
        </w:rPr>
      </w:pPr>
      <w:r w:rsidRPr="003F4829">
        <w:t> </w:t>
      </w:r>
    </w:p>
    <w:p w14:paraId="7F37F7AC" w14:textId="77777777" w:rsidR="00A1432D" w:rsidRPr="003F4829" w:rsidRDefault="00A1432D" w:rsidP="00A1432D">
      <w:pPr>
        <w:widowControl/>
        <w:autoSpaceDE/>
        <w:autoSpaceDN/>
        <w:textAlignment w:val="baseline"/>
        <w:rPr>
          <w:sz w:val="18"/>
          <w:szCs w:val="18"/>
        </w:rPr>
      </w:pPr>
      <w:r w:rsidRPr="003F4829">
        <w:t> </w:t>
      </w:r>
    </w:p>
    <w:p w14:paraId="21256DC2" w14:textId="77777777" w:rsidR="00A1432D" w:rsidRPr="003F4829" w:rsidRDefault="00A1432D" w:rsidP="00A1432D">
      <w:pPr>
        <w:widowControl/>
        <w:autoSpaceDE/>
        <w:autoSpaceDN/>
        <w:textAlignment w:val="baseline"/>
        <w:rPr>
          <w:i/>
          <w:iCs/>
          <w:sz w:val="18"/>
          <w:szCs w:val="18"/>
        </w:rPr>
      </w:pPr>
      <w:r w:rsidRPr="003F4829">
        <w:rPr>
          <w:i/>
          <w:iCs/>
          <w:sz w:val="18"/>
          <w:szCs w:val="18"/>
        </w:rPr>
        <w:t> </w:t>
      </w:r>
    </w:p>
    <w:p w14:paraId="33F07116" w14:textId="77777777" w:rsidR="00A1432D" w:rsidRPr="003F4829" w:rsidRDefault="00A1432D" w:rsidP="00A1432D">
      <w:pPr>
        <w:widowControl/>
        <w:autoSpaceDE/>
        <w:autoSpaceDN/>
        <w:textAlignment w:val="baseline"/>
        <w:rPr>
          <w:i/>
          <w:iCs/>
          <w:sz w:val="18"/>
          <w:szCs w:val="18"/>
        </w:rPr>
      </w:pPr>
      <w:r w:rsidRPr="003F4829">
        <w:rPr>
          <w:i/>
          <w:iCs/>
          <w:sz w:val="18"/>
          <w:szCs w:val="18"/>
        </w:rPr>
        <w:t> </w:t>
      </w:r>
    </w:p>
    <w:p w14:paraId="2A2F2904" w14:textId="77777777" w:rsidR="00A1432D" w:rsidRPr="003F4829" w:rsidRDefault="00A1432D" w:rsidP="00A1432D">
      <w:pPr>
        <w:widowControl/>
        <w:autoSpaceDE/>
        <w:autoSpaceDN/>
        <w:spacing w:after="160" w:line="259" w:lineRule="auto"/>
        <w:rPr>
          <w:rFonts w:eastAsia="Segoe UI"/>
          <w:color w:val="242424"/>
          <w:sz w:val="21"/>
          <w:szCs w:val="21"/>
        </w:rPr>
      </w:pPr>
    </w:p>
    <w:p w14:paraId="6E4557FD" w14:textId="77777777" w:rsidR="00A1432D" w:rsidRPr="003F4829" w:rsidRDefault="00A1432D" w:rsidP="00A1432D">
      <w:pPr>
        <w:pStyle w:val="Heading1"/>
        <w:rPr>
          <w:rFonts w:eastAsia="Calibri"/>
        </w:rPr>
      </w:pPr>
    </w:p>
    <w:p w14:paraId="620F59F9" w14:textId="77777777" w:rsidR="00B20000" w:rsidRPr="00EF7257" w:rsidRDefault="00B20000" w:rsidP="003F4829">
      <w:pPr>
        <w:pStyle w:val="Heading1"/>
        <w:rPr>
          <w:rFonts w:eastAsia="Calibri"/>
        </w:rPr>
      </w:pPr>
    </w:p>
    <w:sectPr w:rsidR="00B20000" w:rsidRPr="00EF7257" w:rsidSect="00391AA6">
      <w:headerReference w:type="default" r:id="rId72"/>
      <w:footerReference w:type="default" r:id="rId73"/>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680B" w14:textId="77777777" w:rsidR="00B73C44" w:rsidRDefault="00B73C44">
      <w:r>
        <w:separator/>
      </w:r>
    </w:p>
  </w:endnote>
  <w:endnote w:type="continuationSeparator" w:id="0">
    <w:p w14:paraId="3C7A7566" w14:textId="77777777" w:rsidR="00B73C44" w:rsidRDefault="00B73C44">
      <w:r>
        <w:continuationSeparator/>
      </w:r>
    </w:p>
  </w:endnote>
  <w:endnote w:type="continuationNotice" w:id="1">
    <w:p w14:paraId="4FC3E7D4" w14:textId="77777777" w:rsidR="00B73C44" w:rsidRDefault="00B73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0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4339"/>
      <w:docPartObj>
        <w:docPartGallery w:val="Page Numbers (Bottom of Page)"/>
        <w:docPartUnique/>
      </w:docPartObj>
    </w:sdtPr>
    <w:sdtEndPr>
      <w:rPr>
        <w:noProof/>
      </w:rPr>
    </w:sdtEndPr>
    <w:sdtContent>
      <w:p w14:paraId="4194AD54" w14:textId="0C78D03D" w:rsidR="00635E18" w:rsidRDefault="00635E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B7DF4C" w14:textId="77777777" w:rsidR="008C1D37" w:rsidRDefault="008C1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1061" w14:textId="77777777" w:rsidR="00AE6397" w:rsidRDefault="00AE639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1638" w14:textId="77777777" w:rsidR="00B73C44" w:rsidRDefault="00B73C44">
      <w:r>
        <w:separator/>
      </w:r>
    </w:p>
  </w:footnote>
  <w:footnote w:type="continuationSeparator" w:id="0">
    <w:p w14:paraId="0E51F032" w14:textId="77777777" w:rsidR="00B73C44" w:rsidRDefault="00B73C44">
      <w:r>
        <w:continuationSeparator/>
      </w:r>
    </w:p>
  </w:footnote>
  <w:footnote w:type="continuationNotice" w:id="1">
    <w:p w14:paraId="3F4C0AF9" w14:textId="77777777" w:rsidR="00B73C44" w:rsidRDefault="00B73C44"/>
  </w:footnote>
  <w:footnote w:id="2">
    <w:p w14:paraId="7818E76C" w14:textId="6708A359" w:rsidR="00EB38DB" w:rsidRDefault="00EB38DB">
      <w:pPr>
        <w:pStyle w:val="FootnoteText"/>
      </w:pPr>
      <w:r>
        <w:rPr>
          <w:rStyle w:val="FootnoteReference"/>
        </w:rPr>
        <w:footnoteRef/>
      </w:r>
      <w:r w:rsidR="00D96B94">
        <w:t xml:space="preserve"> </w:t>
      </w:r>
      <w:proofErr w:type="gramStart"/>
      <w:r w:rsidR="00D96B94" w:rsidRPr="3DF53ED4">
        <w:rPr>
          <w:rFonts w:ascii="Calibri" w:hAnsi="Calibri"/>
          <w:sz w:val="16"/>
          <w:szCs w:val="16"/>
        </w:rPr>
        <w:t>Culturally-specific</w:t>
      </w:r>
      <w:proofErr w:type="gramEnd"/>
      <w:r w:rsidR="00D96B94" w:rsidRPr="3DF53ED4">
        <w:rPr>
          <w:rFonts w:ascii="Calibri" w:hAnsi="Calibri"/>
          <w:sz w:val="16"/>
          <w:szCs w:val="16"/>
        </w:rPr>
        <w:t xml:space="preserve"> or underserved populations include services provided to victims with physical or cognitive disabilities; victims with  limited English proficiency; victims who are immigrants; teen victims; homicide survivors; human trafficking victims; victims who identify as lesbian, gay, bisexual, or transgender; victims of stalking; and/or victims who are a member of a culturally, ethnically, or religiously marginalized population. Crime victim services include crisis intervention services, case management, advocacy services, assistance through and information about the criminal justice system, assistance with crime victims’ compensation, referrals to long-term mental health counseling, referrals to legal services, or hotline services.</w:t>
      </w:r>
    </w:p>
  </w:footnote>
  <w:footnote w:id="3">
    <w:p w14:paraId="4702EAF5" w14:textId="36F4F654" w:rsidR="00B9314C" w:rsidRPr="00B9314C" w:rsidRDefault="00B9314C" w:rsidP="00F14CFD">
      <w:pPr>
        <w:pStyle w:val="ListParagraph"/>
        <w:ind w:left="0" w:firstLine="0"/>
        <w:rPr>
          <w:rFonts w:ascii="Calibri"/>
          <w:sz w:val="16"/>
        </w:rPr>
      </w:pPr>
      <w:r>
        <w:rPr>
          <w:rStyle w:val="FootnoteReference"/>
        </w:rPr>
        <w:footnoteRef/>
      </w:r>
      <w:r>
        <w:t xml:space="preserve"> </w:t>
      </w:r>
      <w:r w:rsidRPr="00B9314C">
        <w:rPr>
          <w:rFonts w:ascii="Calibri"/>
          <w:sz w:val="16"/>
        </w:rPr>
        <w:t>The Department of Justice identifies the underserved category of victims as being under-served based on gaps in services for this population. Applicants responding to this category of victims of crime must describe the victims to be served and provide adequate documentation that the victims are under served.</w:t>
      </w:r>
    </w:p>
    <w:p w14:paraId="10DBB669" w14:textId="55FC9D08" w:rsidR="00B9314C" w:rsidRDefault="00B9314C" w:rsidP="00F14CFD">
      <w:pPr>
        <w:pStyle w:val="FootnoteText"/>
      </w:pPr>
    </w:p>
  </w:footnote>
  <w:footnote w:id="4">
    <w:p w14:paraId="0E53109E" w14:textId="77777777" w:rsidR="0098483E" w:rsidRPr="00D93640" w:rsidRDefault="0098483E" w:rsidP="0098483E">
      <w:pPr>
        <w:pStyle w:val="FootnoteText"/>
        <w:rPr>
          <w:sz w:val="16"/>
          <w:szCs w:val="16"/>
        </w:rPr>
      </w:pPr>
      <w:r w:rsidRPr="00D93640">
        <w:rPr>
          <w:rStyle w:val="FootnoteReference"/>
          <w:sz w:val="16"/>
          <w:szCs w:val="16"/>
        </w:rPr>
        <w:footnoteRef/>
      </w:r>
      <w:r w:rsidRPr="00D93640">
        <w:rPr>
          <w:sz w:val="16"/>
          <w:szCs w:val="16"/>
        </w:rPr>
        <w:t xml:space="preserve"> Trauma Informed Oregon, Mar. 2018, traumainformedoregon.org/wp-content/uploads/2018/08/Guidelines-and-Standards-of-Practice-for-Trauma-Informed-Care_March-2018.pdf.</w:t>
      </w:r>
    </w:p>
  </w:footnote>
  <w:footnote w:id="5">
    <w:p w14:paraId="23B141BC" w14:textId="77777777" w:rsidR="0098483E" w:rsidRPr="00FC11D0" w:rsidRDefault="0098483E" w:rsidP="0098483E">
      <w:pPr>
        <w:pStyle w:val="FootnoteText"/>
      </w:pPr>
      <w:r w:rsidRPr="00D93640">
        <w:rPr>
          <w:rStyle w:val="FootnoteReference"/>
          <w:sz w:val="16"/>
          <w:szCs w:val="16"/>
        </w:rPr>
        <w:footnoteRef/>
      </w:r>
      <w:r w:rsidRPr="00D93640">
        <w:rPr>
          <w:sz w:val="16"/>
          <w:szCs w:val="16"/>
        </w:rPr>
        <w:t xml:space="preserve"> Substance Abuse and Mental Health Services Administration, </w:t>
      </w:r>
      <w:r w:rsidRPr="00D93640">
        <w:rPr>
          <w:i/>
          <w:sz w:val="16"/>
          <w:szCs w:val="16"/>
        </w:rPr>
        <w:t>SAHMSA’s Concept of Trauma and Guidance for a Trauma-Informed Approach.</w:t>
      </w:r>
      <w:r w:rsidRPr="00D93640">
        <w:rPr>
          <w:sz w:val="16"/>
          <w:szCs w:val="16"/>
        </w:rPr>
        <w:t xml:space="preserve">  HHS Publication No. (SMA) 14-4884. Rockville, MD: Substance Abuse and Mental Health Services Administration,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8D95" w14:textId="37250E12" w:rsidR="00BF0A75" w:rsidRDefault="00BF0A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87C0" w14:textId="24EEF6F3" w:rsidR="00BF0A75" w:rsidRDefault="00BF0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DE77" w14:textId="37250E12" w:rsidR="00BF0A75" w:rsidRDefault="00BF0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6381" w14:textId="44FE02CC" w:rsidR="00BF0A75" w:rsidRDefault="00BF0A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5171" w14:textId="0D23E6C3" w:rsidR="00BF0A75" w:rsidRDefault="00BF0A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9645" w14:textId="28CCFC0F" w:rsidR="00BF0A75" w:rsidRDefault="00BF0A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1C6F" w14:textId="388C0318" w:rsidR="00BF0A75" w:rsidRDefault="00BF0A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11CC" w14:textId="7F516E86" w:rsidR="00BF0A75" w:rsidRDefault="00BF0A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5B08" w14:textId="0C2AB796" w:rsidR="00BF0A75" w:rsidRDefault="00BF0A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A3C6" w14:textId="716D8C28" w:rsidR="00BF0A75" w:rsidRDefault="00BF0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86B"/>
    <w:multiLevelType w:val="multilevel"/>
    <w:tmpl w:val="DB9697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50211F"/>
    <w:multiLevelType w:val="multilevel"/>
    <w:tmpl w:val="B30EBB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0A8527E"/>
    <w:multiLevelType w:val="multilevel"/>
    <w:tmpl w:val="EAF69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AD0B2D"/>
    <w:multiLevelType w:val="multilevel"/>
    <w:tmpl w:val="E6E8F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0CB0F88"/>
    <w:multiLevelType w:val="multilevel"/>
    <w:tmpl w:val="F86CDA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153289"/>
    <w:multiLevelType w:val="multilevel"/>
    <w:tmpl w:val="040C9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11D733B"/>
    <w:multiLevelType w:val="multilevel"/>
    <w:tmpl w:val="BFB2C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12E7AB3"/>
    <w:multiLevelType w:val="multilevel"/>
    <w:tmpl w:val="F9B2C8F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13A4ADE"/>
    <w:multiLevelType w:val="multilevel"/>
    <w:tmpl w:val="C6009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1747943"/>
    <w:multiLevelType w:val="multilevel"/>
    <w:tmpl w:val="91F6F6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1775D1D"/>
    <w:multiLevelType w:val="multilevel"/>
    <w:tmpl w:val="CD34F7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967C17"/>
    <w:multiLevelType w:val="multilevel"/>
    <w:tmpl w:val="C7EE68F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23B3C38"/>
    <w:multiLevelType w:val="multilevel"/>
    <w:tmpl w:val="D554B5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27C7841"/>
    <w:multiLevelType w:val="multilevel"/>
    <w:tmpl w:val="3A0C69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2CA2741"/>
    <w:multiLevelType w:val="multilevel"/>
    <w:tmpl w:val="4F54A80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2E10EE0"/>
    <w:multiLevelType w:val="multilevel"/>
    <w:tmpl w:val="B7B63D3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3272DE5"/>
    <w:multiLevelType w:val="multilevel"/>
    <w:tmpl w:val="EE1660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3532E86"/>
    <w:multiLevelType w:val="multilevel"/>
    <w:tmpl w:val="EE7CC0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03836E1E"/>
    <w:multiLevelType w:val="multilevel"/>
    <w:tmpl w:val="975AD142"/>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3D656B8"/>
    <w:multiLevelType w:val="multilevel"/>
    <w:tmpl w:val="243A309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3ED5C61"/>
    <w:multiLevelType w:val="multilevel"/>
    <w:tmpl w:val="66AAE1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04473831"/>
    <w:multiLevelType w:val="multilevel"/>
    <w:tmpl w:val="EF44B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047233F2"/>
    <w:multiLevelType w:val="multilevel"/>
    <w:tmpl w:val="322E8D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04F72863"/>
    <w:multiLevelType w:val="hybridMultilevel"/>
    <w:tmpl w:val="5086BB36"/>
    <w:lvl w:ilvl="0" w:tplc="677C91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182537"/>
    <w:multiLevelType w:val="multilevel"/>
    <w:tmpl w:val="B380A8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616379B"/>
    <w:multiLevelType w:val="multilevel"/>
    <w:tmpl w:val="D9D670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06B57C41"/>
    <w:multiLevelType w:val="multilevel"/>
    <w:tmpl w:val="313E8A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6F7527A"/>
    <w:multiLevelType w:val="multilevel"/>
    <w:tmpl w:val="994228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072301D3"/>
    <w:multiLevelType w:val="multilevel"/>
    <w:tmpl w:val="5CC6A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074170DD"/>
    <w:multiLevelType w:val="multilevel"/>
    <w:tmpl w:val="36A6D8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07823676"/>
    <w:multiLevelType w:val="multilevel"/>
    <w:tmpl w:val="FCF61E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07A02A9B"/>
    <w:multiLevelType w:val="multilevel"/>
    <w:tmpl w:val="82103B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07D22CED"/>
    <w:multiLevelType w:val="multilevel"/>
    <w:tmpl w:val="6B7E21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07E74BB0"/>
    <w:multiLevelType w:val="multilevel"/>
    <w:tmpl w:val="DAE044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828176A"/>
    <w:multiLevelType w:val="multilevel"/>
    <w:tmpl w:val="ECB6C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087C2301"/>
    <w:multiLevelType w:val="multilevel"/>
    <w:tmpl w:val="449811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087C37DD"/>
    <w:multiLevelType w:val="multilevel"/>
    <w:tmpl w:val="B2060C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88F090C"/>
    <w:multiLevelType w:val="multilevel"/>
    <w:tmpl w:val="99A4CC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08F84E0F"/>
    <w:multiLevelType w:val="multilevel"/>
    <w:tmpl w:val="ACE0A6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091D54D5"/>
    <w:multiLevelType w:val="multilevel"/>
    <w:tmpl w:val="7972AE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09BF1375"/>
    <w:multiLevelType w:val="multilevel"/>
    <w:tmpl w:val="5DDC43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09CD1DDD"/>
    <w:multiLevelType w:val="multilevel"/>
    <w:tmpl w:val="D104195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09DF5CEF"/>
    <w:multiLevelType w:val="multilevel"/>
    <w:tmpl w:val="185A97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0AB560CC"/>
    <w:multiLevelType w:val="multilevel"/>
    <w:tmpl w:val="66B6EE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0AF15E82"/>
    <w:multiLevelType w:val="multilevel"/>
    <w:tmpl w:val="C7B05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B142DE4"/>
    <w:multiLevelType w:val="hybridMultilevel"/>
    <w:tmpl w:val="DF1E1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B154CDC"/>
    <w:multiLevelType w:val="multilevel"/>
    <w:tmpl w:val="94F033D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0B5A2C30"/>
    <w:multiLevelType w:val="multilevel"/>
    <w:tmpl w:val="C09C94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0B6F4749"/>
    <w:multiLevelType w:val="multilevel"/>
    <w:tmpl w:val="E42CF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BCF35D6"/>
    <w:multiLevelType w:val="multilevel"/>
    <w:tmpl w:val="03180D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0BED3029"/>
    <w:multiLevelType w:val="multilevel"/>
    <w:tmpl w:val="9A0EA04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0C332801"/>
    <w:multiLevelType w:val="multilevel"/>
    <w:tmpl w:val="D58A8FB8"/>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0C6820F8"/>
    <w:multiLevelType w:val="multilevel"/>
    <w:tmpl w:val="12AE1E6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0CC93A17"/>
    <w:multiLevelType w:val="multilevel"/>
    <w:tmpl w:val="9828C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0D3553FC"/>
    <w:multiLevelType w:val="multilevel"/>
    <w:tmpl w:val="7F26381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0D465EE0"/>
    <w:multiLevelType w:val="multilevel"/>
    <w:tmpl w:val="FE1E7FA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0D5E03E6"/>
    <w:multiLevelType w:val="multilevel"/>
    <w:tmpl w:val="817C07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0E0222E0"/>
    <w:multiLevelType w:val="multilevel"/>
    <w:tmpl w:val="5F943B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0E5B6A5B"/>
    <w:multiLevelType w:val="multilevel"/>
    <w:tmpl w:val="F54ACF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0E784FBD"/>
    <w:multiLevelType w:val="hybridMultilevel"/>
    <w:tmpl w:val="96F8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F4506BF"/>
    <w:multiLevelType w:val="multilevel"/>
    <w:tmpl w:val="18CE0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F666142"/>
    <w:multiLevelType w:val="multilevel"/>
    <w:tmpl w:val="E26284B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10152EE0"/>
    <w:multiLevelType w:val="multilevel"/>
    <w:tmpl w:val="1076CF4A"/>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10217A42"/>
    <w:multiLevelType w:val="multilevel"/>
    <w:tmpl w:val="EF4CDA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0582682"/>
    <w:multiLevelType w:val="multilevel"/>
    <w:tmpl w:val="158E56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05A70BA"/>
    <w:multiLevelType w:val="hybridMultilevel"/>
    <w:tmpl w:val="AA88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07207F7"/>
    <w:multiLevelType w:val="multilevel"/>
    <w:tmpl w:val="683887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09F5F12"/>
    <w:multiLevelType w:val="multilevel"/>
    <w:tmpl w:val="0DCCC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11341A2B"/>
    <w:multiLevelType w:val="multilevel"/>
    <w:tmpl w:val="494420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11C55ADE"/>
    <w:multiLevelType w:val="multilevel"/>
    <w:tmpl w:val="82A80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11C5741B"/>
    <w:multiLevelType w:val="multilevel"/>
    <w:tmpl w:val="1C3ED1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120A2AE5"/>
    <w:multiLevelType w:val="hybridMultilevel"/>
    <w:tmpl w:val="B3626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21C01E7"/>
    <w:multiLevelType w:val="multilevel"/>
    <w:tmpl w:val="63F8875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122B1D76"/>
    <w:multiLevelType w:val="multilevel"/>
    <w:tmpl w:val="FA10029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123F3089"/>
    <w:multiLevelType w:val="hybridMultilevel"/>
    <w:tmpl w:val="611496B2"/>
    <w:lvl w:ilvl="0" w:tplc="E4FC14A8">
      <w:numFmt w:val="bullet"/>
      <w:lvlText w:val="□"/>
      <w:lvlJc w:val="left"/>
      <w:pPr>
        <w:ind w:left="1980" w:hanging="360"/>
      </w:pPr>
      <w:rPr>
        <w:rFonts w:ascii="Courier New" w:eastAsia="Courier New" w:hAnsi="Courier New" w:cs="Courier New" w:hint="default"/>
        <w:w w:val="100"/>
        <w:sz w:val="22"/>
        <w:szCs w:val="22"/>
      </w:rPr>
    </w:lvl>
    <w:lvl w:ilvl="1" w:tplc="04090003">
      <w:start w:val="1"/>
      <w:numFmt w:val="bullet"/>
      <w:lvlText w:val="o"/>
      <w:lvlJc w:val="left"/>
      <w:pPr>
        <w:ind w:left="2098" w:hanging="360"/>
      </w:pPr>
      <w:rPr>
        <w:rFonts w:ascii="Courier New" w:hAnsi="Courier New" w:cs="Courier New" w:hint="default"/>
        <w:w w:val="100"/>
        <w:sz w:val="22"/>
        <w:szCs w:val="22"/>
      </w:rPr>
    </w:lvl>
    <w:lvl w:ilvl="2" w:tplc="0C268508">
      <w:numFmt w:val="bullet"/>
      <w:lvlText w:val="•"/>
      <w:lvlJc w:val="left"/>
      <w:pPr>
        <w:ind w:left="3148" w:hanging="360"/>
      </w:pPr>
      <w:rPr>
        <w:rFonts w:hint="default"/>
      </w:rPr>
    </w:lvl>
    <w:lvl w:ilvl="3" w:tplc="2760D794">
      <w:numFmt w:val="bullet"/>
      <w:lvlText w:val="•"/>
      <w:lvlJc w:val="left"/>
      <w:pPr>
        <w:ind w:left="4197" w:hanging="360"/>
      </w:pPr>
      <w:rPr>
        <w:rFonts w:hint="default"/>
      </w:rPr>
    </w:lvl>
    <w:lvl w:ilvl="4" w:tplc="F8B8354A">
      <w:numFmt w:val="bullet"/>
      <w:lvlText w:val="•"/>
      <w:lvlJc w:val="left"/>
      <w:pPr>
        <w:ind w:left="5246" w:hanging="360"/>
      </w:pPr>
      <w:rPr>
        <w:rFonts w:hint="default"/>
      </w:rPr>
    </w:lvl>
    <w:lvl w:ilvl="5" w:tplc="C6DEB48C">
      <w:numFmt w:val="bullet"/>
      <w:lvlText w:val="•"/>
      <w:lvlJc w:val="left"/>
      <w:pPr>
        <w:ind w:left="6295" w:hanging="360"/>
      </w:pPr>
      <w:rPr>
        <w:rFonts w:hint="default"/>
      </w:rPr>
    </w:lvl>
    <w:lvl w:ilvl="6" w:tplc="DCC035D2">
      <w:numFmt w:val="bullet"/>
      <w:lvlText w:val="•"/>
      <w:lvlJc w:val="left"/>
      <w:pPr>
        <w:ind w:left="7344" w:hanging="360"/>
      </w:pPr>
      <w:rPr>
        <w:rFonts w:hint="default"/>
      </w:rPr>
    </w:lvl>
    <w:lvl w:ilvl="7" w:tplc="10FC06EE">
      <w:numFmt w:val="bullet"/>
      <w:lvlText w:val="•"/>
      <w:lvlJc w:val="left"/>
      <w:pPr>
        <w:ind w:left="8393" w:hanging="360"/>
      </w:pPr>
      <w:rPr>
        <w:rFonts w:hint="default"/>
      </w:rPr>
    </w:lvl>
    <w:lvl w:ilvl="8" w:tplc="57C8E72C">
      <w:numFmt w:val="bullet"/>
      <w:lvlText w:val="•"/>
      <w:lvlJc w:val="left"/>
      <w:pPr>
        <w:ind w:left="9442" w:hanging="360"/>
      </w:pPr>
      <w:rPr>
        <w:rFonts w:hint="default"/>
      </w:rPr>
    </w:lvl>
  </w:abstractNum>
  <w:abstractNum w:abstractNumId="75" w15:restartNumberingAfterBreak="0">
    <w:nsid w:val="13223E24"/>
    <w:multiLevelType w:val="multilevel"/>
    <w:tmpl w:val="490CAC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13416861"/>
    <w:multiLevelType w:val="multilevel"/>
    <w:tmpl w:val="54C44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35A11B2"/>
    <w:multiLevelType w:val="multilevel"/>
    <w:tmpl w:val="1C740A3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3990AB5"/>
    <w:multiLevelType w:val="hybridMultilevel"/>
    <w:tmpl w:val="B9464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14140237"/>
    <w:multiLevelType w:val="multilevel"/>
    <w:tmpl w:val="4AFC29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14390A6F"/>
    <w:multiLevelType w:val="multilevel"/>
    <w:tmpl w:val="E0A4B54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14401816"/>
    <w:multiLevelType w:val="multilevel"/>
    <w:tmpl w:val="77DEF376"/>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144C55E0"/>
    <w:multiLevelType w:val="multilevel"/>
    <w:tmpl w:val="92C078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4B40453"/>
    <w:multiLevelType w:val="hybridMultilevel"/>
    <w:tmpl w:val="1BC2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4D430BC"/>
    <w:multiLevelType w:val="multilevel"/>
    <w:tmpl w:val="9F70FA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14EA0180"/>
    <w:multiLevelType w:val="multilevel"/>
    <w:tmpl w:val="64F8F7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150355EA"/>
    <w:multiLevelType w:val="multilevel"/>
    <w:tmpl w:val="72CED64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156C7D3D"/>
    <w:multiLevelType w:val="multilevel"/>
    <w:tmpl w:val="C5ACDE3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5730BF0"/>
    <w:multiLevelType w:val="multilevel"/>
    <w:tmpl w:val="66A6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15EF2B85"/>
    <w:multiLevelType w:val="multilevel"/>
    <w:tmpl w:val="99421C4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162712A1"/>
    <w:multiLevelType w:val="multilevel"/>
    <w:tmpl w:val="CF0A70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16712438"/>
    <w:multiLevelType w:val="multilevel"/>
    <w:tmpl w:val="5380E34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2" w15:restartNumberingAfterBreak="0">
    <w:nsid w:val="16877147"/>
    <w:multiLevelType w:val="multilevel"/>
    <w:tmpl w:val="E4A06B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17014691"/>
    <w:multiLevelType w:val="multilevel"/>
    <w:tmpl w:val="CB5C279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17072C8E"/>
    <w:multiLevelType w:val="multilevel"/>
    <w:tmpl w:val="D8A253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7246D7E"/>
    <w:multiLevelType w:val="multilevel"/>
    <w:tmpl w:val="A0E61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1807743F"/>
    <w:multiLevelType w:val="multilevel"/>
    <w:tmpl w:val="B83A0EC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187A231B"/>
    <w:multiLevelType w:val="multilevel"/>
    <w:tmpl w:val="0A1667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188262FE"/>
    <w:multiLevelType w:val="multilevel"/>
    <w:tmpl w:val="DD14E2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18CD2655"/>
    <w:multiLevelType w:val="multilevel"/>
    <w:tmpl w:val="66A8A1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18DF49BA"/>
    <w:multiLevelType w:val="multilevel"/>
    <w:tmpl w:val="7360CA8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190D2DD6"/>
    <w:multiLevelType w:val="multilevel"/>
    <w:tmpl w:val="701C44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19825148"/>
    <w:multiLevelType w:val="multilevel"/>
    <w:tmpl w:val="080C26E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19E345C0"/>
    <w:multiLevelType w:val="multilevel"/>
    <w:tmpl w:val="2ED4CA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1A5556CE"/>
    <w:multiLevelType w:val="multilevel"/>
    <w:tmpl w:val="EB46821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1A5C662D"/>
    <w:multiLevelType w:val="multilevel"/>
    <w:tmpl w:val="1818DA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1ACD66C5"/>
    <w:multiLevelType w:val="multilevel"/>
    <w:tmpl w:val="E22092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1AFA2CFE"/>
    <w:multiLevelType w:val="multilevel"/>
    <w:tmpl w:val="AB84845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1B040C23"/>
    <w:multiLevelType w:val="multilevel"/>
    <w:tmpl w:val="78083B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1B2C0C78"/>
    <w:multiLevelType w:val="multilevel"/>
    <w:tmpl w:val="213A01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1B4152E7"/>
    <w:multiLevelType w:val="multilevel"/>
    <w:tmpl w:val="410CE1E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1B5549EC"/>
    <w:multiLevelType w:val="multilevel"/>
    <w:tmpl w:val="2F702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1B8C0946"/>
    <w:multiLevelType w:val="multilevel"/>
    <w:tmpl w:val="EF2AB60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1BBF24C3"/>
    <w:multiLevelType w:val="multilevel"/>
    <w:tmpl w:val="EF38B5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1BED1266"/>
    <w:multiLevelType w:val="multilevel"/>
    <w:tmpl w:val="069852A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1C5F2A70"/>
    <w:multiLevelType w:val="multilevel"/>
    <w:tmpl w:val="AC1404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1C657C4E"/>
    <w:multiLevelType w:val="multilevel"/>
    <w:tmpl w:val="365014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1C7434BC"/>
    <w:multiLevelType w:val="multilevel"/>
    <w:tmpl w:val="AE9E8842"/>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1CB9267E"/>
    <w:multiLevelType w:val="multilevel"/>
    <w:tmpl w:val="E73C87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1D730DAF"/>
    <w:multiLevelType w:val="multilevel"/>
    <w:tmpl w:val="358C9D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1DBC7D7A"/>
    <w:multiLevelType w:val="multilevel"/>
    <w:tmpl w:val="105C1C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1DF874B6"/>
    <w:multiLevelType w:val="multilevel"/>
    <w:tmpl w:val="8686544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1E1A715C"/>
    <w:multiLevelType w:val="multilevel"/>
    <w:tmpl w:val="51B88C78"/>
    <w:lvl w:ilvl="0">
      <w:start w:val="9"/>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23" w15:restartNumberingAfterBreak="0">
    <w:nsid w:val="1E8B0330"/>
    <w:multiLevelType w:val="multilevel"/>
    <w:tmpl w:val="DCC65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15:restartNumberingAfterBreak="0">
    <w:nsid w:val="1EA0248A"/>
    <w:multiLevelType w:val="multilevel"/>
    <w:tmpl w:val="08308C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1F861F63"/>
    <w:multiLevelType w:val="multilevel"/>
    <w:tmpl w:val="A7E6C9A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1FC804BF"/>
    <w:multiLevelType w:val="multilevel"/>
    <w:tmpl w:val="A3C4010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1FE129DB"/>
    <w:multiLevelType w:val="hybridMultilevel"/>
    <w:tmpl w:val="B41C4CE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0713717"/>
    <w:multiLevelType w:val="multilevel"/>
    <w:tmpl w:val="6AC8E2F6"/>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20754E0F"/>
    <w:multiLevelType w:val="multilevel"/>
    <w:tmpl w:val="9C945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1100A30"/>
    <w:multiLevelType w:val="multilevel"/>
    <w:tmpl w:val="FCD2B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21590066"/>
    <w:multiLevelType w:val="multilevel"/>
    <w:tmpl w:val="11EE36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16F5B95"/>
    <w:multiLevelType w:val="multilevel"/>
    <w:tmpl w:val="5D8C4F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21FA29F4"/>
    <w:multiLevelType w:val="multilevel"/>
    <w:tmpl w:val="76A87A3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224274D1"/>
    <w:multiLevelType w:val="multilevel"/>
    <w:tmpl w:val="81C4B3A6"/>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224E35B1"/>
    <w:multiLevelType w:val="multilevel"/>
    <w:tmpl w:val="1B04EA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22927A4B"/>
    <w:multiLevelType w:val="multilevel"/>
    <w:tmpl w:val="BDD40C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22AA02F7"/>
    <w:multiLevelType w:val="multilevel"/>
    <w:tmpl w:val="D4845D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15:restartNumberingAfterBreak="0">
    <w:nsid w:val="23727D38"/>
    <w:multiLevelType w:val="hybridMultilevel"/>
    <w:tmpl w:val="3064D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3A35421"/>
    <w:multiLevelType w:val="multilevel"/>
    <w:tmpl w:val="961C3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23F113FF"/>
    <w:multiLevelType w:val="multilevel"/>
    <w:tmpl w:val="AD2C13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24017292"/>
    <w:multiLevelType w:val="multilevel"/>
    <w:tmpl w:val="35A0A3F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240470D8"/>
    <w:multiLevelType w:val="multilevel"/>
    <w:tmpl w:val="D180D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244E0DB4"/>
    <w:multiLevelType w:val="multilevel"/>
    <w:tmpl w:val="E7F411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24545A81"/>
    <w:multiLevelType w:val="hybridMultilevel"/>
    <w:tmpl w:val="99CEEAAA"/>
    <w:lvl w:ilvl="0" w:tplc="34867F80">
      <w:start w:val="1"/>
      <w:numFmt w:val="decimal"/>
      <w:lvlText w:val="%1."/>
      <w:lvlJc w:val="left"/>
      <w:pPr>
        <w:ind w:left="726" w:hanging="363"/>
      </w:pPr>
      <w:rPr>
        <w:rFonts w:ascii="Calibri" w:eastAsia="Calibri" w:hAnsi="Calibri" w:cs="Calibri" w:hint="default"/>
        <w:b w:val="0"/>
        <w:bCs w:val="0"/>
        <w:i w:val="0"/>
        <w:iCs w:val="0"/>
        <w:w w:val="100"/>
        <w:sz w:val="22"/>
        <w:szCs w:val="22"/>
        <w:lang w:val="en-US" w:eastAsia="en-US" w:bidi="ar-SA"/>
      </w:rPr>
    </w:lvl>
    <w:lvl w:ilvl="1" w:tplc="F306C04E">
      <w:start w:val="1"/>
      <w:numFmt w:val="lowerLetter"/>
      <w:lvlText w:val="%2."/>
      <w:lvlJc w:val="left"/>
      <w:pPr>
        <w:ind w:left="1084" w:hanging="358"/>
      </w:pPr>
      <w:rPr>
        <w:rFonts w:ascii="Calibri" w:eastAsia="Calibri" w:hAnsi="Calibri" w:cs="Calibri" w:hint="default"/>
        <w:b w:val="0"/>
        <w:bCs w:val="0"/>
        <w:i w:val="0"/>
        <w:iCs w:val="0"/>
        <w:spacing w:val="-1"/>
        <w:w w:val="100"/>
        <w:sz w:val="22"/>
        <w:szCs w:val="22"/>
        <w:lang w:val="en-US" w:eastAsia="en-US" w:bidi="ar-SA"/>
      </w:rPr>
    </w:lvl>
    <w:lvl w:ilvl="2" w:tplc="2996E146">
      <w:numFmt w:val="bullet"/>
      <w:lvlText w:val="•"/>
      <w:lvlJc w:val="left"/>
      <w:pPr>
        <w:ind w:left="2102" w:hanging="358"/>
      </w:pPr>
      <w:rPr>
        <w:rFonts w:hint="default"/>
        <w:lang w:val="en-US" w:eastAsia="en-US" w:bidi="ar-SA"/>
      </w:rPr>
    </w:lvl>
    <w:lvl w:ilvl="3" w:tplc="00867398">
      <w:numFmt w:val="bullet"/>
      <w:lvlText w:val="•"/>
      <w:lvlJc w:val="left"/>
      <w:pPr>
        <w:ind w:left="3118" w:hanging="358"/>
      </w:pPr>
      <w:rPr>
        <w:rFonts w:hint="default"/>
        <w:lang w:val="en-US" w:eastAsia="en-US" w:bidi="ar-SA"/>
      </w:rPr>
    </w:lvl>
    <w:lvl w:ilvl="4" w:tplc="077809A0">
      <w:numFmt w:val="bullet"/>
      <w:lvlText w:val="•"/>
      <w:lvlJc w:val="left"/>
      <w:pPr>
        <w:ind w:left="4133" w:hanging="358"/>
      </w:pPr>
      <w:rPr>
        <w:rFonts w:hint="default"/>
        <w:lang w:val="en-US" w:eastAsia="en-US" w:bidi="ar-SA"/>
      </w:rPr>
    </w:lvl>
    <w:lvl w:ilvl="5" w:tplc="7F7C2828">
      <w:numFmt w:val="bullet"/>
      <w:lvlText w:val="•"/>
      <w:lvlJc w:val="left"/>
      <w:pPr>
        <w:ind w:left="5149" w:hanging="358"/>
      </w:pPr>
      <w:rPr>
        <w:rFonts w:hint="default"/>
        <w:lang w:val="en-US" w:eastAsia="en-US" w:bidi="ar-SA"/>
      </w:rPr>
    </w:lvl>
    <w:lvl w:ilvl="6" w:tplc="0598F152">
      <w:numFmt w:val="bullet"/>
      <w:lvlText w:val="•"/>
      <w:lvlJc w:val="left"/>
      <w:pPr>
        <w:ind w:left="6164" w:hanging="358"/>
      </w:pPr>
      <w:rPr>
        <w:rFonts w:hint="default"/>
        <w:lang w:val="en-US" w:eastAsia="en-US" w:bidi="ar-SA"/>
      </w:rPr>
    </w:lvl>
    <w:lvl w:ilvl="7" w:tplc="76C6E810">
      <w:numFmt w:val="bullet"/>
      <w:lvlText w:val="•"/>
      <w:lvlJc w:val="left"/>
      <w:pPr>
        <w:ind w:left="7180" w:hanging="358"/>
      </w:pPr>
      <w:rPr>
        <w:rFonts w:hint="default"/>
        <w:lang w:val="en-US" w:eastAsia="en-US" w:bidi="ar-SA"/>
      </w:rPr>
    </w:lvl>
    <w:lvl w:ilvl="8" w:tplc="6B283F66">
      <w:numFmt w:val="bullet"/>
      <w:lvlText w:val="•"/>
      <w:lvlJc w:val="left"/>
      <w:pPr>
        <w:ind w:left="8195" w:hanging="358"/>
      </w:pPr>
      <w:rPr>
        <w:rFonts w:hint="default"/>
        <w:lang w:val="en-US" w:eastAsia="en-US" w:bidi="ar-SA"/>
      </w:rPr>
    </w:lvl>
  </w:abstractNum>
  <w:abstractNum w:abstractNumId="145" w15:restartNumberingAfterBreak="0">
    <w:nsid w:val="24854CC4"/>
    <w:multiLevelType w:val="multilevel"/>
    <w:tmpl w:val="80387A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249E7636"/>
    <w:multiLevelType w:val="multilevel"/>
    <w:tmpl w:val="7E32CD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15:restartNumberingAfterBreak="0">
    <w:nsid w:val="24A456EA"/>
    <w:multiLevelType w:val="multilevel"/>
    <w:tmpl w:val="0FAC86F0"/>
    <w:lvl w:ilvl="0">
      <w:start w:val="1"/>
      <w:numFmt w:val="bullet"/>
      <w:lvlText w:val=""/>
      <w:lvlJc w:val="left"/>
      <w:pPr>
        <w:ind w:left="332" w:hanging="332"/>
      </w:pPr>
      <w:rPr>
        <w:rFonts w:ascii="Symbol" w:hAnsi="Symbol" w:hint="default"/>
      </w:rPr>
    </w:lvl>
    <w:lvl w:ilvl="1">
      <w:start w:val="1"/>
      <w:numFmt w:val="decimal"/>
      <w:lvlText w:val="%1.%2"/>
      <w:lvlJc w:val="left"/>
      <w:pPr>
        <w:ind w:left="332" w:hanging="332"/>
      </w:pPr>
      <w:rPr>
        <w:rFonts w:ascii="Times New Roman" w:eastAsia="Times New Roman" w:hAnsi="Times New Roman" w:cs="Times New Roman" w:hint="default"/>
        <w:b/>
        <w:bCs/>
        <w:w w:val="100"/>
        <w:sz w:val="22"/>
        <w:szCs w:val="22"/>
      </w:rPr>
    </w:lvl>
    <w:lvl w:ilvl="2">
      <w:numFmt w:val="bullet"/>
      <w:lvlText w:val="•"/>
      <w:lvlJc w:val="left"/>
      <w:pPr>
        <w:ind w:left="2380" w:hanging="332"/>
      </w:pPr>
      <w:rPr>
        <w:rFonts w:hint="default"/>
      </w:rPr>
    </w:lvl>
    <w:lvl w:ilvl="3">
      <w:numFmt w:val="bullet"/>
      <w:lvlText w:val="•"/>
      <w:lvlJc w:val="left"/>
      <w:pPr>
        <w:ind w:left="3400" w:hanging="332"/>
      </w:pPr>
      <w:rPr>
        <w:rFonts w:hint="default"/>
      </w:rPr>
    </w:lvl>
    <w:lvl w:ilvl="4">
      <w:numFmt w:val="bullet"/>
      <w:lvlText w:val="•"/>
      <w:lvlJc w:val="left"/>
      <w:pPr>
        <w:ind w:left="4420" w:hanging="332"/>
      </w:pPr>
      <w:rPr>
        <w:rFonts w:hint="default"/>
      </w:rPr>
    </w:lvl>
    <w:lvl w:ilvl="5">
      <w:numFmt w:val="bullet"/>
      <w:lvlText w:val="•"/>
      <w:lvlJc w:val="left"/>
      <w:pPr>
        <w:ind w:left="5440" w:hanging="332"/>
      </w:pPr>
      <w:rPr>
        <w:rFonts w:hint="default"/>
      </w:rPr>
    </w:lvl>
    <w:lvl w:ilvl="6">
      <w:numFmt w:val="bullet"/>
      <w:lvlText w:val="•"/>
      <w:lvlJc w:val="left"/>
      <w:pPr>
        <w:ind w:left="6460" w:hanging="332"/>
      </w:pPr>
      <w:rPr>
        <w:rFonts w:hint="default"/>
      </w:rPr>
    </w:lvl>
    <w:lvl w:ilvl="7">
      <w:numFmt w:val="bullet"/>
      <w:lvlText w:val="•"/>
      <w:lvlJc w:val="left"/>
      <w:pPr>
        <w:ind w:left="7480" w:hanging="332"/>
      </w:pPr>
      <w:rPr>
        <w:rFonts w:hint="default"/>
      </w:rPr>
    </w:lvl>
    <w:lvl w:ilvl="8">
      <w:numFmt w:val="bullet"/>
      <w:lvlText w:val="•"/>
      <w:lvlJc w:val="left"/>
      <w:pPr>
        <w:ind w:left="8500" w:hanging="332"/>
      </w:pPr>
      <w:rPr>
        <w:rFonts w:hint="default"/>
      </w:rPr>
    </w:lvl>
  </w:abstractNum>
  <w:abstractNum w:abstractNumId="148" w15:restartNumberingAfterBreak="0">
    <w:nsid w:val="24E066FB"/>
    <w:multiLevelType w:val="multilevel"/>
    <w:tmpl w:val="E82EB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252F2D90"/>
    <w:multiLevelType w:val="hybridMultilevel"/>
    <w:tmpl w:val="63701C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59D3265"/>
    <w:multiLevelType w:val="multilevel"/>
    <w:tmpl w:val="373443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25B53DA3"/>
    <w:multiLevelType w:val="multilevel"/>
    <w:tmpl w:val="973C3F82"/>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15:restartNumberingAfterBreak="0">
    <w:nsid w:val="26181C6D"/>
    <w:multiLevelType w:val="multilevel"/>
    <w:tmpl w:val="7B6688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15:restartNumberingAfterBreak="0">
    <w:nsid w:val="261B101F"/>
    <w:multiLevelType w:val="hybridMultilevel"/>
    <w:tmpl w:val="CD168472"/>
    <w:lvl w:ilvl="0" w:tplc="11A8E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262A4C6C"/>
    <w:multiLevelType w:val="multilevel"/>
    <w:tmpl w:val="02EEB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263C0C5B"/>
    <w:multiLevelType w:val="multilevel"/>
    <w:tmpl w:val="822AF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26500E22"/>
    <w:multiLevelType w:val="multilevel"/>
    <w:tmpl w:val="AEEADCD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26634B59"/>
    <w:multiLevelType w:val="multilevel"/>
    <w:tmpl w:val="A5E8656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15:restartNumberingAfterBreak="0">
    <w:nsid w:val="269E4022"/>
    <w:multiLevelType w:val="multilevel"/>
    <w:tmpl w:val="1CD2E7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270762F6"/>
    <w:multiLevelType w:val="multilevel"/>
    <w:tmpl w:val="8710D5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0" w15:restartNumberingAfterBreak="0">
    <w:nsid w:val="27466F67"/>
    <w:multiLevelType w:val="multilevel"/>
    <w:tmpl w:val="1FDCBD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274A0028"/>
    <w:multiLevelType w:val="multilevel"/>
    <w:tmpl w:val="7C7C30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2" w15:restartNumberingAfterBreak="0">
    <w:nsid w:val="27534A43"/>
    <w:multiLevelType w:val="multilevel"/>
    <w:tmpl w:val="87E25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27B919AB"/>
    <w:multiLevelType w:val="multilevel"/>
    <w:tmpl w:val="FB46717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27C03198"/>
    <w:multiLevelType w:val="multilevel"/>
    <w:tmpl w:val="A28AF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27CA1C54"/>
    <w:multiLevelType w:val="multilevel"/>
    <w:tmpl w:val="1590B9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6" w15:restartNumberingAfterBreak="0">
    <w:nsid w:val="27EB24B8"/>
    <w:multiLevelType w:val="multilevel"/>
    <w:tmpl w:val="A89C1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7" w15:restartNumberingAfterBreak="0">
    <w:nsid w:val="28824C66"/>
    <w:multiLevelType w:val="multilevel"/>
    <w:tmpl w:val="5D68F02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8" w15:restartNumberingAfterBreak="0">
    <w:nsid w:val="28B307C6"/>
    <w:multiLevelType w:val="multilevel"/>
    <w:tmpl w:val="CF6868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28C12C94"/>
    <w:multiLevelType w:val="multilevel"/>
    <w:tmpl w:val="AE1868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29072E39"/>
    <w:multiLevelType w:val="multilevel"/>
    <w:tmpl w:val="E88E45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29D4674C"/>
    <w:multiLevelType w:val="multilevel"/>
    <w:tmpl w:val="230E4358"/>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2" w15:restartNumberingAfterBreak="0">
    <w:nsid w:val="2A301D56"/>
    <w:multiLevelType w:val="multilevel"/>
    <w:tmpl w:val="2F5682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3" w15:restartNumberingAfterBreak="0">
    <w:nsid w:val="2A386EDC"/>
    <w:multiLevelType w:val="hybridMultilevel"/>
    <w:tmpl w:val="7A86F50E"/>
    <w:lvl w:ilvl="0" w:tplc="677C91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A955758"/>
    <w:multiLevelType w:val="multilevel"/>
    <w:tmpl w:val="04AECFA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2AE26630"/>
    <w:multiLevelType w:val="multilevel"/>
    <w:tmpl w:val="17AA25E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6" w15:restartNumberingAfterBreak="0">
    <w:nsid w:val="2B021DC0"/>
    <w:multiLevelType w:val="multilevel"/>
    <w:tmpl w:val="18968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2B077854"/>
    <w:multiLevelType w:val="multilevel"/>
    <w:tmpl w:val="E4D8D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2B132BBC"/>
    <w:multiLevelType w:val="multilevel"/>
    <w:tmpl w:val="F252F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9" w15:restartNumberingAfterBreak="0">
    <w:nsid w:val="2B2C6E80"/>
    <w:multiLevelType w:val="hybridMultilevel"/>
    <w:tmpl w:val="6824B5BA"/>
    <w:lvl w:ilvl="0" w:tplc="9E3E5B20">
      <w:start w:val="1"/>
      <w:numFmt w:val="upperLetter"/>
      <w:lvlText w:val="%1."/>
      <w:lvlJc w:val="left"/>
      <w:pPr>
        <w:ind w:left="360" w:hanging="360"/>
      </w:pPr>
      <w:rPr>
        <w:i w:val="0"/>
        <w:iCs w:val="0"/>
      </w:rPr>
    </w:lvl>
    <w:lvl w:ilvl="1" w:tplc="F216F5B6">
      <w:start w:val="1"/>
      <w:numFmt w:val="lowerLetter"/>
      <w:lvlText w:val="%2."/>
      <w:lvlJc w:val="left"/>
      <w:pPr>
        <w:ind w:left="1080" w:hanging="360"/>
      </w:pPr>
      <w:rPr>
        <w:b/>
        <w:bCs/>
      </w:rPr>
    </w:lvl>
    <w:lvl w:ilvl="2" w:tplc="E38E808E">
      <w:start w:val="1"/>
      <w:numFmt w:val="lowerRoman"/>
      <w:lvlText w:val="%3."/>
      <w:lvlJc w:val="right"/>
      <w:pPr>
        <w:ind w:left="1800" w:hanging="180"/>
      </w:pPr>
      <w:rPr>
        <w:b/>
        <w:bCs w:val="0"/>
      </w:rPr>
    </w:lvl>
    <w:lvl w:ilvl="3" w:tplc="4A2028B4">
      <w:start w:val="1"/>
      <w:numFmt w:val="decimal"/>
      <w:lvlText w:val="%4."/>
      <w:lvlJc w:val="left"/>
      <w:pPr>
        <w:ind w:left="2520" w:hanging="360"/>
      </w:pPr>
      <w:rPr>
        <w:b/>
        <w:bCs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2B5D434C"/>
    <w:multiLevelType w:val="multilevel"/>
    <w:tmpl w:val="04EE9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2BCA1D01"/>
    <w:multiLevelType w:val="multilevel"/>
    <w:tmpl w:val="D47654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2BCE268F"/>
    <w:multiLevelType w:val="multilevel"/>
    <w:tmpl w:val="CC06A7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2C892E36"/>
    <w:multiLevelType w:val="multilevel"/>
    <w:tmpl w:val="1C3C739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4" w15:restartNumberingAfterBreak="0">
    <w:nsid w:val="2C9462D5"/>
    <w:multiLevelType w:val="multilevel"/>
    <w:tmpl w:val="80D86AE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2CCF3F21"/>
    <w:multiLevelType w:val="multilevel"/>
    <w:tmpl w:val="168EC67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2D2346A5"/>
    <w:multiLevelType w:val="multilevel"/>
    <w:tmpl w:val="F1C229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2D666E5C"/>
    <w:multiLevelType w:val="multilevel"/>
    <w:tmpl w:val="0F4E89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8" w15:restartNumberingAfterBreak="0">
    <w:nsid w:val="2D7C35AE"/>
    <w:multiLevelType w:val="multilevel"/>
    <w:tmpl w:val="4B1851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2E0B145F"/>
    <w:multiLevelType w:val="multilevel"/>
    <w:tmpl w:val="885220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0" w15:restartNumberingAfterBreak="0">
    <w:nsid w:val="2E424764"/>
    <w:multiLevelType w:val="multilevel"/>
    <w:tmpl w:val="00028C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1" w15:restartNumberingAfterBreak="0">
    <w:nsid w:val="2E594391"/>
    <w:multiLevelType w:val="multilevel"/>
    <w:tmpl w:val="98A46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2E650DBE"/>
    <w:multiLevelType w:val="multilevel"/>
    <w:tmpl w:val="B8A670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3" w15:restartNumberingAfterBreak="0">
    <w:nsid w:val="2E6F227A"/>
    <w:multiLevelType w:val="multilevel"/>
    <w:tmpl w:val="B9DA7776"/>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4" w15:restartNumberingAfterBreak="0">
    <w:nsid w:val="2EA52CAC"/>
    <w:multiLevelType w:val="multilevel"/>
    <w:tmpl w:val="03F4E6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5" w15:restartNumberingAfterBreak="0">
    <w:nsid w:val="2EA64379"/>
    <w:multiLevelType w:val="multilevel"/>
    <w:tmpl w:val="570A9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2EAA695E"/>
    <w:multiLevelType w:val="multilevel"/>
    <w:tmpl w:val="37F878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2EAF31FB"/>
    <w:multiLevelType w:val="multilevel"/>
    <w:tmpl w:val="4F0C0F0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8" w15:restartNumberingAfterBreak="0">
    <w:nsid w:val="2EC3388F"/>
    <w:multiLevelType w:val="multilevel"/>
    <w:tmpl w:val="0652B6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2F436B1C"/>
    <w:multiLevelType w:val="multilevel"/>
    <w:tmpl w:val="B9F6A6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2F6D331A"/>
    <w:multiLevelType w:val="multilevel"/>
    <w:tmpl w:val="568001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1" w15:restartNumberingAfterBreak="0">
    <w:nsid w:val="2F7C67D4"/>
    <w:multiLevelType w:val="multilevel"/>
    <w:tmpl w:val="DE44861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2FA46A8A"/>
    <w:multiLevelType w:val="multilevel"/>
    <w:tmpl w:val="D862DC9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3" w15:restartNumberingAfterBreak="0">
    <w:nsid w:val="2FEA515C"/>
    <w:multiLevelType w:val="multilevel"/>
    <w:tmpl w:val="E7BE0F4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4" w15:restartNumberingAfterBreak="0">
    <w:nsid w:val="301D0363"/>
    <w:multiLevelType w:val="multilevel"/>
    <w:tmpl w:val="3E06D24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5" w15:restartNumberingAfterBreak="0">
    <w:nsid w:val="30310907"/>
    <w:multiLevelType w:val="multilevel"/>
    <w:tmpl w:val="007E4D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6" w15:restartNumberingAfterBreak="0">
    <w:nsid w:val="304D385D"/>
    <w:multiLevelType w:val="multilevel"/>
    <w:tmpl w:val="FAEA7F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30626F32"/>
    <w:multiLevelType w:val="multilevel"/>
    <w:tmpl w:val="4CB29C4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8" w15:restartNumberingAfterBreak="0">
    <w:nsid w:val="30961567"/>
    <w:multiLevelType w:val="multilevel"/>
    <w:tmpl w:val="969A0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9" w15:restartNumberingAfterBreak="0">
    <w:nsid w:val="318D300D"/>
    <w:multiLevelType w:val="multilevel"/>
    <w:tmpl w:val="628278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0" w15:restartNumberingAfterBreak="0">
    <w:nsid w:val="319D0045"/>
    <w:multiLevelType w:val="multilevel"/>
    <w:tmpl w:val="1D22E5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1" w15:restartNumberingAfterBreak="0">
    <w:nsid w:val="31A8491F"/>
    <w:multiLevelType w:val="multilevel"/>
    <w:tmpl w:val="D41815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31AE29AE"/>
    <w:multiLevelType w:val="multilevel"/>
    <w:tmpl w:val="594AC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324B12B7"/>
    <w:multiLevelType w:val="multilevel"/>
    <w:tmpl w:val="3E9AE3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4" w15:restartNumberingAfterBreak="0">
    <w:nsid w:val="327D30A2"/>
    <w:multiLevelType w:val="multilevel"/>
    <w:tmpl w:val="F7F871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33226498"/>
    <w:multiLevelType w:val="multilevel"/>
    <w:tmpl w:val="C966CB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15:restartNumberingAfterBreak="0">
    <w:nsid w:val="33667B53"/>
    <w:multiLevelType w:val="multilevel"/>
    <w:tmpl w:val="B0D8CA24"/>
    <w:lvl w:ilvl="0">
      <w:start w:val="1"/>
      <w:numFmt w:val="upperRoman"/>
      <w:lvlText w:val="%1."/>
      <w:lvlJc w:val="right"/>
      <w:pPr>
        <w:ind w:left="720" w:hanging="360"/>
      </w:pPr>
      <w:rPr>
        <w:b/>
        <w:bCs/>
        <w:i w:val="0"/>
        <w:iCs/>
      </w:rPr>
    </w:lvl>
    <w:lvl w:ilvl="1">
      <w:start w:val="1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17" w15:restartNumberingAfterBreak="0">
    <w:nsid w:val="339E7093"/>
    <w:multiLevelType w:val="multilevel"/>
    <w:tmpl w:val="23AA9C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8" w15:restartNumberingAfterBreak="0">
    <w:nsid w:val="33CC495B"/>
    <w:multiLevelType w:val="multilevel"/>
    <w:tmpl w:val="D7FA3C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34653E16"/>
    <w:multiLevelType w:val="multilevel"/>
    <w:tmpl w:val="2AAC50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34707534"/>
    <w:multiLevelType w:val="multilevel"/>
    <w:tmpl w:val="4EA0DB2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1" w15:restartNumberingAfterBreak="0">
    <w:nsid w:val="34DE5897"/>
    <w:multiLevelType w:val="multilevel"/>
    <w:tmpl w:val="E3EC70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2" w15:restartNumberingAfterBreak="0">
    <w:nsid w:val="34E7414E"/>
    <w:multiLevelType w:val="hybridMultilevel"/>
    <w:tmpl w:val="097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350C4C79"/>
    <w:multiLevelType w:val="multilevel"/>
    <w:tmpl w:val="2A462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354A11A4"/>
    <w:multiLevelType w:val="multilevel"/>
    <w:tmpl w:val="E5684B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5" w15:restartNumberingAfterBreak="0">
    <w:nsid w:val="35BD5F36"/>
    <w:multiLevelType w:val="multilevel"/>
    <w:tmpl w:val="E95AA0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6" w15:restartNumberingAfterBreak="0">
    <w:nsid w:val="35D275B5"/>
    <w:multiLevelType w:val="multilevel"/>
    <w:tmpl w:val="E1BECD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7" w15:restartNumberingAfterBreak="0">
    <w:nsid w:val="35D72BB4"/>
    <w:multiLevelType w:val="multilevel"/>
    <w:tmpl w:val="B1F6DD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362A32EE"/>
    <w:multiLevelType w:val="multilevel"/>
    <w:tmpl w:val="314A5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9" w15:restartNumberingAfterBreak="0">
    <w:nsid w:val="362F5C17"/>
    <w:multiLevelType w:val="multilevel"/>
    <w:tmpl w:val="38021A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36494DDF"/>
    <w:multiLevelType w:val="multilevel"/>
    <w:tmpl w:val="757ED2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36632102"/>
    <w:multiLevelType w:val="multilevel"/>
    <w:tmpl w:val="030C6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366B58A4"/>
    <w:multiLevelType w:val="hybridMultilevel"/>
    <w:tmpl w:val="404E6D7C"/>
    <w:lvl w:ilvl="0" w:tplc="0EA40D58">
      <w:numFmt w:val="bullet"/>
      <w:lvlText w:val=""/>
      <w:lvlJc w:val="left"/>
      <w:pPr>
        <w:ind w:left="1980" w:hanging="360"/>
      </w:pPr>
      <w:rPr>
        <w:rFonts w:ascii="Symbol" w:eastAsia="Symbol" w:hAnsi="Symbol" w:cs="Symbol" w:hint="default"/>
        <w:w w:val="100"/>
        <w:sz w:val="22"/>
        <w:szCs w:val="22"/>
      </w:rPr>
    </w:lvl>
    <w:lvl w:ilvl="1" w:tplc="04090003">
      <w:start w:val="1"/>
      <w:numFmt w:val="bullet"/>
      <w:lvlText w:val="o"/>
      <w:lvlJc w:val="left"/>
      <w:pPr>
        <w:ind w:left="2098" w:hanging="360"/>
      </w:pPr>
      <w:rPr>
        <w:rFonts w:ascii="Courier New" w:hAnsi="Courier New" w:cs="Courier New" w:hint="default"/>
        <w:w w:val="100"/>
        <w:sz w:val="22"/>
        <w:szCs w:val="22"/>
      </w:rPr>
    </w:lvl>
    <w:lvl w:ilvl="2" w:tplc="0C268508">
      <w:numFmt w:val="bullet"/>
      <w:lvlText w:val="•"/>
      <w:lvlJc w:val="left"/>
      <w:pPr>
        <w:ind w:left="3148" w:hanging="360"/>
      </w:pPr>
      <w:rPr>
        <w:rFonts w:hint="default"/>
      </w:rPr>
    </w:lvl>
    <w:lvl w:ilvl="3" w:tplc="2760D794">
      <w:numFmt w:val="bullet"/>
      <w:lvlText w:val="•"/>
      <w:lvlJc w:val="left"/>
      <w:pPr>
        <w:ind w:left="4197" w:hanging="360"/>
      </w:pPr>
      <w:rPr>
        <w:rFonts w:hint="default"/>
      </w:rPr>
    </w:lvl>
    <w:lvl w:ilvl="4" w:tplc="F8B8354A">
      <w:numFmt w:val="bullet"/>
      <w:lvlText w:val="•"/>
      <w:lvlJc w:val="left"/>
      <w:pPr>
        <w:ind w:left="5246" w:hanging="360"/>
      </w:pPr>
      <w:rPr>
        <w:rFonts w:hint="default"/>
      </w:rPr>
    </w:lvl>
    <w:lvl w:ilvl="5" w:tplc="C6DEB48C">
      <w:numFmt w:val="bullet"/>
      <w:lvlText w:val="•"/>
      <w:lvlJc w:val="left"/>
      <w:pPr>
        <w:ind w:left="6295" w:hanging="360"/>
      </w:pPr>
      <w:rPr>
        <w:rFonts w:hint="default"/>
      </w:rPr>
    </w:lvl>
    <w:lvl w:ilvl="6" w:tplc="DCC035D2">
      <w:numFmt w:val="bullet"/>
      <w:lvlText w:val="•"/>
      <w:lvlJc w:val="left"/>
      <w:pPr>
        <w:ind w:left="7344" w:hanging="360"/>
      </w:pPr>
      <w:rPr>
        <w:rFonts w:hint="default"/>
      </w:rPr>
    </w:lvl>
    <w:lvl w:ilvl="7" w:tplc="10FC06EE">
      <w:numFmt w:val="bullet"/>
      <w:lvlText w:val="•"/>
      <w:lvlJc w:val="left"/>
      <w:pPr>
        <w:ind w:left="8393" w:hanging="360"/>
      </w:pPr>
      <w:rPr>
        <w:rFonts w:hint="default"/>
      </w:rPr>
    </w:lvl>
    <w:lvl w:ilvl="8" w:tplc="57C8E72C">
      <w:numFmt w:val="bullet"/>
      <w:lvlText w:val="•"/>
      <w:lvlJc w:val="left"/>
      <w:pPr>
        <w:ind w:left="9442" w:hanging="360"/>
      </w:pPr>
      <w:rPr>
        <w:rFonts w:hint="default"/>
      </w:rPr>
    </w:lvl>
  </w:abstractNum>
  <w:abstractNum w:abstractNumId="233" w15:restartNumberingAfterBreak="0">
    <w:nsid w:val="375750C2"/>
    <w:multiLevelType w:val="multilevel"/>
    <w:tmpl w:val="F4A866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4" w15:restartNumberingAfterBreak="0">
    <w:nsid w:val="37863FBB"/>
    <w:multiLevelType w:val="multilevel"/>
    <w:tmpl w:val="E92837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5" w15:restartNumberingAfterBreak="0">
    <w:nsid w:val="37882547"/>
    <w:multiLevelType w:val="multilevel"/>
    <w:tmpl w:val="9A9E3D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37A878D5"/>
    <w:multiLevelType w:val="multilevel"/>
    <w:tmpl w:val="943434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7" w15:restartNumberingAfterBreak="0">
    <w:nsid w:val="37CC5B7D"/>
    <w:multiLevelType w:val="multilevel"/>
    <w:tmpl w:val="40D8E8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38054DF6"/>
    <w:multiLevelType w:val="multilevel"/>
    <w:tmpl w:val="5BEE46A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9" w15:restartNumberingAfterBreak="0">
    <w:nsid w:val="38303A86"/>
    <w:multiLevelType w:val="multilevel"/>
    <w:tmpl w:val="B69C1E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385C56F8"/>
    <w:multiLevelType w:val="multilevel"/>
    <w:tmpl w:val="8526A8B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1" w15:restartNumberingAfterBreak="0">
    <w:nsid w:val="38C0651C"/>
    <w:multiLevelType w:val="multilevel"/>
    <w:tmpl w:val="5FACD9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2" w15:restartNumberingAfterBreak="0">
    <w:nsid w:val="38C510E3"/>
    <w:multiLevelType w:val="multilevel"/>
    <w:tmpl w:val="0ECA9F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3911784E"/>
    <w:multiLevelType w:val="hybridMultilevel"/>
    <w:tmpl w:val="BB1CC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95C33BB"/>
    <w:multiLevelType w:val="multilevel"/>
    <w:tmpl w:val="80FCE2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398F6E87"/>
    <w:multiLevelType w:val="multilevel"/>
    <w:tmpl w:val="DC02E5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39BE6143"/>
    <w:multiLevelType w:val="multilevel"/>
    <w:tmpl w:val="1362FB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3A214C2A"/>
    <w:multiLevelType w:val="multilevel"/>
    <w:tmpl w:val="4A609F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8" w15:restartNumberingAfterBreak="0">
    <w:nsid w:val="3A482A35"/>
    <w:multiLevelType w:val="multilevel"/>
    <w:tmpl w:val="DCF4FB4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9" w15:restartNumberingAfterBreak="0">
    <w:nsid w:val="3A56368D"/>
    <w:multiLevelType w:val="multilevel"/>
    <w:tmpl w:val="E4A8B45C"/>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0" w15:restartNumberingAfterBreak="0">
    <w:nsid w:val="3AC7155F"/>
    <w:multiLevelType w:val="multilevel"/>
    <w:tmpl w:val="3E849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1" w15:restartNumberingAfterBreak="0">
    <w:nsid w:val="3AC84D00"/>
    <w:multiLevelType w:val="multilevel"/>
    <w:tmpl w:val="85382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3AEE77A1"/>
    <w:multiLevelType w:val="multilevel"/>
    <w:tmpl w:val="58B23F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3" w15:restartNumberingAfterBreak="0">
    <w:nsid w:val="3B6424D0"/>
    <w:multiLevelType w:val="multilevel"/>
    <w:tmpl w:val="CC845BF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4" w15:restartNumberingAfterBreak="0">
    <w:nsid w:val="3B8C2B0C"/>
    <w:multiLevelType w:val="hybridMultilevel"/>
    <w:tmpl w:val="65EEB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3BDF1FBF"/>
    <w:multiLevelType w:val="multilevel"/>
    <w:tmpl w:val="30C8D4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6" w15:restartNumberingAfterBreak="0">
    <w:nsid w:val="3C182CF7"/>
    <w:multiLevelType w:val="multilevel"/>
    <w:tmpl w:val="6BC274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7" w15:restartNumberingAfterBreak="0">
    <w:nsid w:val="3C2F2806"/>
    <w:multiLevelType w:val="multilevel"/>
    <w:tmpl w:val="4810F3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8" w15:restartNumberingAfterBreak="0">
    <w:nsid w:val="3C3E4B22"/>
    <w:multiLevelType w:val="multilevel"/>
    <w:tmpl w:val="58D20B5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9" w15:restartNumberingAfterBreak="0">
    <w:nsid w:val="3C565EEB"/>
    <w:multiLevelType w:val="multilevel"/>
    <w:tmpl w:val="6ECCE66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0" w15:restartNumberingAfterBreak="0">
    <w:nsid w:val="3C681FA7"/>
    <w:multiLevelType w:val="multilevel"/>
    <w:tmpl w:val="0624DA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1" w15:restartNumberingAfterBreak="0">
    <w:nsid w:val="3CE613F4"/>
    <w:multiLevelType w:val="multilevel"/>
    <w:tmpl w:val="58D2D9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2" w15:restartNumberingAfterBreak="0">
    <w:nsid w:val="3D202EE3"/>
    <w:multiLevelType w:val="multilevel"/>
    <w:tmpl w:val="0650862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3" w15:restartNumberingAfterBreak="0">
    <w:nsid w:val="3D563D94"/>
    <w:multiLevelType w:val="multilevel"/>
    <w:tmpl w:val="43A68C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4" w15:restartNumberingAfterBreak="0">
    <w:nsid w:val="3D646B45"/>
    <w:multiLevelType w:val="multilevel"/>
    <w:tmpl w:val="F05829E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3D7A44A8"/>
    <w:multiLevelType w:val="multilevel"/>
    <w:tmpl w:val="24900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3DE953FE"/>
    <w:multiLevelType w:val="multilevel"/>
    <w:tmpl w:val="DE0277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3DF92F13"/>
    <w:multiLevelType w:val="multilevel"/>
    <w:tmpl w:val="3EFCBA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3E382610"/>
    <w:multiLevelType w:val="multilevel"/>
    <w:tmpl w:val="D3E213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9" w15:restartNumberingAfterBreak="0">
    <w:nsid w:val="3F5435A0"/>
    <w:multiLevelType w:val="multilevel"/>
    <w:tmpl w:val="EAA2FAB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0" w15:restartNumberingAfterBreak="0">
    <w:nsid w:val="3FBA7238"/>
    <w:multiLevelType w:val="multilevel"/>
    <w:tmpl w:val="3E3E2EB2"/>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1" w15:restartNumberingAfterBreak="0">
    <w:nsid w:val="3FFD1ED1"/>
    <w:multiLevelType w:val="multilevel"/>
    <w:tmpl w:val="F03AA0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4001318E"/>
    <w:multiLevelType w:val="multilevel"/>
    <w:tmpl w:val="81726FB0"/>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3" w15:restartNumberingAfterBreak="0">
    <w:nsid w:val="40400D2C"/>
    <w:multiLevelType w:val="multilevel"/>
    <w:tmpl w:val="0EFE8CB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4" w15:restartNumberingAfterBreak="0">
    <w:nsid w:val="406939F0"/>
    <w:multiLevelType w:val="multilevel"/>
    <w:tmpl w:val="E3C827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5" w15:restartNumberingAfterBreak="0">
    <w:nsid w:val="40A81EBE"/>
    <w:multiLevelType w:val="multilevel"/>
    <w:tmpl w:val="20DCDF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6" w15:restartNumberingAfterBreak="0">
    <w:nsid w:val="40E96D86"/>
    <w:multiLevelType w:val="multilevel"/>
    <w:tmpl w:val="D4F8C1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7" w15:restartNumberingAfterBreak="0">
    <w:nsid w:val="41092EFC"/>
    <w:multiLevelType w:val="multilevel"/>
    <w:tmpl w:val="8688A002"/>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8" w15:restartNumberingAfterBreak="0">
    <w:nsid w:val="41A93294"/>
    <w:multiLevelType w:val="multilevel"/>
    <w:tmpl w:val="44E69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420442CD"/>
    <w:multiLevelType w:val="multilevel"/>
    <w:tmpl w:val="E280E6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0" w15:restartNumberingAfterBreak="0">
    <w:nsid w:val="42882371"/>
    <w:multiLevelType w:val="multilevel"/>
    <w:tmpl w:val="D3668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1" w15:restartNumberingAfterBreak="0">
    <w:nsid w:val="42E80512"/>
    <w:multiLevelType w:val="multilevel"/>
    <w:tmpl w:val="5C441B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2" w15:restartNumberingAfterBreak="0">
    <w:nsid w:val="42FA3A98"/>
    <w:multiLevelType w:val="multilevel"/>
    <w:tmpl w:val="13061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3" w15:restartNumberingAfterBreak="0">
    <w:nsid w:val="431079BD"/>
    <w:multiLevelType w:val="multilevel"/>
    <w:tmpl w:val="3DAEC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4" w15:restartNumberingAfterBreak="0">
    <w:nsid w:val="4387559C"/>
    <w:multiLevelType w:val="multilevel"/>
    <w:tmpl w:val="1AF8FA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5" w15:restartNumberingAfterBreak="0">
    <w:nsid w:val="44506A01"/>
    <w:multiLevelType w:val="multilevel"/>
    <w:tmpl w:val="FFF28C0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6" w15:restartNumberingAfterBreak="0">
    <w:nsid w:val="4482677F"/>
    <w:multiLevelType w:val="multilevel"/>
    <w:tmpl w:val="9D28A8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7" w15:restartNumberingAfterBreak="0">
    <w:nsid w:val="44890960"/>
    <w:multiLevelType w:val="multilevel"/>
    <w:tmpl w:val="B65A0F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452F5F93"/>
    <w:multiLevelType w:val="multilevel"/>
    <w:tmpl w:val="9D22D0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45325EE4"/>
    <w:multiLevelType w:val="multilevel"/>
    <w:tmpl w:val="53AC42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0" w15:restartNumberingAfterBreak="0">
    <w:nsid w:val="46381A04"/>
    <w:multiLevelType w:val="multilevel"/>
    <w:tmpl w:val="74D6BC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1" w15:restartNumberingAfterBreak="0">
    <w:nsid w:val="468A6BA2"/>
    <w:multiLevelType w:val="multilevel"/>
    <w:tmpl w:val="F5CE6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46FA2A9B"/>
    <w:multiLevelType w:val="multilevel"/>
    <w:tmpl w:val="7D3843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3" w15:restartNumberingAfterBreak="0">
    <w:nsid w:val="472A481B"/>
    <w:multiLevelType w:val="multilevel"/>
    <w:tmpl w:val="FDD807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4" w15:restartNumberingAfterBreak="0">
    <w:nsid w:val="47415D00"/>
    <w:multiLevelType w:val="multilevel"/>
    <w:tmpl w:val="458EE5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5" w15:restartNumberingAfterBreak="0">
    <w:nsid w:val="47F26586"/>
    <w:multiLevelType w:val="multilevel"/>
    <w:tmpl w:val="1016594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6" w15:restartNumberingAfterBreak="0">
    <w:nsid w:val="48117C20"/>
    <w:multiLevelType w:val="multilevel"/>
    <w:tmpl w:val="5AB0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48134D32"/>
    <w:multiLevelType w:val="multilevel"/>
    <w:tmpl w:val="82601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8" w15:restartNumberingAfterBreak="0">
    <w:nsid w:val="48232684"/>
    <w:multiLevelType w:val="multilevel"/>
    <w:tmpl w:val="80A6C0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9" w15:restartNumberingAfterBreak="0">
    <w:nsid w:val="482A24B4"/>
    <w:multiLevelType w:val="multilevel"/>
    <w:tmpl w:val="85383C5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0" w15:restartNumberingAfterBreak="0">
    <w:nsid w:val="484127C6"/>
    <w:multiLevelType w:val="multilevel"/>
    <w:tmpl w:val="44061F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1" w15:restartNumberingAfterBreak="0">
    <w:nsid w:val="489D7333"/>
    <w:multiLevelType w:val="multilevel"/>
    <w:tmpl w:val="604A4B0E"/>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2" w15:restartNumberingAfterBreak="0">
    <w:nsid w:val="48EC4E72"/>
    <w:multiLevelType w:val="multilevel"/>
    <w:tmpl w:val="614C27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3" w15:restartNumberingAfterBreak="0">
    <w:nsid w:val="49213465"/>
    <w:multiLevelType w:val="multilevel"/>
    <w:tmpl w:val="A1A609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4" w15:restartNumberingAfterBreak="0">
    <w:nsid w:val="492A1A23"/>
    <w:multiLevelType w:val="multilevel"/>
    <w:tmpl w:val="EEACC2C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5" w15:restartNumberingAfterBreak="0">
    <w:nsid w:val="49453165"/>
    <w:multiLevelType w:val="multilevel"/>
    <w:tmpl w:val="70B8D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49504160"/>
    <w:multiLevelType w:val="multilevel"/>
    <w:tmpl w:val="7C20637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7" w15:restartNumberingAfterBreak="0">
    <w:nsid w:val="49FE62C5"/>
    <w:multiLevelType w:val="hybridMultilevel"/>
    <w:tmpl w:val="D0700648"/>
    <w:lvl w:ilvl="0" w:tplc="0EA40D58">
      <w:numFmt w:val="bullet"/>
      <w:lvlText w:val=""/>
      <w:lvlJc w:val="left"/>
      <w:pPr>
        <w:ind w:left="1980" w:hanging="360"/>
      </w:pPr>
      <w:rPr>
        <w:rFonts w:ascii="Symbol" w:eastAsia="Symbol" w:hAnsi="Symbol" w:cs="Symbol" w:hint="default"/>
        <w:w w:val="100"/>
        <w:sz w:val="22"/>
        <w:szCs w:val="22"/>
      </w:rPr>
    </w:lvl>
    <w:lvl w:ilvl="1" w:tplc="04090003">
      <w:start w:val="1"/>
      <w:numFmt w:val="bullet"/>
      <w:lvlText w:val="o"/>
      <w:lvlJc w:val="left"/>
      <w:pPr>
        <w:ind w:left="2098" w:hanging="360"/>
      </w:pPr>
      <w:rPr>
        <w:rFonts w:ascii="Courier New" w:hAnsi="Courier New" w:cs="Courier New" w:hint="default"/>
        <w:w w:val="100"/>
        <w:sz w:val="22"/>
        <w:szCs w:val="22"/>
      </w:rPr>
    </w:lvl>
    <w:lvl w:ilvl="2" w:tplc="0C268508">
      <w:numFmt w:val="bullet"/>
      <w:lvlText w:val="•"/>
      <w:lvlJc w:val="left"/>
      <w:pPr>
        <w:ind w:left="3148" w:hanging="360"/>
      </w:pPr>
      <w:rPr>
        <w:rFonts w:hint="default"/>
      </w:rPr>
    </w:lvl>
    <w:lvl w:ilvl="3" w:tplc="2760D794">
      <w:numFmt w:val="bullet"/>
      <w:lvlText w:val="•"/>
      <w:lvlJc w:val="left"/>
      <w:pPr>
        <w:ind w:left="4197" w:hanging="360"/>
      </w:pPr>
      <w:rPr>
        <w:rFonts w:hint="default"/>
      </w:rPr>
    </w:lvl>
    <w:lvl w:ilvl="4" w:tplc="F8B8354A">
      <w:numFmt w:val="bullet"/>
      <w:lvlText w:val="•"/>
      <w:lvlJc w:val="left"/>
      <w:pPr>
        <w:ind w:left="5246" w:hanging="360"/>
      </w:pPr>
      <w:rPr>
        <w:rFonts w:hint="default"/>
      </w:rPr>
    </w:lvl>
    <w:lvl w:ilvl="5" w:tplc="C6DEB48C">
      <w:numFmt w:val="bullet"/>
      <w:lvlText w:val="•"/>
      <w:lvlJc w:val="left"/>
      <w:pPr>
        <w:ind w:left="6295" w:hanging="360"/>
      </w:pPr>
      <w:rPr>
        <w:rFonts w:hint="default"/>
      </w:rPr>
    </w:lvl>
    <w:lvl w:ilvl="6" w:tplc="DCC035D2">
      <w:numFmt w:val="bullet"/>
      <w:lvlText w:val="•"/>
      <w:lvlJc w:val="left"/>
      <w:pPr>
        <w:ind w:left="7344" w:hanging="360"/>
      </w:pPr>
      <w:rPr>
        <w:rFonts w:hint="default"/>
      </w:rPr>
    </w:lvl>
    <w:lvl w:ilvl="7" w:tplc="10FC06EE">
      <w:numFmt w:val="bullet"/>
      <w:lvlText w:val="•"/>
      <w:lvlJc w:val="left"/>
      <w:pPr>
        <w:ind w:left="8393" w:hanging="360"/>
      </w:pPr>
      <w:rPr>
        <w:rFonts w:hint="default"/>
      </w:rPr>
    </w:lvl>
    <w:lvl w:ilvl="8" w:tplc="57C8E72C">
      <w:numFmt w:val="bullet"/>
      <w:lvlText w:val="•"/>
      <w:lvlJc w:val="left"/>
      <w:pPr>
        <w:ind w:left="9442" w:hanging="360"/>
      </w:pPr>
      <w:rPr>
        <w:rFonts w:hint="default"/>
      </w:rPr>
    </w:lvl>
  </w:abstractNum>
  <w:abstractNum w:abstractNumId="308" w15:restartNumberingAfterBreak="0">
    <w:nsid w:val="49FF1218"/>
    <w:multiLevelType w:val="multilevel"/>
    <w:tmpl w:val="AD1C7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9" w15:restartNumberingAfterBreak="0">
    <w:nsid w:val="4A0037F6"/>
    <w:multiLevelType w:val="multilevel"/>
    <w:tmpl w:val="239EDB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4A113834"/>
    <w:multiLevelType w:val="multilevel"/>
    <w:tmpl w:val="E44CBFB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1" w15:restartNumberingAfterBreak="0">
    <w:nsid w:val="4A684E21"/>
    <w:multiLevelType w:val="multilevel"/>
    <w:tmpl w:val="23C0E4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2" w15:restartNumberingAfterBreak="0">
    <w:nsid w:val="4ABE1002"/>
    <w:multiLevelType w:val="hybridMultilevel"/>
    <w:tmpl w:val="06C05172"/>
    <w:lvl w:ilvl="0" w:tplc="5746958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B083124"/>
    <w:multiLevelType w:val="multilevel"/>
    <w:tmpl w:val="DD7447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4" w15:restartNumberingAfterBreak="0">
    <w:nsid w:val="4B1E75EC"/>
    <w:multiLevelType w:val="multilevel"/>
    <w:tmpl w:val="83887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4B566192"/>
    <w:multiLevelType w:val="multilevel"/>
    <w:tmpl w:val="E306E0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4BCD4CF7"/>
    <w:multiLevelType w:val="multilevel"/>
    <w:tmpl w:val="AA6458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7" w15:restartNumberingAfterBreak="0">
    <w:nsid w:val="4C7F61F4"/>
    <w:multiLevelType w:val="multilevel"/>
    <w:tmpl w:val="27BCDE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8" w15:restartNumberingAfterBreak="0">
    <w:nsid w:val="4D976632"/>
    <w:multiLevelType w:val="multilevel"/>
    <w:tmpl w:val="955A23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9" w15:restartNumberingAfterBreak="0">
    <w:nsid w:val="4DD51800"/>
    <w:multiLevelType w:val="multilevel"/>
    <w:tmpl w:val="F9AA8C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0" w15:restartNumberingAfterBreak="0">
    <w:nsid w:val="4DE760FB"/>
    <w:multiLevelType w:val="multilevel"/>
    <w:tmpl w:val="AAEEEF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4E1422C4"/>
    <w:multiLevelType w:val="multilevel"/>
    <w:tmpl w:val="F37C81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2" w15:restartNumberingAfterBreak="0">
    <w:nsid w:val="4E5850D4"/>
    <w:multiLevelType w:val="multilevel"/>
    <w:tmpl w:val="171AB3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3" w15:restartNumberingAfterBreak="0">
    <w:nsid w:val="4E747188"/>
    <w:multiLevelType w:val="hybridMultilevel"/>
    <w:tmpl w:val="91BC7EF6"/>
    <w:lvl w:ilvl="0" w:tplc="317238C8">
      <w:start w:val="1"/>
      <w:numFmt w:val="bullet"/>
      <w:lvlText w:val=""/>
      <w:lvlJc w:val="left"/>
      <w:pPr>
        <w:ind w:left="720" w:hanging="360"/>
      </w:pPr>
      <w:rPr>
        <w:rFonts w:ascii="Symbol" w:hAnsi="Symbol" w:hint="default"/>
      </w:rPr>
    </w:lvl>
    <w:lvl w:ilvl="1" w:tplc="D982DDD4">
      <w:start w:val="1"/>
      <w:numFmt w:val="bullet"/>
      <w:lvlText w:val="o"/>
      <w:lvlJc w:val="left"/>
      <w:pPr>
        <w:ind w:left="1440" w:hanging="360"/>
      </w:pPr>
      <w:rPr>
        <w:rFonts w:ascii="Courier New" w:hAnsi="Courier New" w:hint="default"/>
      </w:rPr>
    </w:lvl>
    <w:lvl w:ilvl="2" w:tplc="A6160A88">
      <w:start w:val="1"/>
      <w:numFmt w:val="bullet"/>
      <w:lvlText w:val=""/>
      <w:lvlJc w:val="left"/>
      <w:pPr>
        <w:ind w:left="2160" w:hanging="360"/>
      </w:pPr>
      <w:rPr>
        <w:rFonts w:ascii="Wingdings" w:hAnsi="Wingdings" w:hint="default"/>
      </w:rPr>
    </w:lvl>
    <w:lvl w:ilvl="3" w:tplc="51D85784">
      <w:start w:val="1"/>
      <w:numFmt w:val="bullet"/>
      <w:lvlText w:val=""/>
      <w:lvlJc w:val="left"/>
      <w:pPr>
        <w:ind w:left="2880" w:hanging="360"/>
      </w:pPr>
      <w:rPr>
        <w:rFonts w:ascii="Symbol" w:hAnsi="Symbol" w:hint="default"/>
      </w:rPr>
    </w:lvl>
    <w:lvl w:ilvl="4" w:tplc="FF006A7A">
      <w:start w:val="1"/>
      <w:numFmt w:val="bullet"/>
      <w:lvlText w:val="o"/>
      <w:lvlJc w:val="left"/>
      <w:pPr>
        <w:ind w:left="3600" w:hanging="360"/>
      </w:pPr>
      <w:rPr>
        <w:rFonts w:ascii="Courier New" w:hAnsi="Courier New" w:hint="default"/>
      </w:rPr>
    </w:lvl>
    <w:lvl w:ilvl="5" w:tplc="367A6EFC">
      <w:start w:val="1"/>
      <w:numFmt w:val="bullet"/>
      <w:lvlText w:val=""/>
      <w:lvlJc w:val="left"/>
      <w:pPr>
        <w:ind w:left="4320" w:hanging="360"/>
      </w:pPr>
      <w:rPr>
        <w:rFonts w:ascii="Wingdings" w:hAnsi="Wingdings" w:hint="default"/>
      </w:rPr>
    </w:lvl>
    <w:lvl w:ilvl="6" w:tplc="439296E8">
      <w:start w:val="1"/>
      <w:numFmt w:val="bullet"/>
      <w:lvlText w:val=""/>
      <w:lvlJc w:val="left"/>
      <w:pPr>
        <w:ind w:left="5040" w:hanging="360"/>
      </w:pPr>
      <w:rPr>
        <w:rFonts w:ascii="Symbol" w:hAnsi="Symbol" w:hint="default"/>
      </w:rPr>
    </w:lvl>
    <w:lvl w:ilvl="7" w:tplc="DC6C9D92">
      <w:start w:val="1"/>
      <w:numFmt w:val="bullet"/>
      <w:lvlText w:val="o"/>
      <w:lvlJc w:val="left"/>
      <w:pPr>
        <w:ind w:left="5760" w:hanging="360"/>
      </w:pPr>
      <w:rPr>
        <w:rFonts w:ascii="Courier New" w:hAnsi="Courier New" w:hint="default"/>
      </w:rPr>
    </w:lvl>
    <w:lvl w:ilvl="8" w:tplc="9558EDD4">
      <w:start w:val="1"/>
      <w:numFmt w:val="bullet"/>
      <w:lvlText w:val=""/>
      <w:lvlJc w:val="left"/>
      <w:pPr>
        <w:ind w:left="6480" w:hanging="360"/>
      </w:pPr>
      <w:rPr>
        <w:rFonts w:ascii="Wingdings" w:hAnsi="Wingdings" w:hint="default"/>
      </w:rPr>
    </w:lvl>
  </w:abstractNum>
  <w:abstractNum w:abstractNumId="324" w15:restartNumberingAfterBreak="0">
    <w:nsid w:val="4EFB3430"/>
    <w:multiLevelType w:val="multilevel"/>
    <w:tmpl w:val="A58682C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5" w15:restartNumberingAfterBreak="0">
    <w:nsid w:val="4FFF310C"/>
    <w:multiLevelType w:val="multilevel"/>
    <w:tmpl w:val="907A039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6" w15:restartNumberingAfterBreak="0">
    <w:nsid w:val="4FFF316F"/>
    <w:multiLevelType w:val="multilevel"/>
    <w:tmpl w:val="3C760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7" w15:restartNumberingAfterBreak="0">
    <w:nsid w:val="507D09F2"/>
    <w:multiLevelType w:val="multilevel"/>
    <w:tmpl w:val="4FF252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8" w15:restartNumberingAfterBreak="0">
    <w:nsid w:val="50A34F9C"/>
    <w:multiLevelType w:val="multilevel"/>
    <w:tmpl w:val="9EB29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50CD05E9"/>
    <w:multiLevelType w:val="multilevel"/>
    <w:tmpl w:val="E438B6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0" w15:restartNumberingAfterBreak="0">
    <w:nsid w:val="50E7763A"/>
    <w:multiLevelType w:val="multilevel"/>
    <w:tmpl w:val="AE78A7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1" w15:restartNumberingAfterBreak="0">
    <w:nsid w:val="51F3311E"/>
    <w:multiLevelType w:val="multilevel"/>
    <w:tmpl w:val="06E8498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2" w15:restartNumberingAfterBreak="0">
    <w:nsid w:val="51F749DB"/>
    <w:multiLevelType w:val="multilevel"/>
    <w:tmpl w:val="17AA3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3" w15:restartNumberingAfterBreak="0">
    <w:nsid w:val="52EF4FFD"/>
    <w:multiLevelType w:val="multilevel"/>
    <w:tmpl w:val="E0EC608C"/>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4" w15:restartNumberingAfterBreak="0">
    <w:nsid w:val="53005D7C"/>
    <w:multiLevelType w:val="multilevel"/>
    <w:tmpl w:val="729C2B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5" w15:restartNumberingAfterBreak="0">
    <w:nsid w:val="534965C6"/>
    <w:multiLevelType w:val="multilevel"/>
    <w:tmpl w:val="4FE698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6" w15:restartNumberingAfterBreak="0">
    <w:nsid w:val="5394095B"/>
    <w:multiLevelType w:val="multilevel"/>
    <w:tmpl w:val="46A229F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7" w15:restartNumberingAfterBreak="0">
    <w:nsid w:val="53D14F5E"/>
    <w:multiLevelType w:val="multilevel"/>
    <w:tmpl w:val="10D28D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8" w15:restartNumberingAfterBreak="0">
    <w:nsid w:val="54214F34"/>
    <w:multiLevelType w:val="multilevel"/>
    <w:tmpl w:val="64E409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9" w15:restartNumberingAfterBreak="0">
    <w:nsid w:val="545B7F88"/>
    <w:multiLevelType w:val="multilevel"/>
    <w:tmpl w:val="BEC62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0" w15:restartNumberingAfterBreak="0">
    <w:nsid w:val="5468518B"/>
    <w:multiLevelType w:val="multilevel"/>
    <w:tmpl w:val="10840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1" w15:restartNumberingAfterBreak="0">
    <w:nsid w:val="548D73DB"/>
    <w:multiLevelType w:val="multilevel"/>
    <w:tmpl w:val="DAC0A0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2" w15:restartNumberingAfterBreak="0">
    <w:nsid w:val="54A9114E"/>
    <w:multiLevelType w:val="multilevel"/>
    <w:tmpl w:val="1040DA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3" w15:restartNumberingAfterBreak="0">
    <w:nsid w:val="54A93192"/>
    <w:multiLevelType w:val="multilevel"/>
    <w:tmpl w:val="D30645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4" w15:restartNumberingAfterBreak="0">
    <w:nsid w:val="55C07C11"/>
    <w:multiLevelType w:val="hybridMultilevel"/>
    <w:tmpl w:val="F672F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55C9471F"/>
    <w:multiLevelType w:val="multilevel"/>
    <w:tmpl w:val="8180A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6" w15:restartNumberingAfterBreak="0">
    <w:nsid w:val="55D340C3"/>
    <w:multiLevelType w:val="multilevel"/>
    <w:tmpl w:val="720CD1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55EC0245"/>
    <w:multiLevelType w:val="hybridMultilevel"/>
    <w:tmpl w:val="054CA57A"/>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48" w15:restartNumberingAfterBreak="0">
    <w:nsid w:val="56204EF2"/>
    <w:multiLevelType w:val="multilevel"/>
    <w:tmpl w:val="BAA875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9" w15:restartNumberingAfterBreak="0">
    <w:nsid w:val="565E2AB2"/>
    <w:multiLevelType w:val="multilevel"/>
    <w:tmpl w:val="6032F44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0" w15:restartNumberingAfterBreak="0">
    <w:nsid w:val="56BA6232"/>
    <w:multiLevelType w:val="multilevel"/>
    <w:tmpl w:val="BD60B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56DD2E97"/>
    <w:multiLevelType w:val="multilevel"/>
    <w:tmpl w:val="1324B95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2" w15:restartNumberingAfterBreak="0">
    <w:nsid w:val="57465C42"/>
    <w:multiLevelType w:val="multilevel"/>
    <w:tmpl w:val="463CE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3" w15:restartNumberingAfterBreak="0">
    <w:nsid w:val="574C3A82"/>
    <w:multiLevelType w:val="hybridMultilevel"/>
    <w:tmpl w:val="BF56B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84A51CF"/>
    <w:multiLevelType w:val="multilevel"/>
    <w:tmpl w:val="8668BB1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5" w15:restartNumberingAfterBreak="0">
    <w:nsid w:val="586E3761"/>
    <w:multiLevelType w:val="multilevel"/>
    <w:tmpl w:val="7EB424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6" w15:restartNumberingAfterBreak="0">
    <w:nsid w:val="58FD2AB1"/>
    <w:multiLevelType w:val="multilevel"/>
    <w:tmpl w:val="122450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7" w15:restartNumberingAfterBreak="0">
    <w:nsid w:val="592C3CCA"/>
    <w:multiLevelType w:val="multilevel"/>
    <w:tmpl w:val="86947CB6"/>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8" w15:restartNumberingAfterBreak="0">
    <w:nsid w:val="593A5585"/>
    <w:multiLevelType w:val="multilevel"/>
    <w:tmpl w:val="3CD4155E"/>
    <w:lvl w:ilvl="0">
      <w:start w:val="1"/>
      <w:numFmt w:val="bullet"/>
      <w:lvlText w:val=""/>
      <w:lvlJc w:val="left"/>
      <w:pPr>
        <w:ind w:left="332" w:hanging="332"/>
      </w:pPr>
      <w:rPr>
        <w:rFonts w:ascii="Symbol" w:hAnsi="Symbol" w:hint="default"/>
      </w:rPr>
    </w:lvl>
    <w:lvl w:ilvl="1">
      <w:start w:val="1"/>
      <w:numFmt w:val="decimal"/>
      <w:lvlText w:val="%1.%2"/>
      <w:lvlJc w:val="left"/>
      <w:pPr>
        <w:ind w:left="332" w:hanging="332"/>
      </w:pPr>
      <w:rPr>
        <w:rFonts w:ascii="Times New Roman" w:eastAsia="Times New Roman" w:hAnsi="Times New Roman" w:cs="Times New Roman" w:hint="default"/>
        <w:b/>
        <w:bCs/>
        <w:w w:val="100"/>
        <w:sz w:val="22"/>
        <w:szCs w:val="22"/>
      </w:rPr>
    </w:lvl>
    <w:lvl w:ilvl="2">
      <w:numFmt w:val="bullet"/>
      <w:lvlText w:val="•"/>
      <w:lvlJc w:val="left"/>
      <w:pPr>
        <w:ind w:left="2380" w:hanging="332"/>
      </w:pPr>
      <w:rPr>
        <w:rFonts w:hint="default"/>
      </w:rPr>
    </w:lvl>
    <w:lvl w:ilvl="3">
      <w:numFmt w:val="bullet"/>
      <w:lvlText w:val="•"/>
      <w:lvlJc w:val="left"/>
      <w:pPr>
        <w:ind w:left="3400" w:hanging="332"/>
      </w:pPr>
      <w:rPr>
        <w:rFonts w:hint="default"/>
      </w:rPr>
    </w:lvl>
    <w:lvl w:ilvl="4">
      <w:numFmt w:val="bullet"/>
      <w:lvlText w:val="•"/>
      <w:lvlJc w:val="left"/>
      <w:pPr>
        <w:ind w:left="4420" w:hanging="332"/>
      </w:pPr>
      <w:rPr>
        <w:rFonts w:hint="default"/>
      </w:rPr>
    </w:lvl>
    <w:lvl w:ilvl="5">
      <w:numFmt w:val="bullet"/>
      <w:lvlText w:val="•"/>
      <w:lvlJc w:val="left"/>
      <w:pPr>
        <w:ind w:left="5440" w:hanging="332"/>
      </w:pPr>
      <w:rPr>
        <w:rFonts w:hint="default"/>
      </w:rPr>
    </w:lvl>
    <w:lvl w:ilvl="6">
      <w:numFmt w:val="bullet"/>
      <w:lvlText w:val="•"/>
      <w:lvlJc w:val="left"/>
      <w:pPr>
        <w:ind w:left="6460" w:hanging="332"/>
      </w:pPr>
      <w:rPr>
        <w:rFonts w:hint="default"/>
      </w:rPr>
    </w:lvl>
    <w:lvl w:ilvl="7">
      <w:numFmt w:val="bullet"/>
      <w:lvlText w:val="•"/>
      <w:lvlJc w:val="left"/>
      <w:pPr>
        <w:ind w:left="7480" w:hanging="332"/>
      </w:pPr>
      <w:rPr>
        <w:rFonts w:hint="default"/>
      </w:rPr>
    </w:lvl>
    <w:lvl w:ilvl="8">
      <w:numFmt w:val="bullet"/>
      <w:lvlText w:val="•"/>
      <w:lvlJc w:val="left"/>
      <w:pPr>
        <w:ind w:left="8500" w:hanging="332"/>
      </w:pPr>
      <w:rPr>
        <w:rFonts w:hint="default"/>
      </w:rPr>
    </w:lvl>
  </w:abstractNum>
  <w:abstractNum w:abstractNumId="359" w15:restartNumberingAfterBreak="0">
    <w:nsid w:val="59817436"/>
    <w:multiLevelType w:val="multilevel"/>
    <w:tmpl w:val="2AFEBC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15:restartNumberingAfterBreak="0">
    <w:nsid w:val="599D2852"/>
    <w:multiLevelType w:val="multilevel"/>
    <w:tmpl w:val="08D638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5A065F37"/>
    <w:multiLevelType w:val="multilevel"/>
    <w:tmpl w:val="25381A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2" w15:restartNumberingAfterBreak="0">
    <w:nsid w:val="5AA64CD7"/>
    <w:multiLevelType w:val="multilevel"/>
    <w:tmpl w:val="213A11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3" w15:restartNumberingAfterBreak="0">
    <w:nsid w:val="5ADE3E14"/>
    <w:multiLevelType w:val="multilevel"/>
    <w:tmpl w:val="830280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5B0E7248"/>
    <w:multiLevelType w:val="multilevel"/>
    <w:tmpl w:val="E6A037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5B26085C"/>
    <w:multiLevelType w:val="multilevel"/>
    <w:tmpl w:val="E8DCC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6" w15:restartNumberingAfterBreak="0">
    <w:nsid w:val="5B5E68C1"/>
    <w:multiLevelType w:val="multilevel"/>
    <w:tmpl w:val="0AD6F47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7" w15:restartNumberingAfterBreak="0">
    <w:nsid w:val="5B78662D"/>
    <w:multiLevelType w:val="multilevel"/>
    <w:tmpl w:val="258A9F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5BDC4E45"/>
    <w:multiLevelType w:val="multilevel"/>
    <w:tmpl w:val="0B041A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9" w15:restartNumberingAfterBreak="0">
    <w:nsid w:val="5C9E6400"/>
    <w:multiLevelType w:val="multilevel"/>
    <w:tmpl w:val="45E2675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0" w15:restartNumberingAfterBreak="0">
    <w:nsid w:val="5CA15023"/>
    <w:multiLevelType w:val="multilevel"/>
    <w:tmpl w:val="34B44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15:restartNumberingAfterBreak="0">
    <w:nsid w:val="5CE04147"/>
    <w:multiLevelType w:val="multilevel"/>
    <w:tmpl w:val="EABA81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2" w15:restartNumberingAfterBreak="0">
    <w:nsid w:val="5D4A35EC"/>
    <w:multiLevelType w:val="multilevel"/>
    <w:tmpl w:val="9DF445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3" w15:restartNumberingAfterBreak="0">
    <w:nsid w:val="5DAF4C3F"/>
    <w:multiLevelType w:val="multilevel"/>
    <w:tmpl w:val="968C237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4" w15:restartNumberingAfterBreak="0">
    <w:nsid w:val="5DCE67ED"/>
    <w:multiLevelType w:val="multilevel"/>
    <w:tmpl w:val="890635A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5" w15:restartNumberingAfterBreak="0">
    <w:nsid w:val="5E327E21"/>
    <w:multiLevelType w:val="hybridMultilevel"/>
    <w:tmpl w:val="0AF6E290"/>
    <w:lvl w:ilvl="0" w:tplc="9E3E5B20">
      <w:start w:val="1"/>
      <w:numFmt w:val="upperLetter"/>
      <w:lvlText w:val="%1."/>
      <w:lvlJc w:val="left"/>
      <w:pPr>
        <w:ind w:left="720" w:hanging="360"/>
      </w:pPr>
      <w:rPr>
        <w:i w:val="0"/>
        <w:iCs w:val="0"/>
      </w:rPr>
    </w:lvl>
    <w:lvl w:ilvl="1" w:tplc="F216F5B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E407853"/>
    <w:multiLevelType w:val="multilevel"/>
    <w:tmpl w:val="BE402F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7" w15:restartNumberingAfterBreak="0">
    <w:nsid w:val="5E9E29B2"/>
    <w:multiLevelType w:val="multilevel"/>
    <w:tmpl w:val="9216D27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8" w15:restartNumberingAfterBreak="0">
    <w:nsid w:val="5F4E7C4F"/>
    <w:multiLevelType w:val="multilevel"/>
    <w:tmpl w:val="586C8B1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9" w15:restartNumberingAfterBreak="0">
    <w:nsid w:val="5FAC0D83"/>
    <w:multiLevelType w:val="multilevel"/>
    <w:tmpl w:val="39224A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0" w15:restartNumberingAfterBreak="0">
    <w:nsid w:val="5FD661C6"/>
    <w:multiLevelType w:val="hybridMultilevel"/>
    <w:tmpl w:val="6BF62C40"/>
    <w:lvl w:ilvl="0" w:tplc="40101818">
      <w:start w:val="1"/>
      <w:numFmt w:val="upperLetter"/>
      <w:lvlText w:val="%1."/>
      <w:lvlJc w:val="left"/>
      <w:pPr>
        <w:tabs>
          <w:tab w:val="num" w:pos="720"/>
        </w:tabs>
        <w:ind w:left="720" w:hanging="360"/>
      </w:pPr>
    </w:lvl>
    <w:lvl w:ilvl="1" w:tplc="AA680846" w:tentative="1">
      <w:start w:val="1"/>
      <w:numFmt w:val="upperLetter"/>
      <w:lvlText w:val="%2."/>
      <w:lvlJc w:val="left"/>
      <w:pPr>
        <w:tabs>
          <w:tab w:val="num" w:pos="1440"/>
        </w:tabs>
        <w:ind w:left="1440" w:hanging="360"/>
      </w:pPr>
    </w:lvl>
    <w:lvl w:ilvl="2" w:tplc="AAF27198" w:tentative="1">
      <w:start w:val="1"/>
      <w:numFmt w:val="upperLetter"/>
      <w:lvlText w:val="%3."/>
      <w:lvlJc w:val="left"/>
      <w:pPr>
        <w:tabs>
          <w:tab w:val="num" w:pos="2160"/>
        </w:tabs>
        <w:ind w:left="2160" w:hanging="360"/>
      </w:pPr>
    </w:lvl>
    <w:lvl w:ilvl="3" w:tplc="587AA4BC" w:tentative="1">
      <w:start w:val="1"/>
      <w:numFmt w:val="upperLetter"/>
      <w:lvlText w:val="%4."/>
      <w:lvlJc w:val="left"/>
      <w:pPr>
        <w:tabs>
          <w:tab w:val="num" w:pos="2880"/>
        </w:tabs>
        <w:ind w:left="2880" w:hanging="360"/>
      </w:pPr>
    </w:lvl>
    <w:lvl w:ilvl="4" w:tplc="66B22B2E" w:tentative="1">
      <w:start w:val="1"/>
      <w:numFmt w:val="upperLetter"/>
      <w:lvlText w:val="%5."/>
      <w:lvlJc w:val="left"/>
      <w:pPr>
        <w:tabs>
          <w:tab w:val="num" w:pos="3600"/>
        </w:tabs>
        <w:ind w:left="3600" w:hanging="360"/>
      </w:pPr>
    </w:lvl>
    <w:lvl w:ilvl="5" w:tplc="D40E96BC" w:tentative="1">
      <w:start w:val="1"/>
      <w:numFmt w:val="upperLetter"/>
      <w:lvlText w:val="%6."/>
      <w:lvlJc w:val="left"/>
      <w:pPr>
        <w:tabs>
          <w:tab w:val="num" w:pos="4320"/>
        </w:tabs>
        <w:ind w:left="4320" w:hanging="360"/>
      </w:pPr>
    </w:lvl>
    <w:lvl w:ilvl="6" w:tplc="1806E9D6" w:tentative="1">
      <w:start w:val="1"/>
      <w:numFmt w:val="upperLetter"/>
      <w:lvlText w:val="%7."/>
      <w:lvlJc w:val="left"/>
      <w:pPr>
        <w:tabs>
          <w:tab w:val="num" w:pos="5040"/>
        </w:tabs>
        <w:ind w:left="5040" w:hanging="360"/>
      </w:pPr>
    </w:lvl>
    <w:lvl w:ilvl="7" w:tplc="3CBA01E0" w:tentative="1">
      <w:start w:val="1"/>
      <w:numFmt w:val="upperLetter"/>
      <w:lvlText w:val="%8."/>
      <w:lvlJc w:val="left"/>
      <w:pPr>
        <w:tabs>
          <w:tab w:val="num" w:pos="5760"/>
        </w:tabs>
        <w:ind w:left="5760" w:hanging="360"/>
      </w:pPr>
    </w:lvl>
    <w:lvl w:ilvl="8" w:tplc="3E4C57A8" w:tentative="1">
      <w:start w:val="1"/>
      <w:numFmt w:val="upperLetter"/>
      <w:lvlText w:val="%9."/>
      <w:lvlJc w:val="left"/>
      <w:pPr>
        <w:tabs>
          <w:tab w:val="num" w:pos="6480"/>
        </w:tabs>
        <w:ind w:left="6480" w:hanging="360"/>
      </w:pPr>
    </w:lvl>
  </w:abstractNum>
  <w:abstractNum w:abstractNumId="381" w15:restartNumberingAfterBreak="0">
    <w:nsid w:val="5FFC0343"/>
    <w:multiLevelType w:val="multilevel"/>
    <w:tmpl w:val="93686D48"/>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2" w15:restartNumberingAfterBreak="0">
    <w:nsid w:val="60026E8D"/>
    <w:multiLevelType w:val="multilevel"/>
    <w:tmpl w:val="EEC6B9C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3" w15:restartNumberingAfterBreak="0">
    <w:nsid w:val="600902B5"/>
    <w:multiLevelType w:val="multilevel"/>
    <w:tmpl w:val="FD92973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4" w15:restartNumberingAfterBreak="0">
    <w:nsid w:val="603D540C"/>
    <w:multiLevelType w:val="multilevel"/>
    <w:tmpl w:val="0AAEFF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5" w15:restartNumberingAfterBreak="0">
    <w:nsid w:val="607A6983"/>
    <w:multiLevelType w:val="multilevel"/>
    <w:tmpl w:val="386E4B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6" w15:restartNumberingAfterBreak="0">
    <w:nsid w:val="609E5301"/>
    <w:multiLevelType w:val="multilevel"/>
    <w:tmpl w:val="10FE53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15:restartNumberingAfterBreak="0">
    <w:nsid w:val="60EF6F6E"/>
    <w:multiLevelType w:val="hybridMultilevel"/>
    <w:tmpl w:val="20B29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618B64FD"/>
    <w:multiLevelType w:val="multilevel"/>
    <w:tmpl w:val="FCF270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9" w15:restartNumberingAfterBreak="0">
    <w:nsid w:val="61C218B2"/>
    <w:multiLevelType w:val="multilevel"/>
    <w:tmpl w:val="5A0AB7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62256076"/>
    <w:multiLevelType w:val="multilevel"/>
    <w:tmpl w:val="A236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629D6CD4"/>
    <w:multiLevelType w:val="multilevel"/>
    <w:tmpl w:val="C18CC50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2" w15:restartNumberingAfterBreak="0">
    <w:nsid w:val="63243776"/>
    <w:multiLevelType w:val="multilevel"/>
    <w:tmpl w:val="B4C2E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3" w15:restartNumberingAfterBreak="0">
    <w:nsid w:val="63AE6818"/>
    <w:multiLevelType w:val="multilevel"/>
    <w:tmpl w:val="389ABC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4" w15:restartNumberingAfterBreak="0">
    <w:nsid w:val="63E22DEE"/>
    <w:multiLevelType w:val="multilevel"/>
    <w:tmpl w:val="675A64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5" w15:restartNumberingAfterBreak="0">
    <w:nsid w:val="63EF21A0"/>
    <w:multiLevelType w:val="multilevel"/>
    <w:tmpl w:val="74708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6" w15:restartNumberingAfterBreak="0">
    <w:nsid w:val="64207023"/>
    <w:multiLevelType w:val="multilevel"/>
    <w:tmpl w:val="6C3CC7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7" w15:restartNumberingAfterBreak="0">
    <w:nsid w:val="647653AE"/>
    <w:multiLevelType w:val="multilevel"/>
    <w:tmpl w:val="FFB2E1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8" w15:restartNumberingAfterBreak="0">
    <w:nsid w:val="64B83B20"/>
    <w:multiLevelType w:val="multilevel"/>
    <w:tmpl w:val="05FCE8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9" w15:restartNumberingAfterBreak="0">
    <w:nsid w:val="64DC1FAA"/>
    <w:multiLevelType w:val="multilevel"/>
    <w:tmpl w:val="0EB6DD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0" w15:restartNumberingAfterBreak="0">
    <w:nsid w:val="6565318D"/>
    <w:multiLevelType w:val="multilevel"/>
    <w:tmpl w:val="530ED3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1" w15:restartNumberingAfterBreak="0">
    <w:nsid w:val="65843457"/>
    <w:multiLevelType w:val="multilevel"/>
    <w:tmpl w:val="53B006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2" w15:restartNumberingAfterBreak="0">
    <w:nsid w:val="65955845"/>
    <w:multiLevelType w:val="multilevel"/>
    <w:tmpl w:val="2ED4D8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3" w15:restartNumberingAfterBreak="0">
    <w:nsid w:val="659D7BF0"/>
    <w:multiLevelType w:val="multilevel"/>
    <w:tmpl w:val="0772F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4" w15:restartNumberingAfterBreak="0">
    <w:nsid w:val="65B17B9B"/>
    <w:multiLevelType w:val="multilevel"/>
    <w:tmpl w:val="87CE6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5" w15:restartNumberingAfterBreak="0">
    <w:nsid w:val="664109AA"/>
    <w:multiLevelType w:val="multilevel"/>
    <w:tmpl w:val="C540AE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6" w15:restartNumberingAfterBreak="0">
    <w:nsid w:val="664E09E9"/>
    <w:multiLevelType w:val="hybridMultilevel"/>
    <w:tmpl w:val="CA3A9E5A"/>
    <w:lvl w:ilvl="0" w:tplc="677C91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66674320"/>
    <w:multiLevelType w:val="hybridMultilevel"/>
    <w:tmpl w:val="7B6C57EC"/>
    <w:lvl w:ilvl="0" w:tplc="D0EC8906">
      <w:start w:val="1"/>
      <w:numFmt w:val="decimal"/>
      <w:lvlText w:val="%1."/>
      <w:lvlJc w:val="left"/>
      <w:pPr>
        <w:ind w:left="720" w:hanging="360"/>
      </w:pPr>
    </w:lvl>
    <w:lvl w:ilvl="1" w:tplc="11FC5A80">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8BF2557C">
      <w:start w:val="1"/>
      <w:numFmt w:val="lowerLetter"/>
      <w:lvlText w:val="%5."/>
      <w:lvlJc w:val="left"/>
      <w:pPr>
        <w:ind w:left="3600" w:hanging="360"/>
      </w:pPr>
    </w:lvl>
    <w:lvl w:ilvl="5" w:tplc="E70A1FE2">
      <w:start w:val="1"/>
      <w:numFmt w:val="lowerRoman"/>
      <w:lvlText w:val="%6."/>
      <w:lvlJc w:val="right"/>
      <w:pPr>
        <w:ind w:left="4320" w:hanging="180"/>
      </w:pPr>
    </w:lvl>
    <w:lvl w:ilvl="6" w:tplc="A9A82300">
      <w:start w:val="1"/>
      <w:numFmt w:val="decimal"/>
      <w:lvlText w:val="%7."/>
      <w:lvlJc w:val="left"/>
      <w:pPr>
        <w:ind w:left="5040" w:hanging="360"/>
      </w:pPr>
    </w:lvl>
    <w:lvl w:ilvl="7" w:tplc="333AC33A">
      <w:start w:val="1"/>
      <w:numFmt w:val="lowerLetter"/>
      <w:lvlText w:val="%8."/>
      <w:lvlJc w:val="left"/>
      <w:pPr>
        <w:ind w:left="5760" w:hanging="360"/>
      </w:pPr>
    </w:lvl>
    <w:lvl w:ilvl="8" w:tplc="2AC2E194">
      <w:start w:val="1"/>
      <w:numFmt w:val="lowerRoman"/>
      <w:lvlText w:val="%9."/>
      <w:lvlJc w:val="right"/>
      <w:pPr>
        <w:ind w:left="6480" w:hanging="180"/>
      </w:pPr>
    </w:lvl>
  </w:abstractNum>
  <w:abstractNum w:abstractNumId="408" w15:restartNumberingAfterBreak="0">
    <w:nsid w:val="66C01851"/>
    <w:multiLevelType w:val="multilevel"/>
    <w:tmpl w:val="124C5E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9" w15:restartNumberingAfterBreak="0">
    <w:nsid w:val="66CA129B"/>
    <w:multiLevelType w:val="hybridMultilevel"/>
    <w:tmpl w:val="06A8A674"/>
    <w:lvl w:ilvl="0" w:tplc="231A0C48">
      <w:numFmt w:val="bullet"/>
      <w:lvlText w:val=""/>
      <w:lvlJc w:val="left"/>
      <w:pPr>
        <w:ind w:left="580" w:hanging="361"/>
      </w:pPr>
      <w:rPr>
        <w:rFonts w:ascii="Symbol" w:eastAsia="Symbol" w:hAnsi="Symbol" w:cs="Symbol" w:hint="default"/>
        <w:w w:val="100"/>
        <w:sz w:val="22"/>
        <w:szCs w:val="22"/>
        <w:lang w:val="en-US" w:eastAsia="en-US" w:bidi="en-US"/>
      </w:rPr>
    </w:lvl>
    <w:lvl w:ilvl="1" w:tplc="71624B7A">
      <w:numFmt w:val="bullet"/>
      <w:lvlText w:val="o"/>
      <w:lvlJc w:val="left"/>
      <w:pPr>
        <w:ind w:left="940" w:hanging="360"/>
      </w:pPr>
      <w:rPr>
        <w:w w:val="99"/>
        <w:lang w:val="en-US" w:eastAsia="en-US" w:bidi="en-US"/>
      </w:rPr>
    </w:lvl>
    <w:lvl w:ilvl="2" w:tplc="F8D492F8">
      <w:numFmt w:val="bullet"/>
      <w:lvlText w:val="•"/>
      <w:lvlJc w:val="left"/>
      <w:pPr>
        <w:ind w:left="1944" w:hanging="360"/>
      </w:pPr>
      <w:rPr>
        <w:lang w:val="en-US" w:eastAsia="en-US" w:bidi="en-US"/>
      </w:rPr>
    </w:lvl>
    <w:lvl w:ilvl="3" w:tplc="CB7E2E0C">
      <w:numFmt w:val="bullet"/>
      <w:lvlText w:val="•"/>
      <w:lvlJc w:val="left"/>
      <w:pPr>
        <w:ind w:left="2948" w:hanging="360"/>
      </w:pPr>
      <w:rPr>
        <w:lang w:val="en-US" w:eastAsia="en-US" w:bidi="en-US"/>
      </w:rPr>
    </w:lvl>
    <w:lvl w:ilvl="4" w:tplc="E6F6F0F2">
      <w:numFmt w:val="bullet"/>
      <w:lvlText w:val="•"/>
      <w:lvlJc w:val="left"/>
      <w:pPr>
        <w:ind w:left="3953" w:hanging="360"/>
      </w:pPr>
      <w:rPr>
        <w:lang w:val="en-US" w:eastAsia="en-US" w:bidi="en-US"/>
      </w:rPr>
    </w:lvl>
    <w:lvl w:ilvl="5" w:tplc="F2F41438">
      <w:numFmt w:val="bullet"/>
      <w:lvlText w:val="•"/>
      <w:lvlJc w:val="left"/>
      <w:pPr>
        <w:ind w:left="4957" w:hanging="360"/>
      </w:pPr>
      <w:rPr>
        <w:lang w:val="en-US" w:eastAsia="en-US" w:bidi="en-US"/>
      </w:rPr>
    </w:lvl>
    <w:lvl w:ilvl="6" w:tplc="0382D636">
      <w:numFmt w:val="bullet"/>
      <w:lvlText w:val="•"/>
      <w:lvlJc w:val="left"/>
      <w:pPr>
        <w:ind w:left="5962" w:hanging="360"/>
      </w:pPr>
      <w:rPr>
        <w:lang w:val="en-US" w:eastAsia="en-US" w:bidi="en-US"/>
      </w:rPr>
    </w:lvl>
    <w:lvl w:ilvl="7" w:tplc="6624FE54">
      <w:numFmt w:val="bullet"/>
      <w:lvlText w:val="•"/>
      <w:lvlJc w:val="left"/>
      <w:pPr>
        <w:ind w:left="6966" w:hanging="360"/>
      </w:pPr>
      <w:rPr>
        <w:lang w:val="en-US" w:eastAsia="en-US" w:bidi="en-US"/>
      </w:rPr>
    </w:lvl>
    <w:lvl w:ilvl="8" w:tplc="A1E07F54">
      <w:numFmt w:val="bullet"/>
      <w:lvlText w:val="•"/>
      <w:lvlJc w:val="left"/>
      <w:pPr>
        <w:ind w:left="7971" w:hanging="360"/>
      </w:pPr>
      <w:rPr>
        <w:lang w:val="en-US" w:eastAsia="en-US" w:bidi="en-US"/>
      </w:rPr>
    </w:lvl>
  </w:abstractNum>
  <w:abstractNum w:abstractNumId="410" w15:restartNumberingAfterBreak="0">
    <w:nsid w:val="670463BA"/>
    <w:multiLevelType w:val="multilevel"/>
    <w:tmpl w:val="3230BDE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1" w15:restartNumberingAfterBreak="0">
    <w:nsid w:val="673B13FC"/>
    <w:multiLevelType w:val="multilevel"/>
    <w:tmpl w:val="AD3414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15:restartNumberingAfterBreak="0">
    <w:nsid w:val="673E0A98"/>
    <w:multiLevelType w:val="multilevel"/>
    <w:tmpl w:val="0FCEA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3" w15:restartNumberingAfterBreak="0">
    <w:nsid w:val="676B3DC6"/>
    <w:multiLevelType w:val="multilevel"/>
    <w:tmpl w:val="411066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4" w15:restartNumberingAfterBreak="0">
    <w:nsid w:val="67E63CFE"/>
    <w:multiLevelType w:val="multilevel"/>
    <w:tmpl w:val="5BDEDAA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5" w15:restartNumberingAfterBreak="0">
    <w:nsid w:val="683041F6"/>
    <w:multiLevelType w:val="multilevel"/>
    <w:tmpl w:val="83443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15:restartNumberingAfterBreak="0">
    <w:nsid w:val="683749B1"/>
    <w:multiLevelType w:val="multilevel"/>
    <w:tmpl w:val="84B8FD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7" w15:restartNumberingAfterBreak="0">
    <w:nsid w:val="685B4AA2"/>
    <w:multiLevelType w:val="hybridMultilevel"/>
    <w:tmpl w:val="B780530E"/>
    <w:lvl w:ilvl="0" w:tplc="DB004860">
      <w:start w:val="1"/>
      <w:numFmt w:val="upperLetter"/>
      <w:lvlText w:val="%1."/>
      <w:lvlJc w:val="left"/>
      <w:pPr>
        <w:ind w:left="720" w:hanging="360"/>
      </w:pPr>
    </w:lvl>
    <w:lvl w:ilvl="1" w:tplc="F41447C2">
      <w:start w:val="1"/>
      <w:numFmt w:val="lowerLetter"/>
      <w:lvlText w:val="%2."/>
      <w:lvlJc w:val="left"/>
      <w:pPr>
        <w:ind w:left="1440" w:hanging="360"/>
      </w:pPr>
    </w:lvl>
    <w:lvl w:ilvl="2" w:tplc="31D28E20">
      <w:start w:val="1"/>
      <w:numFmt w:val="lowerRoman"/>
      <w:lvlText w:val="%3."/>
      <w:lvlJc w:val="right"/>
      <w:pPr>
        <w:ind w:left="2160" w:hanging="180"/>
      </w:pPr>
    </w:lvl>
    <w:lvl w:ilvl="3" w:tplc="0054EEFA">
      <w:start w:val="1"/>
      <w:numFmt w:val="decimal"/>
      <w:lvlText w:val="%4."/>
      <w:lvlJc w:val="left"/>
      <w:pPr>
        <w:ind w:left="2880" w:hanging="360"/>
      </w:pPr>
    </w:lvl>
    <w:lvl w:ilvl="4" w:tplc="A84ACCAC">
      <w:start w:val="1"/>
      <w:numFmt w:val="lowerLetter"/>
      <w:lvlText w:val="%5."/>
      <w:lvlJc w:val="left"/>
      <w:pPr>
        <w:ind w:left="3600" w:hanging="360"/>
      </w:pPr>
    </w:lvl>
    <w:lvl w:ilvl="5" w:tplc="8C7C079C">
      <w:start w:val="1"/>
      <w:numFmt w:val="lowerRoman"/>
      <w:lvlText w:val="%6."/>
      <w:lvlJc w:val="right"/>
      <w:pPr>
        <w:ind w:left="4320" w:hanging="180"/>
      </w:pPr>
    </w:lvl>
    <w:lvl w:ilvl="6" w:tplc="4290D870">
      <w:start w:val="1"/>
      <w:numFmt w:val="decimal"/>
      <w:lvlText w:val="%7."/>
      <w:lvlJc w:val="left"/>
      <w:pPr>
        <w:ind w:left="5040" w:hanging="360"/>
      </w:pPr>
    </w:lvl>
    <w:lvl w:ilvl="7" w:tplc="C630A9FA">
      <w:start w:val="1"/>
      <w:numFmt w:val="lowerLetter"/>
      <w:lvlText w:val="%8."/>
      <w:lvlJc w:val="left"/>
      <w:pPr>
        <w:ind w:left="5760" w:hanging="360"/>
      </w:pPr>
    </w:lvl>
    <w:lvl w:ilvl="8" w:tplc="625CD2BE">
      <w:start w:val="1"/>
      <w:numFmt w:val="lowerRoman"/>
      <w:lvlText w:val="%9."/>
      <w:lvlJc w:val="right"/>
      <w:pPr>
        <w:ind w:left="6480" w:hanging="180"/>
      </w:pPr>
    </w:lvl>
  </w:abstractNum>
  <w:abstractNum w:abstractNumId="418" w15:restartNumberingAfterBreak="0">
    <w:nsid w:val="69204CE6"/>
    <w:multiLevelType w:val="multilevel"/>
    <w:tmpl w:val="AF02556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9" w15:restartNumberingAfterBreak="0">
    <w:nsid w:val="696B7E53"/>
    <w:multiLevelType w:val="hybridMultilevel"/>
    <w:tmpl w:val="F0CC7FCC"/>
    <w:lvl w:ilvl="0" w:tplc="CE70566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0" w15:restartNumberingAfterBreak="0">
    <w:nsid w:val="69D97D41"/>
    <w:multiLevelType w:val="multilevel"/>
    <w:tmpl w:val="F9720C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1" w15:restartNumberingAfterBreak="0">
    <w:nsid w:val="6A102914"/>
    <w:multiLevelType w:val="multilevel"/>
    <w:tmpl w:val="5F5CBDF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2" w15:restartNumberingAfterBreak="0">
    <w:nsid w:val="6A191245"/>
    <w:multiLevelType w:val="multilevel"/>
    <w:tmpl w:val="053E81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3" w15:restartNumberingAfterBreak="0">
    <w:nsid w:val="6AC25BA2"/>
    <w:multiLevelType w:val="multilevel"/>
    <w:tmpl w:val="3A2C09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4" w15:restartNumberingAfterBreak="0">
    <w:nsid w:val="6B3468FB"/>
    <w:multiLevelType w:val="hybridMultilevel"/>
    <w:tmpl w:val="446A0A20"/>
    <w:lvl w:ilvl="0" w:tplc="C9E856FA">
      <w:start w:val="1"/>
      <w:numFmt w:val="upperLetter"/>
      <w:lvlText w:val="%1."/>
      <w:lvlJc w:val="left"/>
      <w:pPr>
        <w:ind w:left="1048" w:hanging="269"/>
      </w:pPr>
      <w:rPr>
        <w:rFonts w:hint="default"/>
        <w:b/>
        <w:bCs/>
        <w:spacing w:val="-2"/>
        <w:w w:val="100"/>
      </w:rPr>
    </w:lvl>
    <w:lvl w:ilvl="1" w:tplc="20E0741A">
      <w:numFmt w:val="bullet"/>
      <w:lvlText w:val=""/>
      <w:lvlJc w:val="left"/>
      <w:pPr>
        <w:ind w:left="871" w:hanging="630"/>
      </w:pPr>
      <w:rPr>
        <w:rFonts w:ascii="Wingdings" w:eastAsia="Wingdings" w:hAnsi="Wingdings" w:cs="Wingdings" w:hint="default"/>
        <w:w w:val="99"/>
        <w:sz w:val="20"/>
        <w:szCs w:val="20"/>
      </w:rPr>
    </w:lvl>
    <w:lvl w:ilvl="2" w:tplc="A7807E24">
      <w:numFmt w:val="bullet"/>
      <w:lvlText w:val=""/>
      <w:lvlJc w:val="left"/>
      <w:pPr>
        <w:ind w:left="1500" w:hanging="360"/>
      </w:pPr>
      <w:rPr>
        <w:rFonts w:ascii="Symbol" w:eastAsia="Symbol" w:hAnsi="Symbol" w:cs="Symbol" w:hint="default"/>
        <w:w w:val="100"/>
        <w:sz w:val="22"/>
        <w:szCs w:val="22"/>
      </w:rPr>
    </w:lvl>
    <w:lvl w:ilvl="3" w:tplc="8A08C18E">
      <w:numFmt w:val="bullet"/>
      <w:lvlText w:val=""/>
      <w:lvlJc w:val="left"/>
      <w:pPr>
        <w:ind w:left="1860" w:hanging="360"/>
      </w:pPr>
      <w:rPr>
        <w:rFonts w:ascii="Wingdings" w:eastAsia="Wingdings" w:hAnsi="Wingdings" w:cs="Wingdings" w:hint="default"/>
        <w:w w:val="100"/>
        <w:sz w:val="22"/>
        <w:szCs w:val="22"/>
      </w:rPr>
    </w:lvl>
    <w:lvl w:ilvl="4" w:tplc="0692518A">
      <w:numFmt w:val="bullet"/>
      <w:lvlText w:val="•"/>
      <w:lvlJc w:val="left"/>
      <w:pPr>
        <w:ind w:left="3242" w:hanging="360"/>
      </w:pPr>
      <w:rPr>
        <w:rFonts w:hint="default"/>
      </w:rPr>
    </w:lvl>
    <w:lvl w:ilvl="5" w:tplc="A2E6E740">
      <w:numFmt w:val="bullet"/>
      <w:lvlText w:val="•"/>
      <w:lvlJc w:val="left"/>
      <w:pPr>
        <w:ind w:left="4625" w:hanging="360"/>
      </w:pPr>
      <w:rPr>
        <w:rFonts w:hint="default"/>
      </w:rPr>
    </w:lvl>
    <w:lvl w:ilvl="6" w:tplc="295E6DFE">
      <w:numFmt w:val="bullet"/>
      <w:lvlText w:val="•"/>
      <w:lvlJc w:val="left"/>
      <w:pPr>
        <w:ind w:left="6008" w:hanging="360"/>
      </w:pPr>
      <w:rPr>
        <w:rFonts w:hint="default"/>
      </w:rPr>
    </w:lvl>
    <w:lvl w:ilvl="7" w:tplc="0F3A7A9A">
      <w:numFmt w:val="bullet"/>
      <w:lvlText w:val="•"/>
      <w:lvlJc w:val="left"/>
      <w:pPr>
        <w:ind w:left="7391" w:hanging="360"/>
      </w:pPr>
      <w:rPr>
        <w:rFonts w:hint="default"/>
      </w:rPr>
    </w:lvl>
    <w:lvl w:ilvl="8" w:tplc="FEC67774">
      <w:numFmt w:val="bullet"/>
      <w:lvlText w:val="•"/>
      <w:lvlJc w:val="left"/>
      <w:pPr>
        <w:ind w:left="8774" w:hanging="360"/>
      </w:pPr>
      <w:rPr>
        <w:rFonts w:hint="default"/>
      </w:rPr>
    </w:lvl>
  </w:abstractNum>
  <w:abstractNum w:abstractNumId="425" w15:restartNumberingAfterBreak="0">
    <w:nsid w:val="6B7D73AE"/>
    <w:multiLevelType w:val="multilevel"/>
    <w:tmpl w:val="7C96F04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6" w15:restartNumberingAfterBreak="0">
    <w:nsid w:val="6B835BD2"/>
    <w:multiLevelType w:val="multilevel"/>
    <w:tmpl w:val="C1B6EB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7" w15:restartNumberingAfterBreak="0">
    <w:nsid w:val="6BAC6F24"/>
    <w:multiLevelType w:val="multilevel"/>
    <w:tmpl w:val="059A5D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8" w15:restartNumberingAfterBreak="0">
    <w:nsid w:val="6BC40FD0"/>
    <w:multiLevelType w:val="hybridMultilevel"/>
    <w:tmpl w:val="A70A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BE0502A"/>
    <w:multiLevelType w:val="hybridMultilevel"/>
    <w:tmpl w:val="59DA61BC"/>
    <w:lvl w:ilvl="0" w:tplc="6B5AD54E">
      <w:start w:val="6"/>
      <w:numFmt w:val="lowerLetter"/>
      <w:lvlText w:val="%1."/>
      <w:lvlJc w:val="left"/>
      <w:pPr>
        <w:tabs>
          <w:tab w:val="num" w:pos="720"/>
        </w:tabs>
        <w:ind w:left="720" w:hanging="360"/>
      </w:pPr>
    </w:lvl>
    <w:lvl w:ilvl="1" w:tplc="BBB6CEB0" w:tentative="1">
      <w:start w:val="1"/>
      <w:numFmt w:val="lowerLetter"/>
      <w:lvlText w:val="%2."/>
      <w:lvlJc w:val="left"/>
      <w:pPr>
        <w:tabs>
          <w:tab w:val="num" w:pos="1440"/>
        </w:tabs>
        <w:ind w:left="1440" w:hanging="360"/>
      </w:pPr>
    </w:lvl>
    <w:lvl w:ilvl="2" w:tplc="C3402334" w:tentative="1">
      <w:start w:val="1"/>
      <w:numFmt w:val="lowerLetter"/>
      <w:lvlText w:val="%3."/>
      <w:lvlJc w:val="left"/>
      <w:pPr>
        <w:tabs>
          <w:tab w:val="num" w:pos="2160"/>
        </w:tabs>
        <w:ind w:left="2160" w:hanging="360"/>
      </w:pPr>
    </w:lvl>
    <w:lvl w:ilvl="3" w:tplc="02AE08D2" w:tentative="1">
      <w:start w:val="1"/>
      <w:numFmt w:val="lowerLetter"/>
      <w:lvlText w:val="%4."/>
      <w:lvlJc w:val="left"/>
      <w:pPr>
        <w:tabs>
          <w:tab w:val="num" w:pos="2880"/>
        </w:tabs>
        <w:ind w:left="2880" w:hanging="360"/>
      </w:pPr>
    </w:lvl>
    <w:lvl w:ilvl="4" w:tplc="A78C3DC8" w:tentative="1">
      <w:start w:val="1"/>
      <w:numFmt w:val="lowerLetter"/>
      <w:lvlText w:val="%5."/>
      <w:lvlJc w:val="left"/>
      <w:pPr>
        <w:tabs>
          <w:tab w:val="num" w:pos="3600"/>
        </w:tabs>
        <w:ind w:left="3600" w:hanging="360"/>
      </w:pPr>
    </w:lvl>
    <w:lvl w:ilvl="5" w:tplc="B1A0D658" w:tentative="1">
      <w:start w:val="1"/>
      <w:numFmt w:val="lowerLetter"/>
      <w:lvlText w:val="%6."/>
      <w:lvlJc w:val="left"/>
      <w:pPr>
        <w:tabs>
          <w:tab w:val="num" w:pos="4320"/>
        </w:tabs>
        <w:ind w:left="4320" w:hanging="360"/>
      </w:pPr>
    </w:lvl>
    <w:lvl w:ilvl="6" w:tplc="95E87B28" w:tentative="1">
      <w:start w:val="1"/>
      <w:numFmt w:val="lowerLetter"/>
      <w:lvlText w:val="%7."/>
      <w:lvlJc w:val="left"/>
      <w:pPr>
        <w:tabs>
          <w:tab w:val="num" w:pos="5040"/>
        </w:tabs>
        <w:ind w:left="5040" w:hanging="360"/>
      </w:pPr>
    </w:lvl>
    <w:lvl w:ilvl="7" w:tplc="1BB42E6E" w:tentative="1">
      <w:start w:val="1"/>
      <w:numFmt w:val="lowerLetter"/>
      <w:lvlText w:val="%8."/>
      <w:lvlJc w:val="left"/>
      <w:pPr>
        <w:tabs>
          <w:tab w:val="num" w:pos="5760"/>
        </w:tabs>
        <w:ind w:left="5760" w:hanging="360"/>
      </w:pPr>
    </w:lvl>
    <w:lvl w:ilvl="8" w:tplc="B0401FAC" w:tentative="1">
      <w:start w:val="1"/>
      <w:numFmt w:val="lowerLetter"/>
      <w:lvlText w:val="%9."/>
      <w:lvlJc w:val="left"/>
      <w:pPr>
        <w:tabs>
          <w:tab w:val="num" w:pos="6480"/>
        </w:tabs>
        <w:ind w:left="6480" w:hanging="360"/>
      </w:pPr>
    </w:lvl>
  </w:abstractNum>
  <w:abstractNum w:abstractNumId="430" w15:restartNumberingAfterBreak="0">
    <w:nsid w:val="6BF2688C"/>
    <w:multiLevelType w:val="multilevel"/>
    <w:tmpl w:val="16BA4C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1" w15:restartNumberingAfterBreak="0">
    <w:nsid w:val="6CE42B2D"/>
    <w:multiLevelType w:val="multilevel"/>
    <w:tmpl w:val="27ECD3F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2" w15:restartNumberingAfterBreak="0">
    <w:nsid w:val="6DF348D2"/>
    <w:multiLevelType w:val="multilevel"/>
    <w:tmpl w:val="DB642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3" w15:restartNumberingAfterBreak="0">
    <w:nsid w:val="6E09183C"/>
    <w:multiLevelType w:val="multilevel"/>
    <w:tmpl w:val="F3A81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4" w15:restartNumberingAfterBreak="0">
    <w:nsid w:val="6E4C2568"/>
    <w:multiLevelType w:val="multilevel"/>
    <w:tmpl w:val="8364F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5" w15:restartNumberingAfterBreak="0">
    <w:nsid w:val="6E78392F"/>
    <w:multiLevelType w:val="multilevel"/>
    <w:tmpl w:val="FABEFF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15:restartNumberingAfterBreak="0">
    <w:nsid w:val="6E950839"/>
    <w:multiLevelType w:val="multilevel"/>
    <w:tmpl w:val="5A584B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15:restartNumberingAfterBreak="0">
    <w:nsid w:val="6EA868C8"/>
    <w:multiLevelType w:val="multilevel"/>
    <w:tmpl w:val="FEAA6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8" w15:restartNumberingAfterBreak="0">
    <w:nsid w:val="6ED52EFB"/>
    <w:multiLevelType w:val="multilevel"/>
    <w:tmpl w:val="382A35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9" w15:restartNumberingAfterBreak="0">
    <w:nsid w:val="6F320FC2"/>
    <w:multiLevelType w:val="multilevel"/>
    <w:tmpl w:val="93B646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0" w15:restartNumberingAfterBreak="0">
    <w:nsid w:val="6F6E1765"/>
    <w:multiLevelType w:val="multilevel"/>
    <w:tmpl w:val="60BC85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1" w15:restartNumberingAfterBreak="0">
    <w:nsid w:val="704C6421"/>
    <w:multiLevelType w:val="multilevel"/>
    <w:tmpl w:val="0DDE6C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15:restartNumberingAfterBreak="0">
    <w:nsid w:val="70A07CD6"/>
    <w:multiLevelType w:val="multilevel"/>
    <w:tmpl w:val="D18094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3" w15:restartNumberingAfterBreak="0">
    <w:nsid w:val="70AC394A"/>
    <w:multiLevelType w:val="multilevel"/>
    <w:tmpl w:val="F818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15:restartNumberingAfterBreak="0">
    <w:nsid w:val="70ED71AB"/>
    <w:multiLevelType w:val="multilevel"/>
    <w:tmpl w:val="1722E98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5" w15:restartNumberingAfterBreak="0">
    <w:nsid w:val="710654F6"/>
    <w:multiLevelType w:val="multilevel"/>
    <w:tmpl w:val="4120C6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7179104C"/>
    <w:multiLevelType w:val="hybridMultilevel"/>
    <w:tmpl w:val="C0AE73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71D37276"/>
    <w:multiLevelType w:val="multilevel"/>
    <w:tmpl w:val="D7A2DA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15:restartNumberingAfterBreak="0">
    <w:nsid w:val="71FB08CD"/>
    <w:multiLevelType w:val="multilevel"/>
    <w:tmpl w:val="BDEC9B04"/>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9" w15:restartNumberingAfterBreak="0">
    <w:nsid w:val="72422CDD"/>
    <w:multiLevelType w:val="hybridMultilevel"/>
    <w:tmpl w:val="92C87024"/>
    <w:lvl w:ilvl="0" w:tplc="F6665B2E">
      <w:numFmt w:val="bullet"/>
      <w:lvlText w:val="□"/>
      <w:lvlJc w:val="left"/>
      <w:pPr>
        <w:tabs>
          <w:tab w:val="num" w:pos="720"/>
        </w:tabs>
        <w:ind w:left="720" w:hanging="360"/>
      </w:pPr>
      <w:rPr>
        <w:rFonts w:ascii="Courier New" w:eastAsia="Courier New" w:hAnsi="Courier New" w:cs="Courier New" w:hint="default"/>
        <w:b w:val="0"/>
        <w:bCs w:val="0"/>
        <w:i w:val="0"/>
        <w:iCs w:val="0"/>
        <w:w w:val="100"/>
        <w:sz w:val="22"/>
        <w:szCs w:val="22"/>
        <w:lang w:val="en-US" w:eastAsia="en-US" w:bidi="ar-SA"/>
      </w:rPr>
    </w:lvl>
    <w:lvl w:ilvl="1" w:tplc="808604E2">
      <w:start w:val="1"/>
      <w:numFmt w:val="bullet"/>
      <w:lvlText w:val=""/>
      <w:lvlJc w:val="left"/>
      <w:pPr>
        <w:tabs>
          <w:tab w:val="num" w:pos="1440"/>
        </w:tabs>
        <w:ind w:left="1440" w:hanging="360"/>
      </w:pPr>
      <w:rPr>
        <w:rFonts w:ascii="Symbol" w:hAnsi="Symbol" w:hint="default"/>
        <w:sz w:val="20"/>
      </w:rPr>
    </w:lvl>
    <w:lvl w:ilvl="2" w:tplc="AD50665E" w:tentative="1">
      <w:start w:val="1"/>
      <w:numFmt w:val="bullet"/>
      <w:lvlText w:val=""/>
      <w:lvlJc w:val="left"/>
      <w:pPr>
        <w:tabs>
          <w:tab w:val="num" w:pos="2160"/>
        </w:tabs>
        <w:ind w:left="2160" w:hanging="360"/>
      </w:pPr>
      <w:rPr>
        <w:rFonts w:ascii="Symbol" w:hAnsi="Symbol" w:hint="default"/>
        <w:sz w:val="20"/>
      </w:rPr>
    </w:lvl>
    <w:lvl w:ilvl="3" w:tplc="9BE8A9F2" w:tentative="1">
      <w:start w:val="1"/>
      <w:numFmt w:val="bullet"/>
      <w:lvlText w:val=""/>
      <w:lvlJc w:val="left"/>
      <w:pPr>
        <w:tabs>
          <w:tab w:val="num" w:pos="2880"/>
        </w:tabs>
        <w:ind w:left="2880" w:hanging="360"/>
      </w:pPr>
      <w:rPr>
        <w:rFonts w:ascii="Symbol" w:hAnsi="Symbol" w:hint="default"/>
        <w:sz w:val="20"/>
      </w:rPr>
    </w:lvl>
    <w:lvl w:ilvl="4" w:tplc="42D2C098" w:tentative="1">
      <w:start w:val="1"/>
      <w:numFmt w:val="bullet"/>
      <w:lvlText w:val=""/>
      <w:lvlJc w:val="left"/>
      <w:pPr>
        <w:tabs>
          <w:tab w:val="num" w:pos="3600"/>
        </w:tabs>
        <w:ind w:left="3600" w:hanging="360"/>
      </w:pPr>
      <w:rPr>
        <w:rFonts w:ascii="Symbol" w:hAnsi="Symbol" w:hint="default"/>
        <w:sz w:val="20"/>
      </w:rPr>
    </w:lvl>
    <w:lvl w:ilvl="5" w:tplc="2520CA80" w:tentative="1">
      <w:start w:val="1"/>
      <w:numFmt w:val="bullet"/>
      <w:lvlText w:val=""/>
      <w:lvlJc w:val="left"/>
      <w:pPr>
        <w:tabs>
          <w:tab w:val="num" w:pos="4320"/>
        </w:tabs>
        <w:ind w:left="4320" w:hanging="360"/>
      </w:pPr>
      <w:rPr>
        <w:rFonts w:ascii="Symbol" w:hAnsi="Symbol" w:hint="default"/>
        <w:sz w:val="20"/>
      </w:rPr>
    </w:lvl>
    <w:lvl w:ilvl="6" w:tplc="108625B8" w:tentative="1">
      <w:start w:val="1"/>
      <w:numFmt w:val="bullet"/>
      <w:lvlText w:val=""/>
      <w:lvlJc w:val="left"/>
      <w:pPr>
        <w:tabs>
          <w:tab w:val="num" w:pos="5040"/>
        </w:tabs>
        <w:ind w:left="5040" w:hanging="360"/>
      </w:pPr>
      <w:rPr>
        <w:rFonts w:ascii="Symbol" w:hAnsi="Symbol" w:hint="default"/>
        <w:sz w:val="20"/>
      </w:rPr>
    </w:lvl>
    <w:lvl w:ilvl="7" w:tplc="56A45A0E" w:tentative="1">
      <w:start w:val="1"/>
      <w:numFmt w:val="bullet"/>
      <w:lvlText w:val=""/>
      <w:lvlJc w:val="left"/>
      <w:pPr>
        <w:tabs>
          <w:tab w:val="num" w:pos="5760"/>
        </w:tabs>
        <w:ind w:left="5760" w:hanging="360"/>
      </w:pPr>
      <w:rPr>
        <w:rFonts w:ascii="Symbol" w:hAnsi="Symbol" w:hint="default"/>
        <w:sz w:val="20"/>
      </w:rPr>
    </w:lvl>
    <w:lvl w:ilvl="8" w:tplc="65388286" w:tentative="1">
      <w:start w:val="1"/>
      <w:numFmt w:val="bullet"/>
      <w:lvlText w:val=""/>
      <w:lvlJc w:val="left"/>
      <w:pPr>
        <w:tabs>
          <w:tab w:val="num" w:pos="6480"/>
        </w:tabs>
        <w:ind w:left="6480" w:hanging="360"/>
      </w:pPr>
      <w:rPr>
        <w:rFonts w:ascii="Symbol" w:hAnsi="Symbol" w:hint="default"/>
        <w:sz w:val="20"/>
      </w:rPr>
    </w:lvl>
  </w:abstractNum>
  <w:abstractNum w:abstractNumId="450" w15:restartNumberingAfterBreak="0">
    <w:nsid w:val="730269EE"/>
    <w:multiLevelType w:val="multilevel"/>
    <w:tmpl w:val="2414933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1" w15:restartNumberingAfterBreak="0">
    <w:nsid w:val="735E1BC1"/>
    <w:multiLevelType w:val="multilevel"/>
    <w:tmpl w:val="F3DA7E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2" w15:restartNumberingAfterBreak="0">
    <w:nsid w:val="736673B6"/>
    <w:multiLevelType w:val="multilevel"/>
    <w:tmpl w:val="B0785B4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3" w15:restartNumberingAfterBreak="0">
    <w:nsid w:val="73D5781D"/>
    <w:multiLevelType w:val="multilevel"/>
    <w:tmpl w:val="AB14B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15:restartNumberingAfterBreak="0">
    <w:nsid w:val="73E02C23"/>
    <w:multiLevelType w:val="multilevel"/>
    <w:tmpl w:val="E5A22E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5" w15:restartNumberingAfterBreak="0">
    <w:nsid w:val="73EF73F0"/>
    <w:multiLevelType w:val="multilevel"/>
    <w:tmpl w:val="176616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6" w15:restartNumberingAfterBreak="0">
    <w:nsid w:val="740A6A58"/>
    <w:multiLevelType w:val="multilevel"/>
    <w:tmpl w:val="18084D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7" w15:restartNumberingAfterBreak="0">
    <w:nsid w:val="74A249CD"/>
    <w:multiLevelType w:val="multilevel"/>
    <w:tmpl w:val="FE68A1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8" w15:restartNumberingAfterBreak="0">
    <w:nsid w:val="74D60E3E"/>
    <w:multiLevelType w:val="multilevel"/>
    <w:tmpl w:val="39EC77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9" w15:restartNumberingAfterBreak="0">
    <w:nsid w:val="74ED7EF1"/>
    <w:multiLevelType w:val="multilevel"/>
    <w:tmpl w:val="4FB06B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0" w15:restartNumberingAfterBreak="0">
    <w:nsid w:val="74F70184"/>
    <w:multiLevelType w:val="multilevel"/>
    <w:tmpl w:val="8DD0EC9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1" w15:restartNumberingAfterBreak="0">
    <w:nsid w:val="757A09EB"/>
    <w:multiLevelType w:val="multilevel"/>
    <w:tmpl w:val="535A3B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2" w15:restartNumberingAfterBreak="0">
    <w:nsid w:val="75894D84"/>
    <w:multiLevelType w:val="multilevel"/>
    <w:tmpl w:val="06B49C4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3" w15:restartNumberingAfterBreak="0">
    <w:nsid w:val="75DA728E"/>
    <w:multiLevelType w:val="multilevel"/>
    <w:tmpl w:val="1026DA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15:restartNumberingAfterBreak="0">
    <w:nsid w:val="75FC227B"/>
    <w:multiLevelType w:val="multilevel"/>
    <w:tmpl w:val="00F86FB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5" w15:restartNumberingAfterBreak="0">
    <w:nsid w:val="765864E9"/>
    <w:multiLevelType w:val="multilevel"/>
    <w:tmpl w:val="FEB4E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6" w15:restartNumberingAfterBreak="0">
    <w:nsid w:val="76AF69F7"/>
    <w:multiLevelType w:val="multilevel"/>
    <w:tmpl w:val="F5AC5A7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7" w15:restartNumberingAfterBreak="0">
    <w:nsid w:val="7766562D"/>
    <w:multiLevelType w:val="multilevel"/>
    <w:tmpl w:val="896C9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8" w15:restartNumberingAfterBreak="0">
    <w:nsid w:val="77D62DC8"/>
    <w:multiLevelType w:val="multilevel"/>
    <w:tmpl w:val="FF8A01C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9" w15:restartNumberingAfterBreak="0">
    <w:nsid w:val="78400853"/>
    <w:multiLevelType w:val="multilevel"/>
    <w:tmpl w:val="1BA277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0" w15:restartNumberingAfterBreak="0">
    <w:nsid w:val="787A28D9"/>
    <w:multiLevelType w:val="multilevel"/>
    <w:tmpl w:val="A8BEFF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1" w15:restartNumberingAfterBreak="0">
    <w:nsid w:val="78B802CA"/>
    <w:multiLevelType w:val="multilevel"/>
    <w:tmpl w:val="7FAED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2" w15:restartNumberingAfterBreak="0">
    <w:nsid w:val="78F92F2C"/>
    <w:multiLevelType w:val="multilevel"/>
    <w:tmpl w:val="AC8883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3" w15:restartNumberingAfterBreak="0">
    <w:nsid w:val="7900508F"/>
    <w:multiLevelType w:val="multilevel"/>
    <w:tmpl w:val="7DFA5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79A75AD9"/>
    <w:multiLevelType w:val="multilevel"/>
    <w:tmpl w:val="F63E2F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5" w15:restartNumberingAfterBreak="0">
    <w:nsid w:val="79C95628"/>
    <w:multiLevelType w:val="multilevel"/>
    <w:tmpl w:val="0FA0D3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6" w15:restartNumberingAfterBreak="0">
    <w:nsid w:val="79E22581"/>
    <w:multiLevelType w:val="multilevel"/>
    <w:tmpl w:val="10F005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7" w15:restartNumberingAfterBreak="0">
    <w:nsid w:val="79F87AB1"/>
    <w:multiLevelType w:val="multilevel"/>
    <w:tmpl w:val="7172B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8" w15:restartNumberingAfterBreak="0">
    <w:nsid w:val="7A0727E6"/>
    <w:multiLevelType w:val="multilevel"/>
    <w:tmpl w:val="C1DA77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7A1D092A"/>
    <w:multiLevelType w:val="hybridMultilevel"/>
    <w:tmpl w:val="159C53A2"/>
    <w:lvl w:ilvl="0" w:tplc="04090015">
      <w:start w:val="1"/>
      <w:numFmt w:val="upperLetter"/>
      <w:lvlText w:val="%1."/>
      <w:lvlJc w:val="left"/>
      <w:pPr>
        <w:ind w:left="720" w:hanging="360"/>
      </w:pPr>
    </w:lvl>
    <w:lvl w:ilvl="1" w:tplc="9FBC7D28">
      <w:start w:val="1"/>
      <w:numFmt w:val="lowerLetter"/>
      <w:lvlText w:val="%2."/>
      <w:lvlJc w:val="left"/>
      <w:pPr>
        <w:ind w:left="1440" w:hanging="360"/>
      </w:pPr>
    </w:lvl>
    <w:lvl w:ilvl="2" w:tplc="D3B20998">
      <w:start w:val="1"/>
      <w:numFmt w:val="bullet"/>
      <w:lvlText w:val=""/>
      <w:lvlJc w:val="left"/>
      <w:pPr>
        <w:ind w:left="2160" w:hanging="360"/>
      </w:pPr>
      <w:rPr>
        <w:rFonts w:ascii="Wingdings" w:hAnsi="Wingdings" w:hint="default"/>
      </w:rPr>
    </w:lvl>
    <w:lvl w:ilvl="3" w:tplc="5D26CF82">
      <w:start w:val="1"/>
      <w:numFmt w:val="bullet"/>
      <w:lvlText w:val=""/>
      <w:lvlJc w:val="left"/>
      <w:pPr>
        <w:ind w:left="2880" w:hanging="360"/>
      </w:pPr>
      <w:rPr>
        <w:rFonts w:ascii="Symbol" w:hAnsi="Symbol" w:hint="default"/>
      </w:rPr>
    </w:lvl>
    <w:lvl w:ilvl="4" w:tplc="39364448">
      <w:start w:val="1"/>
      <w:numFmt w:val="bullet"/>
      <w:lvlText w:val="o"/>
      <w:lvlJc w:val="left"/>
      <w:pPr>
        <w:ind w:left="3600" w:hanging="360"/>
      </w:pPr>
      <w:rPr>
        <w:rFonts w:ascii="Courier New" w:hAnsi="Courier New" w:hint="default"/>
      </w:rPr>
    </w:lvl>
    <w:lvl w:ilvl="5" w:tplc="103AE670">
      <w:start w:val="1"/>
      <w:numFmt w:val="bullet"/>
      <w:lvlText w:val=""/>
      <w:lvlJc w:val="left"/>
      <w:pPr>
        <w:ind w:left="4320" w:hanging="360"/>
      </w:pPr>
      <w:rPr>
        <w:rFonts w:ascii="Wingdings" w:hAnsi="Wingdings" w:hint="default"/>
      </w:rPr>
    </w:lvl>
    <w:lvl w:ilvl="6" w:tplc="1D384748">
      <w:start w:val="1"/>
      <w:numFmt w:val="bullet"/>
      <w:lvlText w:val=""/>
      <w:lvlJc w:val="left"/>
      <w:pPr>
        <w:ind w:left="5040" w:hanging="360"/>
      </w:pPr>
      <w:rPr>
        <w:rFonts w:ascii="Symbol" w:hAnsi="Symbol" w:hint="default"/>
      </w:rPr>
    </w:lvl>
    <w:lvl w:ilvl="7" w:tplc="0B0C510A">
      <w:start w:val="1"/>
      <w:numFmt w:val="bullet"/>
      <w:lvlText w:val="o"/>
      <w:lvlJc w:val="left"/>
      <w:pPr>
        <w:ind w:left="5760" w:hanging="360"/>
      </w:pPr>
      <w:rPr>
        <w:rFonts w:ascii="Courier New" w:hAnsi="Courier New" w:hint="default"/>
      </w:rPr>
    </w:lvl>
    <w:lvl w:ilvl="8" w:tplc="581E070A">
      <w:start w:val="1"/>
      <w:numFmt w:val="bullet"/>
      <w:lvlText w:val=""/>
      <w:lvlJc w:val="left"/>
      <w:pPr>
        <w:ind w:left="6480" w:hanging="360"/>
      </w:pPr>
      <w:rPr>
        <w:rFonts w:ascii="Wingdings" w:hAnsi="Wingdings" w:hint="default"/>
      </w:rPr>
    </w:lvl>
  </w:abstractNum>
  <w:abstractNum w:abstractNumId="480" w15:restartNumberingAfterBreak="0">
    <w:nsid w:val="7A670639"/>
    <w:multiLevelType w:val="multilevel"/>
    <w:tmpl w:val="B8E017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1" w15:restartNumberingAfterBreak="0">
    <w:nsid w:val="7A6A186C"/>
    <w:multiLevelType w:val="multilevel"/>
    <w:tmpl w:val="336628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2" w15:restartNumberingAfterBreak="0">
    <w:nsid w:val="7A777E6A"/>
    <w:multiLevelType w:val="multilevel"/>
    <w:tmpl w:val="D51E9D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3" w15:restartNumberingAfterBreak="0">
    <w:nsid w:val="7A8C0EB5"/>
    <w:multiLevelType w:val="multilevel"/>
    <w:tmpl w:val="F4202F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4" w15:restartNumberingAfterBreak="0">
    <w:nsid w:val="7A9E50AB"/>
    <w:multiLevelType w:val="multilevel"/>
    <w:tmpl w:val="D518B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5" w15:restartNumberingAfterBreak="0">
    <w:nsid w:val="7AD757A4"/>
    <w:multiLevelType w:val="multilevel"/>
    <w:tmpl w:val="0E72A1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15:restartNumberingAfterBreak="0">
    <w:nsid w:val="7BB76848"/>
    <w:multiLevelType w:val="multilevel"/>
    <w:tmpl w:val="B13821A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7" w15:restartNumberingAfterBreak="0">
    <w:nsid w:val="7BBC2BE8"/>
    <w:multiLevelType w:val="multilevel"/>
    <w:tmpl w:val="5DB4235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8" w15:restartNumberingAfterBreak="0">
    <w:nsid w:val="7BDF78DA"/>
    <w:multiLevelType w:val="multilevel"/>
    <w:tmpl w:val="1C2E8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15:restartNumberingAfterBreak="0">
    <w:nsid w:val="7BFB157E"/>
    <w:multiLevelType w:val="multilevel"/>
    <w:tmpl w:val="79CAA86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0" w15:restartNumberingAfterBreak="0">
    <w:nsid w:val="7C290CA4"/>
    <w:multiLevelType w:val="multilevel"/>
    <w:tmpl w:val="3A3C6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15:restartNumberingAfterBreak="0">
    <w:nsid w:val="7CA402E3"/>
    <w:multiLevelType w:val="hybridMultilevel"/>
    <w:tmpl w:val="C3341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CF33EDB"/>
    <w:multiLevelType w:val="multilevel"/>
    <w:tmpl w:val="4F06F63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3" w15:restartNumberingAfterBreak="0">
    <w:nsid w:val="7D1B3D30"/>
    <w:multiLevelType w:val="multilevel"/>
    <w:tmpl w:val="58CAB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4" w15:restartNumberingAfterBreak="0">
    <w:nsid w:val="7D4A58A6"/>
    <w:multiLevelType w:val="multilevel"/>
    <w:tmpl w:val="5EC28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15:restartNumberingAfterBreak="0">
    <w:nsid w:val="7DA02DBC"/>
    <w:multiLevelType w:val="multilevel"/>
    <w:tmpl w:val="9D544B7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6" w15:restartNumberingAfterBreak="0">
    <w:nsid w:val="7DA16065"/>
    <w:multiLevelType w:val="multilevel"/>
    <w:tmpl w:val="8C5C0A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7" w15:restartNumberingAfterBreak="0">
    <w:nsid w:val="7DDD4C58"/>
    <w:multiLevelType w:val="multilevel"/>
    <w:tmpl w:val="07E648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8" w15:restartNumberingAfterBreak="0">
    <w:nsid w:val="7DDE0CFA"/>
    <w:multiLevelType w:val="multilevel"/>
    <w:tmpl w:val="22BAB06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9" w15:restartNumberingAfterBreak="0">
    <w:nsid w:val="7E387361"/>
    <w:multiLevelType w:val="multilevel"/>
    <w:tmpl w:val="4F609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0" w15:restartNumberingAfterBreak="0">
    <w:nsid w:val="7EA317EF"/>
    <w:multiLevelType w:val="multilevel"/>
    <w:tmpl w:val="CEA2C4A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1" w15:restartNumberingAfterBreak="0">
    <w:nsid w:val="7F4B3A0D"/>
    <w:multiLevelType w:val="multilevel"/>
    <w:tmpl w:val="6F8E17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2" w15:restartNumberingAfterBreak="0">
    <w:nsid w:val="7F6E63BA"/>
    <w:multiLevelType w:val="multilevel"/>
    <w:tmpl w:val="59D826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15:restartNumberingAfterBreak="0">
    <w:nsid w:val="7F8F55AC"/>
    <w:multiLevelType w:val="multilevel"/>
    <w:tmpl w:val="BA7233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15:restartNumberingAfterBreak="0">
    <w:nsid w:val="7FCC7C13"/>
    <w:multiLevelType w:val="multilevel"/>
    <w:tmpl w:val="76C62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5" w15:restartNumberingAfterBreak="0">
    <w:nsid w:val="7FD01395"/>
    <w:multiLevelType w:val="multilevel"/>
    <w:tmpl w:val="CF3605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6" w15:restartNumberingAfterBreak="0">
    <w:nsid w:val="7FD30AA7"/>
    <w:multiLevelType w:val="multilevel"/>
    <w:tmpl w:val="BDEEC36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2"/>
  </w:num>
  <w:num w:numId="2">
    <w:abstractNumId w:val="424"/>
  </w:num>
  <w:num w:numId="3">
    <w:abstractNumId w:val="419"/>
  </w:num>
  <w:num w:numId="4">
    <w:abstractNumId w:val="59"/>
  </w:num>
  <w:num w:numId="5">
    <w:abstractNumId w:val="71"/>
  </w:num>
  <w:num w:numId="6">
    <w:abstractNumId w:val="78"/>
  </w:num>
  <w:num w:numId="7">
    <w:abstractNumId w:val="380"/>
  </w:num>
  <w:num w:numId="8">
    <w:abstractNumId w:val="429"/>
  </w:num>
  <w:num w:numId="9">
    <w:abstractNumId w:val="387"/>
  </w:num>
  <w:num w:numId="10">
    <w:abstractNumId w:val="407"/>
  </w:num>
  <w:num w:numId="11">
    <w:abstractNumId w:val="265"/>
  </w:num>
  <w:num w:numId="12">
    <w:abstractNumId w:val="445"/>
  </w:num>
  <w:num w:numId="13">
    <w:abstractNumId w:val="235"/>
  </w:num>
  <w:num w:numId="14">
    <w:abstractNumId w:val="412"/>
  </w:num>
  <w:num w:numId="15">
    <w:abstractNumId w:val="161"/>
  </w:num>
  <w:num w:numId="16">
    <w:abstractNumId w:val="451"/>
  </w:num>
  <w:num w:numId="17">
    <w:abstractNumId w:val="461"/>
  </w:num>
  <w:num w:numId="18">
    <w:abstractNumId w:val="107"/>
  </w:num>
  <w:num w:numId="19">
    <w:abstractNumId w:val="324"/>
  </w:num>
  <w:num w:numId="20">
    <w:abstractNumId w:val="89"/>
  </w:num>
  <w:num w:numId="21">
    <w:abstractNumId w:val="48"/>
  </w:num>
  <w:num w:numId="22">
    <w:abstractNumId w:val="279"/>
  </w:num>
  <w:num w:numId="23">
    <w:abstractNumId w:val="20"/>
  </w:num>
  <w:num w:numId="24">
    <w:abstractNumId w:val="472"/>
  </w:num>
  <w:num w:numId="25">
    <w:abstractNumId w:val="293"/>
  </w:num>
  <w:num w:numId="26">
    <w:abstractNumId w:val="110"/>
  </w:num>
  <w:num w:numId="27">
    <w:abstractNumId w:val="478"/>
  </w:num>
  <w:num w:numId="28">
    <w:abstractNumId w:val="123"/>
  </w:num>
  <w:num w:numId="29">
    <w:abstractNumId w:val="482"/>
  </w:num>
  <w:num w:numId="30">
    <w:abstractNumId w:val="53"/>
  </w:num>
  <w:num w:numId="31">
    <w:abstractNumId w:val="152"/>
  </w:num>
  <w:num w:numId="32">
    <w:abstractNumId w:val="240"/>
  </w:num>
  <w:num w:numId="33">
    <w:abstractNumId w:val="187"/>
  </w:num>
  <w:num w:numId="34">
    <w:abstractNumId w:val="349"/>
  </w:num>
  <w:num w:numId="35">
    <w:abstractNumId w:val="354"/>
  </w:num>
  <w:num w:numId="36">
    <w:abstractNumId w:val="378"/>
  </w:num>
  <w:num w:numId="37">
    <w:abstractNumId w:val="360"/>
  </w:num>
  <w:num w:numId="38">
    <w:abstractNumId w:val="455"/>
  </w:num>
  <w:num w:numId="39">
    <w:abstractNumId w:val="108"/>
  </w:num>
  <w:num w:numId="40">
    <w:abstractNumId w:val="57"/>
  </w:num>
  <w:num w:numId="41">
    <w:abstractNumId w:val="276"/>
  </w:num>
  <w:num w:numId="42">
    <w:abstractNumId w:val="72"/>
  </w:num>
  <w:num w:numId="43">
    <w:abstractNumId w:val="125"/>
  </w:num>
  <w:num w:numId="44">
    <w:abstractNumId w:val="112"/>
  </w:num>
  <w:num w:numId="45">
    <w:abstractNumId w:val="325"/>
  </w:num>
  <w:num w:numId="46">
    <w:abstractNumId w:val="184"/>
  </w:num>
  <w:num w:numId="47">
    <w:abstractNumId w:val="489"/>
  </w:num>
  <w:num w:numId="48">
    <w:abstractNumId w:val="436"/>
  </w:num>
  <w:num w:numId="49">
    <w:abstractNumId w:val="463"/>
  </w:num>
  <w:num w:numId="50">
    <w:abstractNumId w:val="239"/>
  </w:num>
  <w:num w:numId="51">
    <w:abstractNumId w:val="385"/>
  </w:num>
  <w:num w:numId="52">
    <w:abstractNumId w:val="40"/>
  </w:num>
  <w:num w:numId="53">
    <w:abstractNumId w:val="0"/>
  </w:num>
  <w:num w:numId="54">
    <w:abstractNumId w:val="438"/>
  </w:num>
  <w:num w:numId="55">
    <w:abstractNumId w:val="336"/>
  </w:num>
  <w:num w:numId="56">
    <w:abstractNumId w:val="52"/>
  </w:num>
  <w:num w:numId="57">
    <w:abstractNumId w:val="50"/>
  </w:num>
  <w:num w:numId="58">
    <w:abstractNumId w:val="389"/>
  </w:num>
  <w:num w:numId="59">
    <w:abstractNumId w:val="342"/>
  </w:num>
  <w:num w:numId="60">
    <w:abstractNumId w:val="58"/>
  </w:num>
  <w:num w:numId="61">
    <w:abstractNumId w:val="384"/>
  </w:num>
  <w:num w:numId="62">
    <w:abstractNumId w:val="400"/>
  </w:num>
  <w:num w:numId="63">
    <w:abstractNumId w:val="259"/>
  </w:num>
  <w:num w:numId="64">
    <w:abstractNumId w:val="245"/>
  </w:num>
  <w:num w:numId="65">
    <w:abstractNumId w:val="21"/>
  </w:num>
  <w:num w:numId="66">
    <w:abstractNumId w:val="483"/>
  </w:num>
  <w:num w:numId="67">
    <w:abstractNumId w:val="79"/>
  </w:num>
  <w:num w:numId="68">
    <w:abstractNumId w:val="103"/>
  </w:num>
  <w:num w:numId="69">
    <w:abstractNumId w:val="167"/>
  </w:num>
  <w:num w:numId="70">
    <w:abstractNumId w:val="331"/>
  </w:num>
  <w:num w:numId="71">
    <w:abstractNumId w:val="383"/>
  </w:num>
  <w:num w:numId="72">
    <w:abstractNumId w:val="486"/>
  </w:num>
  <w:num w:numId="73">
    <w:abstractNumId w:val="310"/>
  </w:num>
  <w:num w:numId="74">
    <w:abstractNumId w:val="199"/>
  </w:num>
  <w:num w:numId="75">
    <w:abstractNumId w:val="35"/>
  </w:num>
  <w:num w:numId="76">
    <w:abstractNumId w:val="321"/>
  </w:num>
  <w:num w:numId="77">
    <w:abstractNumId w:val="214"/>
  </w:num>
  <w:num w:numId="78">
    <w:abstractNumId w:val="133"/>
  </w:num>
  <w:num w:numId="79">
    <w:abstractNumId w:val="97"/>
  </w:num>
  <w:num w:numId="80">
    <w:abstractNumId w:val="183"/>
  </w:num>
  <w:num w:numId="81">
    <w:abstractNumId w:val="204"/>
  </w:num>
  <w:num w:numId="82">
    <w:abstractNumId w:val="304"/>
  </w:num>
  <w:num w:numId="83">
    <w:abstractNumId w:val="11"/>
  </w:num>
  <w:num w:numId="84">
    <w:abstractNumId w:val="207"/>
  </w:num>
  <w:num w:numId="85">
    <w:abstractNumId w:val="359"/>
  </w:num>
  <w:num w:numId="86">
    <w:abstractNumId w:val="320"/>
  </w:num>
  <w:num w:numId="87">
    <w:abstractNumId w:val="87"/>
  </w:num>
  <w:num w:numId="88">
    <w:abstractNumId w:val="346"/>
  </w:num>
  <w:num w:numId="89">
    <w:abstractNumId w:val="63"/>
  </w:num>
  <w:num w:numId="90">
    <w:abstractNumId w:val="219"/>
  </w:num>
  <w:num w:numId="91">
    <w:abstractNumId w:val="268"/>
  </w:num>
  <w:num w:numId="92">
    <w:abstractNumId w:val="481"/>
  </w:num>
  <w:num w:numId="93">
    <w:abstractNumId w:val="233"/>
  </w:num>
  <w:num w:numId="94">
    <w:abstractNumId w:val="369"/>
  </w:num>
  <w:num w:numId="95">
    <w:abstractNumId w:val="464"/>
  </w:num>
  <w:num w:numId="96">
    <w:abstractNumId w:val="450"/>
  </w:num>
  <w:num w:numId="97">
    <w:abstractNumId w:val="201"/>
  </w:num>
  <w:num w:numId="98">
    <w:abstractNumId w:val="150"/>
  </w:num>
  <w:num w:numId="99">
    <w:abstractNumId w:val="29"/>
  </w:num>
  <w:num w:numId="100">
    <w:abstractNumId w:val="109"/>
  </w:num>
  <w:num w:numId="101">
    <w:abstractNumId w:val="225"/>
  </w:num>
  <w:num w:numId="102">
    <w:abstractNumId w:val="132"/>
  </w:num>
  <w:num w:numId="103">
    <w:abstractNumId w:val="289"/>
  </w:num>
  <w:num w:numId="104">
    <w:abstractNumId w:val="500"/>
  </w:num>
  <w:num w:numId="105">
    <w:abstractNumId w:val="431"/>
  </w:num>
  <w:num w:numId="106">
    <w:abstractNumId w:val="338"/>
  </w:num>
  <w:num w:numId="107">
    <w:abstractNumId w:val="462"/>
  </w:num>
  <w:num w:numId="108">
    <w:abstractNumId w:val="102"/>
  </w:num>
  <w:num w:numId="109">
    <w:abstractNumId w:val="285"/>
  </w:num>
  <w:num w:numId="110">
    <w:abstractNumId w:val="444"/>
  </w:num>
  <w:num w:numId="111">
    <w:abstractNumId w:val="448"/>
  </w:num>
  <w:num w:numId="112">
    <w:abstractNumId w:val="62"/>
  </w:num>
  <w:num w:numId="113">
    <w:abstractNumId w:val="174"/>
  </w:num>
  <w:num w:numId="114">
    <w:abstractNumId w:val="172"/>
  </w:num>
  <w:num w:numId="115">
    <w:abstractNumId w:val="189"/>
  </w:num>
  <w:num w:numId="116">
    <w:abstractNumId w:val="281"/>
  </w:num>
  <w:num w:numId="117">
    <w:abstractNumId w:val="47"/>
  </w:num>
  <w:num w:numId="118">
    <w:abstractNumId w:val="302"/>
  </w:num>
  <w:num w:numId="119">
    <w:abstractNumId w:val="421"/>
  </w:num>
  <w:num w:numId="120">
    <w:abstractNumId w:val="418"/>
  </w:num>
  <w:num w:numId="121">
    <w:abstractNumId w:val="220"/>
  </w:num>
  <w:num w:numId="122">
    <w:abstractNumId w:val="506"/>
  </w:num>
  <w:num w:numId="123">
    <w:abstractNumId w:val="258"/>
  </w:num>
  <w:num w:numId="124">
    <w:abstractNumId w:val="96"/>
  </w:num>
  <w:num w:numId="125">
    <w:abstractNumId w:val="391"/>
  </w:num>
  <w:num w:numId="126">
    <w:abstractNumId w:val="151"/>
  </w:num>
  <w:num w:numId="127">
    <w:abstractNumId w:val="81"/>
  </w:num>
  <w:num w:numId="128">
    <w:abstractNumId w:val="18"/>
  </w:num>
  <w:num w:numId="129">
    <w:abstractNumId w:val="128"/>
  </w:num>
  <w:num w:numId="130">
    <w:abstractNumId w:val="51"/>
  </w:num>
  <w:num w:numId="131">
    <w:abstractNumId w:val="277"/>
  </w:num>
  <w:num w:numId="132">
    <w:abstractNumId w:val="193"/>
  </w:num>
  <w:num w:numId="133">
    <w:abstractNumId w:val="357"/>
  </w:num>
  <w:num w:numId="134">
    <w:abstractNumId w:val="333"/>
  </w:num>
  <w:num w:numId="135">
    <w:abstractNumId w:val="171"/>
  </w:num>
  <w:num w:numId="136">
    <w:abstractNumId w:val="77"/>
  </w:num>
  <w:num w:numId="137">
    <w:abstractNumId w:val="264"/>
  </w:num>
  <w:num w:numId="138">
    <w:abstractNumId w:val="154"/>
  </w:num>
  <w:num w:numId="139">
    <w:abstractNumId w:val="118"/>
  </w:num>
  <w:num w:numId="140">
    <w:abstractNumId w:val="322"/>
  </w:num>
  <w:num w:numId="141">
    <w:abstractNumId w:val="473"/>
  </w:num>
  <w:num w:numId="142">
    <w:abstractNumId w:val="280"/>
  </w:num>
  <w:num w:numId="143">
    <w:abstractNumId w:val="372"/>
  </w:num>
  <w:num w:numId="144">
    <w:abstractNumId w:val="314"/>
  </w:num>
  <w:num w:numId="145">
    <w:abstractNumId w:val="13"/>
  </w:num>
  <w:num w:numId="146">
    <w:abstractNumId w:val="101"/>
  </w:num>
  <w:num w:numId="147">
    <w:abstractNumId w:val="226"/>
  </w:num>
  <w:num w:numId="148">
    <w:abstractNumId w:val="76"/>
  </w:num>
  <w:num w:numId="149">
    <w:abstractNumId w:val="99"/>
  </w:num>
  <w:num w:numId="150">
    <w:abstractNumId w:val="217"/>
  </w:num>
  <w:num w:numId="151">
    <w:abstractNumId w:val="355"/>
  </w:num>
  <w:num w:numId="152">
    <w:abstractNumId w:val="284"/>
  </w:num>
  <w:num w:numId="153">
    <w:abstractNumId w:val="130"/>
  </w:num>
  <w:num w:numId="154">
    <w:abstractNumId w:val="332"/>
  </w:num>
  <w:num w:numId="155">
    <w:abstractNumId w:val="423"/>
  </w:num>
  <w:num w:numId="156">
    <w:abstractNumId w:val="398"/>
  </w:num>
  <w:num w:numId="157">
    <w:abstractNumId w:val="410"/>
  </w:num>
  <w:num w:numId="158">
    <w:abstractNumId w:val="367"/>
  </w:num>
  <w:num w:numId="159">
    <w:abstractNumId w:val="411"/>
  </w:num>
  <w:num w:numId="160">
    <w:abstractNumId w:val="443"/>
  </w:num>
  <w:num w:numId="161">
    <w:abstractNumId w:val="467"/>
  </w:num>
  <w:num w:numId="162">
    <w:abstractNumId w:val="319"/>
  </w:num>
  <w:num w:numId="163">
    <w:abstractNumId w:val="43"/>
  </w:num>
  <w:num w:numId="164">
    <w:abstractNumId w:val="370"/>
  </w:num>
  <w:num w:numId="165">
    <w:abstractNumId w:val="44"/>
  </w:num>
  <w:num w:numId="166">
    <w:abstractNumId w:val="2"/>
  </w:num>
  <w:num w:numId="167">
    <w:abstractNumId w:val="200"/>
  </w:num>
  <w:num w:numId="168">
    <w:abstractNumId w:val="91"/>
  </w:num>
  <w:num w:numId="169">
    <w:abstractNumId w:val="140"/>
  </w:num>
  <w:num w:numId="170">
    <w:abstractNumId w:val="352"/>
  </w:num>
  <w:num w:numId="171">
    <w:abstractNumId w:val="115"/>
  </w:num>
  <w:num w:numId="172">
    <w:abstractNumId w:val="247"/>
  </w:num>
  <w:num w:numId="173">
    <w:abstractNumId w:val="256"/>
  </w:num>
  <w:num w:numId="174">
    <w:abstractNumId w:val="197"/>
  </w:num>
  <w:num w:numId="175">
    <w:abstractNumId w:val="377"/>
  </w:num>
  <w:num w:numId="176">
    <w:abstractNumId w:val="376"/>
  </w:num>
  <w:num w:numId="177">
    <w:abstractNumId w:val="114"/>
  </w:num>
  <w:num w:numId="178">
    <w:abstractNumId w:val="122"/>
  </w:num>
  <w:num w:numId="179">
    <w:abstractNumId w:val="185"/>
  </w:num>
  <w:num w:numId="180">
    <w:abstractNumId w:val="19"/>
  </w:num>
  <w:num w:numId="181">
    <w:abstractNumId w:val="4"/>
  </w:num>
  <w:num w:numId="182">
    <w:abstractNumId w:val="422"/>
  </w:num>
  <w:num w:numId="183">
    <w:abstractNumId w:val="160"/>
  </w:num>
  <w:num w:numId="184">
    <w:abstractNumId w:val="454"/>
  </w:num>
  <w:num w:numId="185">
    <w:abstractNumId w:val="426"/>
  </w:num>
  <w:num w:numId="186">
    <w:abstractNumId w:val="104"/>
  </w:num>
  <w:num w:numId="187">
    <w:abstractNumId w:val="253"/>
  </w:num>
  <w:num w:numId="188">
    <w:abstractNumId w:val="175"/>
  </w:num>
  <w:num w:numId="189">
    <w:abstractNumId w:val="93"/>
  </w:num>
  <w:num w:numId="190">
    <w:abstractNumId w:val="299"/>
  </w:num>
  <w:num w:numId="191">
    <w:abstractNumId w:val="495"/>
  </w:num>
  <w:num w:numId="192">
    <w:abstractNumId w:val="7"/>
  </w:num>
  <w:num w:numId="193">
    <w:abstractNumId w:val="145"/>
  </w:num>
  <w:num w:numId="194">
    <w:abstractNumId w:val="218"/>
  </w:num>
  <w:num w:numId="195">
    <w:abstractNumId w:val="415"/>
  </w:num>
  <w:num w:numId="196">
    <w:abstractNumId w:val="361"/>
  </w:num>
  <w:num w:numId="197">
    <w:abstractNumId w:val="31"/>
  </w:num>
  <w:num w:numId="198">
    <w:abstractNumId w:val="169"/>
  </w:num>
  <w:num w:numId="199">
    <w:abstractNumId w:val="68"/>
  </w:num>
  <w:num w:numId="200">
    <w:abstractNumId w:val="286"/>
  </w:num>
  <w:num w:numId="201">
    <w:abstractNumId w:val="246"/>
  </w:num>
  <w:num w:numId="202">
    <w:abstractNumId w:val="350"/>
  </w:num>
  <w:num w:numId="203">
    <w:abstractNumId w:val="94"/>
  </w:num>
  <w:num w:numId="204">
    <w:abstractNumId w:val="131"/>
  </w:num>
  <w:num w:numId="205">
    <w:abstractNumId w:val="390"/>
  </w:num>
  <w:num w:numId="206">
    <w:abstractNumId w:val="308"/>
  </w:num>
  <w:num w:numId="207">
    <w:abstractNumId w:val="170"/>
  </w:num>
  <w:num w:numId="208">
    <w:abstractNumId w:val="155"/>
  </w:num>
  <w:num w:numId="209">
    <w:abstractNumId w:val="274"/>
  </w:num>
  <w:num w:numId="210">
    <w:abstractNumId w:val="38"/>
  </w:num>
  <w:num w:numId="211">
    <w:abstractNumId w:val="60"/>
  </w:num>
  <w:num w:numId="212">
    <w:abstractNumId w:val="283"/>
  </w:num>
  <w:num w:numId="213">
    <w:abstractNumId w:val="194"/>
  </w:num>
  <w:num w:numId="214">
    <w:abstractNumId w:val="318"/>
  </w:num>
  <w:num w:numId="215">
    <w:abstractNumId w:val="305"/>
  </w:num>
  <w:num w:numId="216">
    <w:abstractNumId w:val="453"/>
  </w:num>
  <w:num w:numId="217">
    <w:abstractNumId w:val="162"/>
  </w:num>
  <w:num w:numId="218">
    <w:abstractNumId w:val="30"/>
  </w:num>
  <w:num w:numId="219">
    <w:abstractNumId w:val="416"/>
  </w:num>
  <w:num w:numId="220">
    <w:abstractNumId w:val="288"/>
  </w:num>
  <w:num w:numId="221">
    <w:abstractNumId w:val="5"/>
  </w:num>
  <w:num w:numId="222">
    <w:abstractNumId w:val="84"/>
  </w:num>
  <w:num w:numId="223">
    <w:abstractNumId w:val="182"/>
  </w:num>
  <w:num w:numId="224">
    <w:abstractNumId w:val="143"/>
  </w:num>
  <w:num w:numId="225">
    <w:abstractNumId w:val="32"/>
  </w:num>
  <w:num w:numId="226">
    <w:abstractNumId w:val="290"/>
  </w:num>
  <w:num w:numId="227">
    <w:abstractNumId w:val="490"/>
  </w:num>
  <w:num w:numId="228">
    <w:abstractNumId w:val="211"/>
  </w:num>
  <w:num w:numId="229">
    <w:abstractNumId w:val="129"/>
  </w:num>
  <w:num w:numId="230">
    <w:abstractNumId w:val="70"/>
  </w:num>
  <w:num w:numId="231">
    <w:abstractNumId w:val="343"/>
  </w:num>
  <w:num w:numId="232">
    <w:abstractNumId w:val="335"/>
  </w:num>
  <w:num w:numId="233">
    <w:abstractNumId w:val="503"/>
  </w:num>
  <w:num w:numId="234">
    <w:abstractNumId w:val="139"/>
  </w:num>
  <w:num w:numId="235">
    <w:abstractNumId w:val="368"/>
  </w:num>
  <w:num w:numId="236">
    <w:abstractNumId w:val="224"/>
  </w:num>
  <w:num w:numId="237">
    <w:abstractNumId w:val="291"/>
  </w:num>
  <w:num w:numId="238">
    <w:abstractNumId w:val="484"/>
  </w:num>
  <w:num w:numId="239">
    <w:abstractNumId w:val="105"/>
  </w:num>
  <w:num w:numId="240">
    <w:abstractNumId w:val="287"/>
  </w:num>
  <w:num w:numId="241">
    <w:abstractNumId w:val="166"/>
  </w:num>
  <w:num w:numId="242">
    <w:abstractNumId w:val="329"/>
  </w:num>
  <w:num w:numId="243">
    <w:abstractNumId w:val="275"/>
  </w:num>
  <w:num w:numId="244">
    <w:abstractNumId w:val="33"/>
  </w:num>
  <w:num w:numId="245">
    <w:abstractNumId w:val="339"/>
  </w:num>
  <w:num w:numId="246">
    <w:abstractNumId w:val="413"/>
  </w:num>
  <w:num w:numId="247">
    <w:abstractNumId w:val="181"/>
  </w:num>
  <w:num w:numId="248">
    <w:abstractNumId w:val="382"/>
  </w:num>
  <w:num w:numId="249">
    <w:abstractNumId w:val="447"/>
  </w:num>
  <w:num w:numId="250">
    <w:abstractNumId w:val="188"/>
  </w:num>
  <w:num w:numId="251">
    <w:abstractNumId w:val="296"/>
  </w:num>
  <w:num w:numId="252">
    <w:abstractNumId w:val="340"/>
  </w:num>
  <w:num w:numId="253">
    <w:abstractNumId w:val="241"/>
  </w:num>
  <w:num w:numId="254">
    <w:abstractNumId w:val="221"/>
  </w:num>
  <w:num w:numId="255">
    <w:abstractNumId w:val="488"/>
  </w:num>
  <w:num w:numId="256">
    <w:abstractNumId w:val="465"/>
  </w:num>
  <w:num w:numId="257">
    <w:abstractNumId w:val="458"/>
  </w:num>
  <w:num w:numId="258">
    <w:abstractNumId w:val="1"/>
  </w:num>
  <w:num w:numId="259">
    <w:abstractNumId w:val="460"/>
  </w:num>
  <w:num w:numId="260">
    <w:abstractNumId w:val="466"/>
  </w:num>
  <w:num w:numId="261">
    <w:abstractNumId w:val="202"/>
  </w:num>
  <w:num w:numId="262">
    <w:abstractNumId w:val="203"/>
  </w:num>
  <w:num w:numId="263">
    <w:abstractNumId w:val="351"/>
  </w:num>
  <w:num w:numId="264">
    <w:abstractNumId w:val="269"/>
  </w:num>
  <w:num w:numId="265">
    <w:abstractNumId w:val="141"/>
  </w:num>
  <w:num w:numId="266">
    <w:abstractNumId w:val="306"/>
  </w:num>
  <w:num w:numId="267">
    <w:abstractNumId w:val="86"/>
  </w:num>
  <w:num w:numId="268">
    <w:abstractNumId w:val="100"/>
  </w:num>
  <w:num w:numId="269">
    <w:abstractNumId w:val="117"/>
  </w:num>
  <w:num w:numId="270">
    <w:abstractNumId w:val="381"/>
  </w:num>
  <w:num w:numId="271">
    <w:abstractNumId w:val="301"/>
  </w:num>
  <w:num w:numId="272">
    <w:abstractNumId w:val="231"/>
  </w:num>
  <w:num w:numId="273">
    <w:abstractNumId w:val="208"/>
  </w:num>
  <w:num w:numId="274">
    <w:abstractNumId w:val="260"/>
  </w:num>
  <w:num w:numId="275">
    <w:abstractNumId w:val="456"/>
  </w:num>
  <w:num w:numId="276">
    <w:abstractNumId w:val="158"/>
  </w:num>
  <w:num w:numId="277">
    <w:abstractNumId w:val="327"/>
  </w:num>
  <w:num w:numId="278">
    <w:abstractNumId w:val="487"/>
  </w:num>
  <w:num w:numId="279">
    <w:abstractNumId w:val="54"/>
  </w:num>
  <w:num w:numId="280">
    <w:abstractNumId w:val="425"/>
  </w:num>
  <w:num w:numId="281">
    <w:abstractNumId w:val="55"/>
  </w:num>
  <w:num w:numId="282">
    <w:abstractNumId w:val="262"/>
  </w:num>
  <w:num w:numId="283">
    <w:abstractNumId w:val="80"/>
  </w:num>
  <w:num w:numId="284">
    <w:abstractNumId w:val="248"/>
  </w:num>
  <w:num w:numId="285">
    <w:abstractNumId w:val="272"/>
  </w:num>
  <w:num w:numId="286">
    <w:abstractNumId w:val="270"/>
  </w:num>
  <w:num w:numId="287">
    <w:abstractNumId w:val="249"/>
  </w:num>
  <w:num w:numId="288">
    <w:abstractNumId w:val="134"/>
  </w:num>
  <w:num w:numId="289">
    <w:abstractNumId w:val="328"/>
  </w:num>
  <w:num w:numId="290">
    <w:abstractNumId w:val="3"/>
  </w:num>
  <w:num w:numId="291">
    <w:abstractNumId w:val="480"/>
  </w:num>
  <w:num w:numId="292">
    <w:abstractNumId w:val="142"/>
  </w:num>
  <w:num w:numId="293">
    <w:abstractNumId w:val="430"/>
  </w:num>
  <w:num w:numId="294">
    <w:abstractNumId w:val="12"/>
  </w:num>
  <w:num w:numId="295">
    <w:abstractNumId w:val="148"/>
  </w:num>
  <w:num w:numId="296">
    <w:abstractNumId w:val="292"/>
  </w:num>
  <w:num w:numId="297">
    <w:abstractNumId w:val="401"/>
  </w:num>
  <w:num w:numId="298">
    <w:abstractNumId w:val="177"/>
  </w:num>
  <w:num w:numId="299">
    <w:abstractNumId w:val="297"/>
  </w:num>
  <w:num w:numId="300">
    <w:abstractNumId w:val="440"/>
  </w:num>
  <w:num w:numId="301">
    <w:abstractNumId w:val="113"/>
  </w:num>
  <w:num w:numId="302">
    <w:abstractNumId w:val="457"/>
  </w:num>
  <w:num w:numId="303">
    <w:abstractNumId w:val="492"/>
  </w:num>
  <w:num w:numId="304">
    <w:abstractNumId w:val="126"/>
  </w:num>
  <w:num w:numId="305">
    <w:abstractNumId w:val="157"/>
  </w:num>
  <w:num w:numId="306">
    <w:abstractNumId w:val="41"/>
  </w:num>
  <w:num w:numId="307">
    <w:abstractNumId w:val="469"/>
  </w:num>
  <w:num w:numId="308">
    <w:abstractNumId w:val="90"/>
  </w:num>
  <w:num w:numId="309">
    <w:abstractNumId w:val="8"/>
  </w:num>
  <w:num w:numId="310">
    <w:abstractNumId w:val="403"/>
  </w:num>
  <w:num w:numId="311">
    <w:abstractNumId w:val="252"/>
  </w:num>
  <w:num w:numId="312">
    <w:abstractNumId w:val="49"/>
  </w:num>
  <w:num w:numId="313">
    <w:abstractNumId w:val="330"/>
  </w:num>
  <w:num w:numId="314">
    <w:abstractNumId w:val="163"/>
  </w:num>
  <w:num w:numId="315">
    <w:abstractNumId w:val="111"/>
  </w:num>
  <w:num w:numId="316">
    <w:abstractNumId w:val="17"/>
  </w:num>
  <w:num w:numId="317">
    <w:abstractNumId w:val="106"/>
  </w:num>
  <w:num w:numId="318">
    <w:abstractNumId w:val="27"/>
  </w:num>
  <w:num w:numId="319">
    <w:abstractNumId w:val="442"/>
  </w:num>
  <w:num w:numId="320">
    <w:abstractNumId w:val="156"/>
  </w:num>
  <w:num w:numId="321">
    <w:abstractNumId w:val="195"/>
  </w:num>
  <w:num w:numId="322">
    <w:abstractNumId w:val="22"/>
  </w:num>
  <w:num w:numId="323">
    <w:abstractNumId w:val="362"/>
  </w:num>
  <w:num w:numId="324">
    <w:abstractNumId w:val="471"/>
  </w:num>
  <w:num w:numId="325">
    <w:abstractNumId w:val="34"/>
  </w:num>
  <w:num w:numId="326">
    <w:abstractNumId w:val="85"/>
  </w:num>
  <w:num w:numId="327">
    <w:abstractNumId w:val="504"/>
  </w:num>
  <w:num w:numId="328">
    <w:abstractNumId w:val="37"/>
  </w:num>
  <w:num w:numId="329">
    <w:abstractNumId w:val="379"/>
  </w:num>
  <w:num w:numId="330">
    <w:abstractNumId w:val="271"/>
  </w:num>
  <w:num w:numId="331">
    <w:abstractNumId w:val="386"/>
  </w:num>
  <w:num w:numId="332">
    <w:abstractNumId w:val="176"/>
  </w:num>
  <w:num w:numId="333">
    <w:abstractNumId w:val="278"/>
  </w:num>
  <w:num w:numId="334">
    <w:abstractNumId w:val="137"/>
  </w:num>
  <w:num w:numId="335">
    <w:abstractNumId w:val="399"/>
  </w:num>
  <w:num w:numId="336">
    <w:abstractNumId w:val="388"/>
  </w:num>
  <w:num w:numId="337">
    <w:abstractNumId w:val="393"/>
  </w:num>
  <w:num w:numId="338">
    <w:abstractNumId w:val="295"/>
  </w:num>
  <w:num w:numId="339">
    <w:abstractNumId w:val="494"/>
  </w:num>
  <w:num w:numId="340">
    <w:abstractNumId w:val="434"/>
  </w:num>
  <w:num w:numId="341">
    <w:abstractNumId w:val="192"/>
  </w:num>
  <w:num w:numId="342">
    <w:abstractNumId w:val="309"/>
  </w:num>
  <w:num w:numId="343">
    <w:abstractNumId w:val="365"/>
  </w:num>
  <w:num w:numId="344">
    <w:abstractNumId w:val="159"/>
  </w:num>
  <w:num w:numId="345">
    <w:abstractNumId w:val="363"/>
  </w:num>
  <w:num w:numId="346">
    <w:abstractNumId w:val="236"/>
  </w:num>
  <w:num w:numId="347">
    <w:abstractNumId w:val="402"/>
  </w:num>
  <w:num w:numId="348">
    <w:abstractNumId w:val="42"/>
  </w:num>
  <w:num w:numId="349">
    <w:abstractNumId w:val="61"/>
  </w:num>
  <w:num w:numId="350">
    <w:abstractNumId w:val="397"/>
  </w:num>
  <w:num w:numId="351">
    <w:abstractNumId w:val="366"/>
  </w:num>
  <w:num w:numId="352">
    <w:abstractNumId w:val="441"/>
  </w:num>
  <w:num w:numId="353">
    <w:abstractNumId w:val="95"/>
  </w:num>
  <w:num w:numId="354">
    <w:abstractNumId w:val="282"/>
  </w:num>
  <w:num w:numId="355">
    <w:abstractNumId w:val="215"/>
  </w:num>
  <w:num w:numId="356">
    <w:abstractNumId w:val="46"/>
  </w:num>
  <w:num w:numId="357">
    <w:abstractNumId w:val="14"/>
  </w:num>
  <w:num w:numId="358">
    <w:abstractNumId w:val="374"/>
  </w:num>
  <w:num w:numId="359">
    <w:abstractNumId w:val="242"/>
  </w:num>
  <w:num w:numId="360">
    <w:abstractNumId w:val="230"/>
  </w:num>
  <w:num w:numId="361">
    <w:abstractNumId w:val="180"/>
  </w:num>
  <w:num w:numId="362">
    <w:abstractNumId w:val="326"/>
  </w:num>
  <w:num w:numId="363">
    <w:abstractNumId w:val="165"/>
  </w:num>
  <w:num w:numId="364">
    <w:abstractNumId w:val="476"/>
  </w:num>
  <w:num w:numId="365">
    <w:abstractNumId w:val="223"/>
  </w:num>
  <w:num w:numId="366">
    <w:abstractNumId w:val="28"/>
  </w:num>
  <w:num w:numId="367">
    <w:abstractNumId w:val="263"/>
  </w:num>
  <w:num w:numId="368">
    <w:abstractNumId w:val="212"/>
  </w:num>
  <w:num w:numId="369">
    <w:abstractNumId w:val="66"/>
  </w:num>
  <w:num w:numId="370">
    <w:abstractNumId w:val="69"/>
  </w:num>
  <w:num w:numId="371">
    <w:abstractNumId w:val="317"/>
  </w:num>
  <w:num w:numId="372">
    <w:abstractNumId w:val="298"/>
  </w:num>
  <w:num w:numId="373">
    <w:abstractNumId w:val="452"/>
  </w:num>
  <w:num w:numId="374">
    <w:abstractNumId w:val="257"/>
  </w:num>
  <w:num w:numId="375">
    <w:abstractNumId w:val="498"/>
  </w:num>
  <w:num w:numId="376">
    <w:abstractNumId w:val="15"/>
  </w:num>
  <w:num w:numId="377">
    <w:abstractNumId w:val="227"/>
  </w:num>
  <w:num w:numId="378">
    <w:abstractNumId w:val="493"/>
  </w:num>
  <w:num w:numId="379">
    <w:abstractNumId w:val="408"/>
  </w:num>
  <w:num w:numId="380">
    <w:abstractNumId w:val="56"/>
  </w:num>
  <w:num w:numId="381">
    <w:abstractNumId w:val="238"/>
  </w:num>
  <w:num w:numId="382">
    <w:abstractNumId w:val="75"/>
  </w:num>
  <w:num w:numId="383">
    <w:abstractNumId w:val="414"/>
  </w:num>
  <w:num w:numId="384">
    <w:abstractNumId w:val="311"/>
  </w:num>
  <w:num w:numId="385">
    <w:abstractNumId w:val="499"/>
  </w:num>
  <w:num w:numId="386">
    <w:abstractNumId w:val="432"/>
  </w:num>
  <w:num w:numId="387">
    <w:abstractNumId w:val="136"/>
  </w:num>
  <w:num w:numId="388">
    <w:abstractNumId w:val="501"/>
  </w:num>
  <w:num w:numId="389">
    <w:abstractNumId w:val="303"/>
  </w:num>
  <w:num w:numId="390">
    <w:abstractNumId w:val="228"/>
  </w:num>
  <w:num w:numId="391">
    <w:abstractNumId w:val="477"/>
  </w:num>
  <w:num w:numId="392">
    <w:abstractNumId w:val="316"/>
  </w:num>
  <w:num w:numId="393">
    <w:abstractNumId w:val="39"/>
  </w:num>
  <w:num w:numId="394">
    <w:abstractNumId w:val="26"/>
  </w:num>
  <w:num w:numId="395">
    <w:abstractNumId w:val="16"/>
  </w:num>
  <w:num w:numId="396">
    <w:abstractNumId w:val="250"/>
  </w:num>
  <w:num w:numId="397">
    <w:abstractNumId w:val="213"/>
  </w:num>
  <w:num w:numId="398">
    <w:abstractNumId w:val="244"/>
  </w:num>
  <w:num w:numId="399">
    <w:abstractNumId w:val="209"/>
  </w:num>
  <w:num w:numId="400">
    <w:abstractNumId w:val="459"/>
  </w:num>
  <w:num w:numId="401">
    <w:abstractNumId w:val="505"/>
  </w:num>
  <w:num w:numId="402">
    <w:abstractNumId w:val="267"/>
  </w:num>
  <w:num w:numId="403">
    <w:abstractNumId w:val="206"/>
  </w:num>
  <w:num w:numId="404">
    <w:abstractNumId w:val="168"/>
  </w:num>
  <w:num w:numId="405">
    <w:abstractNumId w:val="485"/>
  </w:num>
  <w:num w:numId="406">
    <w:abstractNumId w:val="435"/>
  </w:num>
  <w:num w:numId="407">
    <w:abstractNumId w:val="64"/>
  </w:num>
  <w:num w:numId="408">
    <w:abstractNumId w:val="337"/>
  </w:num>
  <w:num w:numId="409">
    <w:abstractNumId w:val="475"/>
  </w:num>
  <w:num w:numId="410">
    <w:abstractNumId w:val="205"/>
  </w:num>
  <w:num w:numId="411">
    <w:abstractNumId w:val="439"/>
  </w:num>
  <w:num w:numId="412">
    <w:abstractNumId w:val="364"/>
  </w:num>
  <w:num w:numId="413">
    <w:abstractNumId w:val="261"/>
  </w:num>
  <w:num w:numId="414">
    <w:abstractNumId w:val="266"/>
  </w:num>
  <w:num w:numId="415">
    <w:abstractNumId w:val="345"/>
  </w:num>
  <w:num w:numId="416">
    <w:abstractNumId w:val="196"/>
  </w:num>
  <w:num w:numId="417">
    <w:abstractNumId w:val="135"/>
  </w:num>
  <w:num w:numId="418">
    <w:abstractNumId w:val="82"/>
  </w:num>
  <w:num w:numId="419">
    <w:abstractNumId w:val="395"/>
  </w:num>
  <w:num w:numId="420">
    <w:abstractNumId w:val="116"/>
  </w:num>
  <w:num w:numId="421">
    <w:abstractNumId w:val="146"/>
  </w:num>
  <w:num w:numId="422">
    <w:abstractNumId w:val="186"/>
  </w:num>
  <w:num w:numId="423">
    <w:abstractNumId w:val="88"/>
  </w:num>
  <w:num w:numId="424">
    <w:abstractNumId w:val="9"/>
  </w:num>
  <w:num w:numId="425">
    <w:abstractNumId w:val="405"/>
  </w:num>
  <w:num w:numId="426">
    <w:abstractNumId w:val="24"/>
  </w:num>
  <w:num w:numId="427">
    <w:abstractNumId w:val="6"/>
  </w:num>
  <w:num w:numId="428">
    <w:abstractNumId w:val="392"/>
  </w:num>
  <w:num w:numId="429">
    <w:abstractNumId w:val="294"/>
  </w:num>
  <w:num w:numId="430">
    <w:abstractNumId w:val="164"/>
  </w:num>
  <w:num w:numId="431">
    <w:abstractNumId w:val="178"/>
  </w:num>
  <w:num w:numId="432">
    <w:abstractNumId w:val="496"/>
  </w:num>
  <w:num w:numId="433">
    <w:abstractNumId w:val="348"/>
  </w:num>
  <w:num w:numId="434">
    <w:abstractNumId w:val="121"/>
  </w:num>
  <w:num w:numId="435">
    <w:abstractNumId w:val="373"/>
  </w:num>
  <w:num w:numId="436">
    <w:abstractNumId w:val="468"/>
  </w:num>
  <w:num w:numId="437">
    <w:abstractNumId w:val="73"/>
  </w:num>
  <w:num w:numId="438">
    <w:abstractNumId w:val="191"/>
  </w:num>
  <w:num w:numId="439">
    <w:abstractNumId w:val="427"/>
  </w:num>
  <w:num w:numId="440">
    <w:abstractNumId w:val="92"/>
  </w:num>
  <w:num w:numId="441">
    <w:abstractNumId w:val="98"/>
  </w:num>
  <w:num w:numId="442">
    <w:abstractNumId w:val="273"/>
  </w:num>
  <w:num w:numId="443">
    <w:abstractNumId w:val="198"/>
  </w:num>
  <w:num w:numId="444">
    <w:abstractNumId w:val="404"/>
  </w:num>
  <w:num w:numId="445">
    <w:abstractNumId w:val="210"/>
  </w:num>
  <w:num w:numId="446">
    <w:abstractNumId w:val="124"/>
  </w:num>
  <w:num w:numId="447">
    <w:abstractNumId w:val="502"/>
  </w:num>
  <w:num w:numId="448">
    <w:abstractNumId w:val="437"/>
  </w:num>
  <w:num w:numId="449">
    <w:abstractNumId w:val="25"/>
  </w:num>
  <w:num w:numId="450">
    <w:abstractNumId w:val="315"/>
  </w:num>
  <w:num w:numId="451">
    <w:abstractNumId w:val="190"/>
  </w:num>
  <w:num w:numId="452">
    <w:abstractNumId w:val="394"/>
  </w:num>
  <w:num w:numId="453">
    <w:abstractNumId w:val="251"/>
  </w:num>
  <w:num w:numId="454">
    <w:abstractNumId w:val="371"/>
  </w:num>
  <w:num w:numId="455">
    <w:abstractNumId w:val="470"/>
  </w:num>
  <w:num w:numId="456">
    <w:abstractNumId w:val="237"/>
  </w:num>
  <w:num w:numId="457">
    <w:abstractNumId w:val="67"/>
  </w:num>
  <w:num w:numId="458">
    <w:abstractNumId w:val="300"/>
  </w:num>
  <w:num w:numId="459">
    <w:abstractNumId w:val="356"/>
  </w:num>
  <w:num w:numId="460">
    <w:abstractNumId w:val="313"/>
  </w:num>
  <w:num w:numId="461">
    <w:abstractNumId w:val="10"/>
  </w:num>
  <w:num w:numId="462">
    <w:abstractNumId w:val="255"/>
  </w:num>
  <w:num w:numId="463">
    <w:abstractNumId w:val="396"/>
  </w:num>
  <w:num w:numId="464">
    <w:abstractNumId w:val="334"/>
  </w:num>
  <w:num w:numId="465">
    <w:abstractNumId w:val="36"/>
  </w:num>
  <w:num w:numId="466">
    <w:abstractNumId w:val="433"/>
  </w:num>
  <w:num w:numId="467">
    <w:abstractNumId w:val="474"/>
  </w:num>
  <w:num w:numId="468">
    <w:abstractNumId w:val="497"/>
  </w:num>
  <w:num w:numId="469">
    <w:abstractNumId w:val="229"/>
  </w:num>
  <w:num w:numId="470">
    <w:abstractNumId w:val="119"/>
  </w:num>
  <w:num w:numId="471">
    <w:abstractNumId w:val="449"/>
  </w:num>
  <w:num w:numId="472">
    <w:abstractNumId w:val="65"/>
  </w:num>
  <w:num w:numId="473">
    <w:abstractNumId w:val="83"/>
  </w:num>
  <w:num w:numId="474">
    <w:abstractNumId w:val="420"/>
  </w:num>
  <w:num w:numId="475">
    <w:abstractNumId w:val="222"/>
  </w:num>
  <w:num w:numId="476">
    <w:abstractNumId w:val="234"/>
  </w:num>
  <w:num w:numId="477">
    <w:abstractNumId w:val="149"/>
  </w:num>
  <w:num w:numId="478">
    <w:abstractNumId w:val="341"/>
  </w:num>
  <w:num w:numId="479">
    <w:abstractNumId w:val="120"/>
  </w:num>
  <w:num w:numId="480">
    <w:abstractNumId w:val="323"/>
  </w:num>
  <w:num w:numId="481">
    <w:abstractNumId w:val="144"/>
  </w:num>
  <w:num w:numId="482">
    <w:abstractNumId w:val="417"/>
  </w:num>
  <w:num w:numId="483">
    <w:abstractNumId w:val="479"/>
  </w:num>
  <w:num w:numId="484">
    <w:abstractNumId w:val="216"/>
  </w:num>
  <w:num w:numId="485">
    <w:abstractNumId w:val="358"/>
  </w:num>
  <w:num w:numId="486">
    <w:abstractNumId w:val="446"/>
  </w:num>
  <w:num w:numId="487">
    <w:abstractNumId w:val="147"/>
  </w:num>
  <w:num w:numId="488">
    <w:abstractNumId w:val="307"/>
  </w:num>
  <w:num w:numId="489">
    <w:abstractNumId w:val="179"/>
  </w:num>
  <w:num w:numId="490">
    <w:abstractNumId w:val="375"/>
  </w:num>
  <w:num w:numId="491">
    <w:abstractNumId w:val="74"/>
  </w:num>
  <w:num w:numId="492">
    <w:abstractNumId w:val="127"/>
  </w:num>
  <w:num w:numId="493">
    <w:abstractNumId w:val="312"/>
  </w:num>
  <w:num w:numId="494">
    <w:abstractNumId w:val="344"/>
  </w:num>
  <w:num w:numId="495">
    <w:abstractNumId w:val="45"/>
  </w:num>
  <w:num w:numId="496">
    <w:abstractNumId w:val="243"/>
  </w:num>
  <w:num w:numId="497">
    <w:abstractNumId w:val="153"/>
  </w:num>
  <w:num w:numId="498">
    <w:abstractNumId w:val="254"/>
  </w:num>
  <w:num w:numId="499">
    <w:abstractNumId w:val="23"/>
  </w:num>
  <w:num w:numId="500">
    <w:abstractNumId w:val="406"/>
  </w:num>
  <w:num w:numId="501">
    <w:abstractNumId w:val="173"/>
  </w:num>
  <w:num w:numId="502">
    <w:abstractNumId w:val="353"/>
  </w:num>
  <w:num w:numId="503">
    <w:abstractNumId w:val="428"/>
  </w:num>
  <w:num w:numId="504">
    <w:abstractNumId w:val="409"/>
  </w:num>
  <w:num w:numId="505">
    <w:abstractNumId w:val="347"/>
  </w:num>
  <w:num w:numId="506">
    <w:abstractNumId w:val="491"/>
  </w:num>
  <w:num w:numId="507">
    <w:abstractNumId w:val="138"/>
  </w:num>
  <w:numIdMacAtCleanup w:val="5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97"/>
    <w:rsid w:val="00000095"/>
    <w:rsid w:val="000001BC"/>
    <w:rsid w:val="000006B2"/>
    <w:rsid w:val="0000170C"/>
    <w:rsid w:val="00002AAC"/>
    <w:rsid w:val="00003C3E"/>
    <w:rsid w:val="00003D8B"/>
    <w:rsid w:val="00005527"/>
    <w:rsid w:val="000074F7"/>
    <w:rsid w:val="00011B5D"/>
    <w:rsid w:val="00012B24"/>
    <w:rsid w:val="00015809"/>
    <w:rsid w:val="00015927"/>
    <w:rsid w:val="00016389"/>
    <w:rsid w:val="00017C4C"/>
    <w:rsid w:val="00017D53"/>
    <w:rsid w:val="00017E15"/>
    <w:rsid w:val="00023832"/>
    <w:rsid w:val="00024F58"/>
    <w:rsid w:val="000301CB"/>
    <w:rsid w:val="00030B08"/>
    <w:rsid w:val="00032061"/>
    <w:rsid w:val="0003213D"/>
    <w:rsid w:val="000342FA"/>
    <w:rsid w:val="0003509E"/>
    <w:rsid w:val="000353BA"/>
    <w:rsid w:val="00035942"/>
    <w:rsid w:val="0004043D"/>
    <w:rsid w:val="00041072"/>
    <w:rsid w:val="00041181"/>
    <w:rsid w:val="0004178A"/>
    <w:rsid w:val="00041C7C"/>
    <w:rsid w:val="00044821"/>
    <w:rsid w:val="000458A6"/>
    <w:rsid w:val="00045B21"/>
    <w:rsid w:val="0004688F"/>
    <w:rsid w:val="000503DB"/>
    <w:rsid w:val="00050C1D"/>
    <w:rsid w:val="0005329C"/>
    <w:rsid w:val="00055299"/>
    <w:rsid w:val="00055721"/>
    <w:rsid w:val="0005577A"/>
    <w:rsid w:val="00055A34"/>
    <w:rsid w:val="000579A5"/>
    <w:rsid w:val="00061D93"/>
    <w:rsid w:val="00064D54"/>
    <w:rsid w:val="00065200"/>
    <w:rsid w:val="000658FC"/>
    <w:rsid w:val="00066454"/>
    <w:rsid w:val="00067924"/>
    <w:rsid w:val="00070610"/>
    <w:rsid w:val="00071DF8"/>
    <w:rsid w:val="00072F87"/>
    <w:rsid w:val="0007348A"/>
    <w:rsid w:val="0007366D"/>
    <w:rsid w:val="000737AB"/>
    <w:rsid w:val="000737F5"/>
    <w:rsid w:val="00074076"/>
    <w:rsid w:val="00074468"/>
    <w:rsid w:val="000767CD"/>
    <w:rsid w:val="0007799D"/>
    <w:rsid w:val="00077A1C"/>
    <w:rsid w:val="00077D18"/>
    <w:rsid w:val="000802AC"/>
    <w:rsid w:val="00081DFC"/>
    <w:rsid w:val="0008277F"/>
    <w:rsid w:val="00082787"/>
    <w:rsid w:val="00082D0E"/>
    <w:rsid w:val="00086149"/>
    <w:rsid w:val="00090411"/>
    <w:rsid w:val="00090B03"/>
    <w:rsid w:val="00090DAC"/>
    <w:rsid w:val="000915E9"/>
    <w:rsid w:val="00091EF2"/>
    <w:rsid w:val="00093E74"/>
    <w:rsid w:val="000945A2"/>
    <w:rsid w:val="000955AA"/>
    <w:rsid w:val="000A11B7"/>
    <w:rsid w:val="000A2C75"/>
    <w:rsid w:val="000A3199"/>
    <w:rsid w:val="000A5D33"/>
    <w:rsid w:val="000A6B50"/>
    <w:rsid w:val="000A726A"/>
    <w:rsid w:val="000A7751"/>
    <w:rsid w:val="000A77FC"/>
    <w:rsid w:val="000A7F16"/>
    <w:rsid w:val="000B0579"/>
    <w:rsid w:val="000B0805"/>
    <w:rsid w:val="000B1B82"/>
    <w:rsid w:val="000B3061"/>
    <w:rsid w:val="000B3645"/>
    <w:rsid w:val="000B3B37"/>
    <w:rsid w:val="000B3E7E"/>
    <w:rsid w:val="000B5DAC"/>
    <w:rsid w:val="000B6E39"/>
    <w:rsid w:val="000B77C8"/>
    <w:rsid w:val="000C1093"/>
    <w:rsid w:val="000C10D5"/>
    <w:rsid w:val="000C1793"/>
    <w:rsid w:val="000C1E8F"/>
    <w:rsid w:val="000C1F7B"/>
    <w:rsid w:val="000C27F7"/>
    <w:rsid w:val="000C32C4"/>
    <w:rsid w:val="000C3C19"/>
    <w:rsid w:val="000C3C75"/>
    <w:rsid w:val="000C420C"/>
    <w:rsid w:val="000C58A9"/>
    <w:rsid w:val="000C633C"/>
    <w:rsid w:val="000D0001"/>
    <w:rsid w:val="000D041A"/>
    <w:rsid w:val="000D269A"/>
    <w:rsid w:val="000D26C2"/>
    <w:rsid w:val="000D27FB"/>
    <w:rsid w:val="000D3C02"/>
    <w:rsid w:val="000D4383"/>
    <w:rsid w:val="000D6564"/>
    <w:rsid w:val="000D66B8"/>
    <w:rsid w:val="000D66E5"/>
    <w:rsid w:val="000E16DE"/>
    <w:rsid w:val="000E1BB9"/>
    <w:rsid w:val="000E2DF1"/>
    <w:rsid w:val="000E3F4B"/>
    <w:rsid w:val="000E66A6"/>
    <w:rsid w:val="000E723B"/>
    <w:rsid w:val="000E7454"/>
    <w:rsid w:val="000E7591"/>
    <w:rsid w:val="000F006A"/>
    <w:rsid w:val="000F19B3"/>
    <w:rsid w:val="000F41B6"/>
    <w:rsid w:val="000F47BC"/>
    <w:rsid w:val="000F5365"/>
    <w:rsid w:val="000F542E"/>
    <w:rsid w:val="000F7E37"/>
    <w:rsid w:val="0010007B"/>
    <w:rsid w:val="00100CF1"/>
    <w:rsid w:val="00103C94"/>
    <w:rsid w:val="001053DF"/>
    <w:rsid w:val="001056C0"/>
    <w:rsid w:val="00105C4F"/>
    <w:rsid w:val="0010640B"/>
    <w:rsid w:val="0011061B"/>
    <w:rsid w:val="00110AC3"/>
    <w:rsid w:val="00110D63"/>
    <w:rsid w:val="00111520"/>
    <w:rsid w:val="00113E32"/>
    <w:rsid w:val="00114003"/>
    <w:rsid w:val="00120573"/>
    <w:rsid w:val="00120830"/>
    <w:rsid w:val="0012167F"/>
    <w:rsid w:val="001225DE"/>
    <w:rsid w:val="00122DEE"/>
    <w:rsid w:val="00122FC1"/>
    <w:rsid w:val="00123DDD"/>
    <w:rsid w:val="00124143"/>
    <w:rsid w:val="00125CA6"/>
    <w:rsid w:val="00125D96"/>
    <w:rsid w:val="0012769D"/>
    <w:rsid w:val="00127934"/>
    <w:rsid w:val="00127F82"/>
    <w:rsid w:val="001303FA"/>
    <w:rsid w:val="00130B9D"/>
    <w:rsid w:val="00131629"/>
    <w:rsid w:val="00132F12"/>
    <w:rsid w:val="0013416C"/>
    <w:rsid w:val="00134E2D"/>
    <w:rsid w:val="00135104"/>
    <w:rsid w:val="00136B10"/>
    <w:rsid w:val="00136B78"/>
    <w:rsid w:val="00136BE6"/>
    <w:rsid w:val="0013779E"/>
    <w:rsid w:val="001407C5"/>
    <w:rsid w:val="001408E4"/>
    <w:rsid w:val="00141A98"/>
    <w:rsid w:val="00142259"/>
    <w:rsid w:val="00142F8A"/>
    <w:rsid w:val="00143530"/>
    <w:rsid w:val="00143D69"/>
    <w:rsid w:val="0014489F"/>
    <w:rsid w:val="001453D8"/>
    <w:rsid w:val="00150FD2"/>
    <w:rsid w:val="00154896"/>
    <w:rsid w:val="00154B21"/>
    <w:rsid w:val="00154EE9"/>
    <w:rsid w:val="00157175"/>
    <w:rsid w:val="001605E8"/>
    <w:rsid w:val="00160ADC"/>
    <w:rsid w:val="00160D57"/>
    <w:rsid w:val="00161143"/>
    <w:rsid w:val="0016129A"/>
    <w:rsid w:val="00166511"/>
    <w:rsid w:val="0017014B"/>
    <w:rsid w:val="001701C4"/>
    <w:rsid w:val="00172138"/>
    <w:rsid w:val="00172510"/>
    <w:rsid w:val="00172744"/>
    <w:rsid w:val="00173A3A"/>
    <w:rsid w:val="00175352"/>
    <w:rsid w:val="00176ABA"/>
    <w:rsid w:val="001803DD"/>
    <w:rsid w:val="00180610"/>
    <w:rsid w:val="00180FC9"/>
    <w:rsid w:val="00181215"/>
    <w:rsid w:val="001831D2"/>
    <w:rsid w:val="001834F6"/>
    <w:rsid w:val="00183CA2"/>
    <w:rsid w:val="001846F3"/>
    <w:rsid w:val="0018588B"/>
    <w:rsid w:val="00187C98"/>
    <w:rsid w:val="00187D60"/>
    <w:rsid w:val="00187F8B"/>
    <w:rsid w:val="001902CC"/>
    <w:rsid w:val="001906ED"/>
    <w:rsid w:val="00192443"/>
    <w:rsid w:val="00192653"/>
    <w:rsid w:val="00193FE7"/>
    <w:rsid w:val="00194F7D"/>
    <w:rsid w:val="001956B0"/>
    <w:rsid w:val="0019579E"/>
    <w:rsid w:val="00195F21"/>
    <w:rsid w:val="001A0008"/>
    <w:rsid w:val="001A1A6F"/>
    <w:rsid w:val="001A24E2"/>
    <w:rsid w:val="001A29B1"/>
    <w:rsid w:val="001A381C"/>
    <w:rsid w:val="001A3936"/>
    <w:rsid w:val="001A5E66"/>
    <w:rsid w:val="001A6A02"/>
    <w:rsid w:val="001A79D8"/>
    <w:rsid w:val="001A7A59"/>
    <w:rsid w:val="001B0AD0"/>
    <w:rsid w:val="001B276F"/>
    <w:rsid w:val="001B31E1"/>
    <w:rsid w:val="001B51F9"/>
    <w:rsid w:val="001B550D"/>
    <w:rsid w:val="001B598D"/>
    <w:rsid w:val="001B7D27"/>
    <w:rsid w:val="001C20EF"/>
    <w:rsid w:val="001C4AAD"/>
    <w:rsid w:val="001C573B"/>
    <w:rsid w:val="001C69AC"/>
    <w:rsid w:val="001C6A83"/>
    <w:rsid w:val="001C7875"/>
    <w:rsid w:val="001D01E3"/>
    <w:rsid w:val="001D037D"/>
    <w:rsid w:val="001D13E0"/>
    <w:rsid w:val="001D4444"/>
    <w:rsid w:val="001D526D"/>
    <w:rsid w:val="001D6457"/>
    <w:rsid w:val="001D6806"/>
    <w:rsid w:val="001D75A9"/>
    <w:rsid w:val="001D79FF"/>
    <w:rsid w:val="001E3221"/>
    <w:rsid w:val="001E3EB7"/>
    <w:rsid w:val="001E453F"/>
    <w:rsid w:val="001E5791"/>
    <w:rsid w:val="001E5D7E"/>
    <w:rsid w:val="001E5E4B"/>
    <w:rsid w:val="001E6306"/>
    <w:rsid w:val="001E6445"/>
    <w:rsid w:val="001E670E"/>
    <w:rsid w:val="001E6D9E"/>
    <w:rsid w:val="001E73BE"/>
    <w:rsid w:val="001F23EA"/>
    <w:rsid w:val="001F3590"/>
    <w:rsid w:val="001F44AC"/>
    <w:rsid w:val="001F46B8"/>
    <w:rsid w:val="001F4E2C"/>
    <w:rsid w:val="001F5E56"/>
    <w:rsid w:val="001F6D5C"/>
    <w:rsid w:val="001F7227"/>
    <w:rsid w:val="001F732C"/>
    <w:rsid w:val="00202BA3"/>
    <w:rsid w:val="0020319C"/>
    <w:rsid w:val="002032F6"/>
    <w:rsid w:val="0020517B"/>
    <w:rsid w:val="002055DA"/>
    <w:rsid w:val="0020792C"/>
    <w:rsid w:val="002105C7"/>
    <w:rsid w:val="00212871"/>
    <w:rsid w:val="0021382A"/>
    <w:rsid w:val="00213E0A"/>
    <w:rsid w:val="00214BC4"/>
    <w:rsid w:val="002161DD"/>
    <w:rsid w:val="002164B7"/>
    <w:rsid w:val="00216EC4"/>
    <w:rsid w:val="0021783A"/>
    <w:rsid w:val="002179AB"/>
    <w:rsid w:val="00221ACD"/>
    <w:rsid w:val="00222349"/>
    <w:rsid w:val="00222EF0"/>
    <w:rsid w:val="00223CBE"/>
    <w:rsid w:val="00223F1F"/>
    <w:rsid w:val="00224801"/>
    <w:rsid w:val="002266C8"/>
    <w:rsid w:val="00227050"/>
    <w:rsid w:val="00227C2E"/>
    <w:rsid w:val="0023067C"/>
    <w:rsid w:val="0023136D"/>
    <w:rsid w:val="002315A6"/>
    <w:rsid w:val="0023262F"/>
    <w:rsid w:val="002338F2"/>
    <w:rsid w:val="002340EA"/>
    <w:rsid w:val="00235F99"/>
    <w:rsid w:val="00237B80"/>
    <w:rsid w:val="0024027B"/>
    <w:rsid w:val="0024079E"/>
    <w:rsid w:val="00240BED"/>
    <w:rsid w:val="00241776"/>
    <w:rsid w:val="00241A52"/>
    <w:rsid w:val="00244432"/>
    <w:rsid w:val="00244549"/>
    <w:rsid w:val="00245021"/>
    <w:rsid w:val="0024515E"/>
    <w:rsid w:val="00246239"/>
    <w:rsid w:val="002470DE"/>
    <w:rsid w:val="00247F81"/>
    <w:rsid w:val="0025076C"/>
    <w:rsid w:val="00250AAF"/>
    <w:rsid w:val="00250B42"/>
    <w:rsid w:val="00250D91"/>
    <w:rsid w:val="00250EDF"/>
    <w:rsid w:val="00252255"/>
    <w:rsid w:val="00254BB0"/>
    <w:rsid w:val="00254FE8"/>
    <w:rsid w:val="00255746"/>
    <w:rsid w:val="002624B0"/>
    <w:rsid w:val="00263A38"/>
    <w:rsid w:val="00264D09"/>
    <w:rsid w:val="00265736"/>
    <w:rsid w:val="00266CC5"/>
    <w:rsid w:val="00270205"/>
    <w:rsid w:val="00272306"/>
    <w:rsid w:val="00272A4E"/>
    <w:rsid w:val="0027331F"/>
    <w:rsid w:val="002744EA"/>
    <w:rsid w:val="00274FC7"/>
    <w:rsid w:val="00275273"/>
    <w:rsid w:val="002753B9"/>
    <w:rsid w:val="002761DD"/>
    <w:rsid w:val="0028007F"/>
    <w:rsid w:val="00280A21"/>
    <w:rsid w:val="00282973"/>
    <w:rsid w:val="00284350"/>
    <w:rsid w:val="00284558"/>
    <w:rsid w:val="0028490A"/>
    <w:rsid w:val="002853BA"/>
    <w:rsid w:val="00286651"/>
    <w:rsid w:val="00287206"/>
    <w:rsid w:val="00287D33"/>
    <w:rsid w:val="0029058E"/>
    <w:rsid w:val="00290C9D"/>
    <w:rsid w:val="00292102"/>
    <w:rsid w:val="00293485"/>
    <w:rsid w:val="0029390B"/>
    <w:rsid w:val="00294BA0"/>
    <w:rsid w:val="002951C8"/>
    <w:rsid w:val="0029529A"/>
    <w:rsid w:val="00296F88"/>
    <w:rsid w:val="00297036"/>
    <w:rsid w:val="00297128"/>
    <w:rsid w:val="00297D10"/>
    <w:rsid w:val="002A277E"/>
    <w:rsid w:val="002A29C2"/>
    <w:rsid w:val="002A31F0"/>
    <w:rsid w:val="002A50DC"/>
    <w:rsid w:val="002A5CFF"/>
    <w:rsid w:val="002A6A37"/>
    <w:rsid w:val="002A7B6C"/>
    <w:rsid w:val="002B014A"/>
    <w:rsid w:val="002B0657"/>
    <w:rsid w:val="002B1361"/>
    <w:rsid w:val="002B3B9D"/>
    <w:rsid w:val="002B3C8B"/>
    <w:rsid w:val="002B3D2D"/>
    <w:rsid w:val="002B4664"/>
    <w:rsid w:val="002B4846"/>
    <w:rsid w:val="002B6524"/>
    <w:rsid w:val="002C0054"/>
    <w:rsid w:val="002C13E7"/>
    <w:rsid w:val="002C21C5"/>
    <w:rsid w:val="002C3821"/>
    <w:rsid w:val="002C49D9"/>
    <w:rsid w:val="002C648E"/>
    <w:rsid w:val="002C6840"/>
    <w:rsid w:val="002C6BB5"/>
    <w:rsid w:val="002C6E8A"/>
    <w:rsid w:val="002C70E2"/>
    <w:rsid w:val="002C7501"/>
    <w:rsid w:val="002C7B62"/>
    <w:rsid w:val="002D1E48"/>
    <w:rsid w:val="002D20B4"/>
    <w:rsid w:val="002D24D2"/>
    <w:rsid w:val="002D28D5"/>
    <w:rsid w:val="002D3E73"/>
    <w:rsid w:val="002D464A"/>
    <w:rsid w:val="002D72D3"/>
    <w:rsid w:val="002E0968"/>
    <w:rsid w:val="002E16BE"/>
    <w:rsid w:val="002E1785"/>
    <w:rsid w:val="002E20C1"/>
    <w:rsid w:val="002E22F1"/>
    <w:rsid w:val="002E2A3F"/>
    <w:rsid w:val="002E394A"/>
    <w:rsid w:val="002E4106"/>
    <w:rsid w:val="002E4838"/>
    <w:rsid w:val="002E596F"/>
    <w:rsid w:val="002E5D1D"/>
    <w:rsid w:val="002E5F85"/>
    <w:rsid w:val="002E6405"/>
    <w:rsid w:val="002E6BEF"/>
    <w:rsid w:val="002E6E2D"/>
    <w:rsid w:val="002E6FC2"/>
    <w:rsid w:val="002E7D9B"/>
    <w:rsid w:val="002F1468"/>
    <w:rsid w:val="002F1745"/>
    <w:rsid w:val="002F25DB"/>
    <w:rsid w:val="002F3DC4"/>
    <w:rsid w:val="002F43FB"/>
    <w:rsid w:val="002F45CC"/>
    <w:rsid w:val="002F4C08"/>
    <w:rsid w:val="002F4CBA"/>
    <w:rsid w:val="002F7290"/>
    <w:rsid w:val="002F7EBA"/>
    <w:rsid w:val="003000E4"/>
    <w:rsid w:val="003003DA"/>
    <w:rsid w:val="003006DF"/>
    <w:rsid w:val="00301363"/>
    <w:rsid w:val="00303C55"/>
    <w:rsid w:val="003040E1"/>
    <w:rsid w:val="0030533B"/>
    <w:rsid w:val="0030613A"/>
    <w:rsid w:val="00310954"/>
    <w:rsid w:val="003121A0"/>
    <w:rsid w:val="0031236C"/>
    <w:rsid w:val="003133EB"/>
    <w:rsid w:val="00313ABA"/>
    <w:rsid w:val="00315C0C"/>
    <w:rsid w:val="003160AE"/>
    <w:rsid w:val="00316DCE"/>
    <w:rsid w:val="00320863"/>
    <w:rsid w:val="00320B87"/>
    <w:rsid w:val="00321EBC"/>
    <w:rsid w:val="00322587"/>
    <w:rsid w:val="00322AE3"/>
    <w:rsid w:val="00323827"/>
    <w:rsid w:val="00325089"/>
    <w:rsid w:val="00327349"/>
    <w:rsid w:val="00330324"/>
    <w:rsid w:val="003305CE"/>
    <w:rsid w:val="003312EC"/>
    <w:rsid w:val="00332503"/>
    <w:rsid w:val="00333232"/>
    <w:rsid w:val="00333F4D"/>
    <w:rsid w:val="003343DF"/>
    <w:rsid w:val="00336D8B"/>
    <w:rsid w:val="00337D89"/>
    <w:rsid w:val="00337E35"/>
    <w:rsid w:val="0034052B"/>
    <w:rsid w:val="00340C86"/>
    <w:rsid w:val="003419D2"/>
    <w:rsid w:val="0034265F"/>
    <w:rsid w:val="003440B3"/>
    <w:rsid w:val="003440E9"/>
    <w:rsid w:val="00345603"/>
    <w:rsid w:val="00345CFE"/>
    <w:rsid w:val="003502A3"/>
    <w:rsid w:val="00354C3E"/>
    <w:rsid w:val="0035518F"/>
    <w:rsid w:val="00355491"/>
    <w:rsid w:val="00355FF2"/>
    <w:rsid w:val="00356033"/>
    <w:rsid w:val="0035668E"/>
    <w:rsid w:val="00357221"/>
    <w:rsid w:val="003604DB"/>
    <w:rsid w:val="00361446"/>
    <w:rsid w:val="0036188B"/>
    <w:rsid w:val="003618B9"/>
    <w:rsid w:val="00364B96"/>
    <w:rsid w:val="003654CB"/>
    <w:rsid w:val="0036567D"/>
    <w:rsid w:val="00365A5B"/>
    <w:rsid w:val="003660CE"/>
    <w:rsid w:val="00366944"/>
    <w:rsid w:val="00367BE1"/>
    <w:rsid w:val="003712A5"/>
    <w:rsid w:val="0037138F"/>
    <w:rsid w:val="00372675"/>
    <w:rsid w:val="00376028"/>
    <w:rsid w:val="0037691C"/>
    <w:rsid w:val="00377751"/>
    <w:rsid w:val="0038020B"/>
    <w:rsid w:val="0038117A"/>
    <w:rsid w:val="00381CF5"/>
    <w:rsid w:val="0038275A"/>
    <w:rsid w:val="003840FF"/>
    <w:rsid w:val="003845BF"/>
    <w:rsid w:val="003861E4"/>
    <w:rsid w:val="00390B05"/>
    <w:rsid w:val="003913EC"/>
    <w:rsid w:val="00391AA4"/>
    <w:rsid w:val="00391AA6"/>
    <w:rsid w:val="003928A0"/>
    <w:rsid w:val="00392A85"/>
    <w:rsid w:val="00392EBC"/>
    <w:rsid w:val="00393B73"/>
    <w:rsid w:val="00394468"/>
    <w:rsid w:val="003951B7"/>
    <w:rsid w:val="00397AC5"/>
    <w:rsid w:val="003A1C32"/>
    <w:rsid w:val="003A2890"/>
    <w:rsid w:val="003A2AF8"/>
    <w:rsid w:val="003A4337"/>
    <w:rsid w:val="003A6387"/>
    <w:rsid w:val="003A7531"/>
    <w:rsid w:val="003B0FB4"/>
    <w:rsid w:val="003B1F72"/>
    <w:rsid w:val="003B2FBC"/>
    <w:rsid w:val="003B315C"/>
    <w:rsid w:val="003B320F"/>
    <w:rsid w:val="003B5D42"/>
    <w:rsid w:val="003B5E72"/>
    <w:rsid w:val="003C0CDD"/>
    <w:rsid w:val="003C0E54"/>
    <w:rsid w:val="003C11C6"/>
    <w:rsid w:val="003C18BF"/>
    <w:rsid w:val="003C1BB0"/>
    <w:rsid w:val="003C4838"/>
    <w:rsid w:val="003C5743"/>
    <w:rsid w:val="003C5C67"/>
    <w:rsid w:val="003C66B8"/>
    <w:rsid w:val="003C690A"/>
    <w:rsid w:val="003D0303"/>
    <w:rsid w:val="003D26AC"/>
    <w:rsid w:val="003D3146"/>
    <w:rsid w:val="003D36DB"/>
    <w:rsid w:val="003D5824"/>
    <w:rsid w:val="003D6A84"/>
    <w:rsid w:val="003D7C78"/>
    <w:rsid w:val="003E0665"/>
    <w:rsid w:val="003E20EF"/>
    <w:rsid w:val="003E21F3"/>
    <w:rsid w:val="003E2D14"/>
    <w:rsid w:val="003E349A"/>
    <w:rsid w:val="003E3CFC"/>
    <w:rsid w:val="003E733A"/>
    <w:rsid w:val="003F04CD"/>
    <w:rsid w:val="003F0B1B"/>
    <w:rsid w:val="003F1329"/>
    <w:rsid w:val="003F2D7C"/>
    <w:rsid w:val="003F3012"/>
    <w:rsid w:val="003F3BDB"/>
    <w:rsid w:val="003F4829"/>
    <w:rsid w:val="003F49DF"/>
    <w:rsid w:val="003F5D8A"/>
    <w:rsid w:val="003F6CB6"/>
    <w:rsid w:val="004006DB"/>
    <w:rsid w:val="004008A5"/>
    <w:rsid w:val="00400BBE"/>
    <w:rsid w:val="004055BD"/>
    <w:rsid w:val="0040580A"/>
    <w:rsid w:val="00410073"/>
    <w:rsid w:val="00411724"/>
    <w:rsid w:val="00411A69"/>
    <w:rsid w:val="00412557"/>
    <w:rsid w:val="00412911"/>
    <w:rsid w:val="00413138"/>
    <w:rsid w:val="00414550"/>
    <w:rsid w:val="00414E0E"/>
    <w:rsid w:val="004169A0"/>
    <w:rsid w:val="00416E55"/>
    <w:rsid w:val="00416F32"/>
    <w:rsid w:val="00422601"/>
    <w:rsid w:val="004231F9"/>
    <w:rsid w:val="00423938"/>
    <w:rsid w:val="0042469B"/>
    <w:rsid w:val="00424E47"/>
    <w:rsid w:val="0042688E"/>
    <w:rsid w:val="00426DD9"/>
    <w:rsid w:val="00427A70"/>
    <w:rsid w:val="004313DB"/>
    <w:rsid w:val="00431924"/>
    <w:rsid w:val="00431B17"/>
    <w:rsid w:val="004335E3"/>
    <w:rsid w:val="004376FE"/>
    <w:rsid w:val="004378F9"/>
    <w:rsid w:val="00440208"/>
    <w:rsid w:val="00440B50"/>
    <w:rsid w:val="00441385"/>
    <w:rsid w:val="004426E3"/>
    <w:rsid w:val="004456A9"/>
    <w:rsid w:val="00446D5B"/>
    <w:rsid w:val="0045091A"/>
    <w:rsid w:val="0045175C"/>
    <w:rsid w:val="00451C32"/>
    <w:rsid w:val="00451D76"/>
    <w:rsid w:val="004535B3"/>
    <w:rsid w:val="00454112"/>
    <w:rsid w:val="00455D4D"/>
    <w:rsid w:val="00456F66"/>
    <w:rsid w:val="00460637"/>
    <w:rsid w:val="00460740"/>
    <w:rsid w:val="0046263C"/>
    <w:rsid w:val="00462D03"/>
    <w:rsid w:val="00463C4F"/>
    <w:rsid w:val="00463F1A"/>
    <w:rsid w:val="004658C2"/>
    <w:rsid w:val="00465E3A"/>
    <w:rsid w:val="00466BE7"/>
    <w:rsid w:val="00467756"/>
    <w:rsid w:val="004678F4"/>
    <w:rsid w:val="004711EB"/>
    <w:rsid w:val="00471E84"/>
    <w:rsid w:val="004720E6"/>
    <w:rsid w:val="004727CF"/>
    <w:rsid w:val="00472AEF"/>
    <w:rsid w:val="00473E66"/>
    <w:rsid w:val="00474796"/>
    <w:rsid w:val="0047558E"/>
    <w:rsid w:val="00476136"/>
    <w:rsid w:val="004764B0"/>
    <w:rsid w:val="0047726A"/>
    <w:rsid w:val="004801A3"/>
    <w:rsid w:val="00481514"/>
    <w:rsid w:val="00483729"/>
    <w:rsid w:val="00483FF7"/>
    <w:rsid w:val="0048516E"/>
    <w:rsid w:val="00485456"/>
    <w:rsid w:val="00485B65"/>
    <w:rsid w:val="004879E1"/>
    <w:rsid w:val="00491C9A"/>
    <w:rsid w:val="00495BFB"/>
    <w:rsid w:val="00495F3D"/>
    <w:rsid w:val="004A0F5B"/>
    <w:rsid w:val="004A5D1D"/>
    <w:rsid w:val="004A63F2"/>
    <w:rsid w:val="004A7F5C"/>
    <w:rsid w:val="004B2907"/>
    <w:rsid w:val="004B33E8"/>
    <w:rsid w:val="004B4AE7"/>
    <w:rsid w:val="004B4FB6"/>
    <w:rsid w:val="004B54AE"/>
    <w:rsid w:val="004B6075"/>
    <w:rsid w:val="004B6A9B"/>
    <w:rsid w:val="004C1249"/>
    <w:rsid w:val="004C1C1C"/>
    <w:rsid w:val="004C1D17"/>
    <w:rsid w:val="004C29C7"/>
    <w:rsid w:val="004C3B40"/>
    <w:rsid w:val="004C4232"/>
    <w:rsid w:val="004C4A20"/>
    <w:rsid w:val="004C6597"/>
    <w:rsid w:val="004C6A66"/>
    <w:rsid w:val="004C725A"/>
    <w:rsid w:val="004D0823"/>
    <w:rsid w:val="004D0CA1"/>
    <w:rsid w:val="004D1500"/>
    <w:rsid w:val="004D1F2E"/>
    <w:rsid w:val="004D217A"/>
    <w:rsid w:val="004D2713"/>
    <w:rsid w:val="004D2CAB"/>
    <w:rsid w:val="004D2D16"/>
    <w:rsid w:val="004D31BE"/>
    <w:rsid w:val="004D7637"/>
    <w:rsid w:val="004E0802"/>
    <w:rsid w:val="004E087F"/>
    <w:rsid w:val="004E0D2D"/>
    <w:rsid w:val="004E1D41"/>
    <w:rsid w:val="004E23B2"/>
    <w:rsid w:val="004E2D96"/>
    <w:rsid w:val="004E3C94"/>
    <w:rsid w:val="004E407A"/>
    <w:rsid w:val="004E5181"/>
    <w:rsid w:val="004E726C"/>
    <w:rsid w:val="004F0EC7"/>
    <w:rsid w:val="004F1B48"/>
    <w:rsid w:val="004F21D6"/>
    <w:rsid w:val="004F2259"/>
    <w:rsid w:val="004F2B3A"/>
    <w:rsid w:val="004F2F69"/>
    <w:rsid w:val="004F3758"/>
    <w:rsid w:val="004F4691"/>
    <w:rsid w:val="004F49BA"/>
    <w:rsid w:val="004F574F"/>
    <w:rsid w:val="004F640C"/>
    <w:rsid w:val="00500388"/>
    <w:rsid w:val="0050374C"/>
    <w:rsid w:val="005051B3"/>
    <w:rsid w:val="00507A35"/>
    <w:rsid w:val="00512852"/>
    <w:rsid w:val="00512F20"/>
    <w:rsid w:val="0051369B"/>
    <w:rsid w:val="00513967"/>
    <w:rsid w:val="00514933"/>
    <w:rsid w:val="00517124"/>
    <w:rsid w:val="00517379"/>
    <w:rsid w:val="0052170A"/>
    <w:rsid w:val="00522042"/>
    <w:rsid w:val="0052282F"/>
    <w:rsid w:val="00522AC9"/>
    <w:rsid w:val="00523143"/>
    <w:rsid w:val="005232E3"/>
    <w:rsid w:val="005234DC"/>
    <w:rsid w:val="00523ECB"/>
    <w:rsid w:val="005244A1"/>
    <w:rsid w:val="005246A2"/>
    <w:rsid w:val="0052472B"/>
    <w:rsid w:val="00524FAE"/>
    <w:rsid w:val="0052677F"/>
    <w:rsid w:val="005268C6"/>
    <w:rsid w:val="00527529"/>
    <w:rsid w:val="005306C5"/>
    <w:rsid w:val="0053498A"/>
    <w:rsid w:val="00535886"/>
    <w:rsid w:val="00535AA5"/>
    <w:rsid w:val="00536004"/>
    <w:rsid w:val="00536B91"/>
    <w:rsid w:val="005376BE"/>
    <w:rsid w:val="005418F2"/>
    <w:rsid w:val="00541F11"/>
    <w:rsid w:val="005433E8"/>
    <w:rsid w:val="00543AEF"/>
    <w:rsid w:val="005447C3"/>
    <w:rsid w:val="0054660E"/>
    <w:rsid w:val="00551475"/>
    <w:rsid w:val="005516A8"/>
    <w:rsid w:val="00551866"/>
    <w:rsid w:val="00551D18"/>
    <w:rsid w:val="00552B33"/>
    <w:rsid w:val="00556859"/>
    <w:rsid w:val="00560091"/>
    <w:rsid w:val="00560861"/>
    <w:rsid w:val="00563387"/>
    <w:rsid w:val="005679F2"/>
    <w:rsid w:val="005700B6"/>
    <w:rsid w:val="005706F1"/>
    <w:rsid w:val="00572782"/>
    <w:rsid w:val="00573703"/>
    <w:rsid w:val="00573C41"/>
    <w:rsid w:val="005764F7"/>
    <w:rsid w:val="005774C7"/>
    <w:rsid w:val="0057776B"/>
    <w:rsid w:val="005811D5"/>
    <w:rsid w:val="00583432"/>
    <w:rsid w:val="00583FFD"/>
    <w:rsid w:val="0058421C"/>
    <w:rsid w:val="00584222"/>
    <w:rsid w:val="00584FBD"/>
    <w:rsid w:val="005864B5"/>
    <w:rsid w:val="00586A39"/>
    <w:rsid w:val="00590AF0"/>
    <w:rsid w:val="005910F6"/>
    <w:rsid w:val="00592949"/>
    <w:rsid w:val="00595979"/>
    <w:rsid w:val="00595F53"/>
    <w:rsid w:val="00597471"/>
    <w:rsid w:val="0059785F"/>
    <w:rsid w:val="00597EA2"/>
    <w:rsid w:val="005A06DF"/>
    <w:rsid w:val="005A0F5C"/>
    <w:rsid w:val="005A1746"/>
    <w:rsid w:val="005A48C3"/>
    <w:rsid w:val="005A63F7"/>
    <w:rsid w:val="005A75CD"/>
    <w:rsid w:val="005A7EA5"/>
    <w:rsid w:val="005B07CB"/>
    <w:rsid w:val="005B2444"/>
    <w:rsid w:val="005B5212"/>
    <w:rsid w:val="005B655C"/>
    <w:rsid w:val="005B7126"/>
    <w:rsid w:val="005B7CE7"/>
    <w:rsid w:val="005C1817"/>
    <w:rsid w:val="005C1E76"/>
    <w:rsid w:val="005C203A"/>
    <w:rsid w:val="005C30CE"/>
    <w:rsid w:val="005C506A"/>
    <w:rsid w:val="005D11EC"/>
    <w:rsid w:val="005D2894"/>
    <w:rsid w:val="005D4029"/>
    <w:rsid w:val="005D40D0"/>
    <w:rsid w:val="005D42B4"/>
    <w:rsid w:val="005D4668"/>
    <w:rsid w:val="005D4AD5"/>
    <w:rsid w:val="005D60A6"/>
    <w:rsid w:val="005D798B"/>
    <w:rsid w:val="005E00E3"/>
    <w:rsid w:val="005E1202"/>
    <w:rsid w:val="005E1E78"/>
    <w:rsid w:val="005E2CC6"/>
    <w:rsid w:val="005E2E42"/>
    <w:rsid w:val="005E4451"/>
    <w:rsid w:val="005E4BFE"/>
    <w:rsid w:val="005E5BAB"/>
    <w:rsid w:val="005E7FB1"/>
    <w:rsid w:val="005F03CF"/>
    <w:rsid w:val="005F085B"/>
    <w:rsid w:val="005F0DFD"/>
    <w:rsid w:val="005F2B9F"/>
    <w:rsid w:val="005F2E98"/>
    <w:rsid w:val="005F3053"/>
    <w:rsid w:val="005F4532"/>
    <w:rsid w:val="005F551F"/>
    <w:rsid w:val="005F5CBA"/>
    <w:rsid w:val="005F6463"/>
    <w:rsid w:val="005F6F28"/>
    <w:rsid w:val="00601382"/>
    <w:rsid w:val="00601438"/>
    <w:rsid w:val="006016A2"/>
    <w:rsid w:val="00601EF0"/>
    <w:rsid w:val="0060260D"/>
    <w:rsid w:val="00603AD6"/>
    <w:rsid w:val="00603EFF"/>
    <w:rsid w:val="006043EA"/>
    <w:rsid w:val="00605C24"/>
    <w:rsid w:val="00606F40"/>
    <w:rsid w:val="00607A89"/>
    <w:rsid w:val="00612B0C"/>
    <w:rsid w:val="006142A5"/>
    <w:rsid w:val="006144C8"/>
    <w:rsid w:val="0061522E"/>
    <w:rsid w:val="00615CB3"/>
    <w:rsid w:val="00617F04"/>
    <w:rsid w:val="00622096"/>
    <w:rsid w:val="00622283"/>
    <w:rsid w:val="00622360"/>
    <w:rsid w:val="00623AAD"/>
    <w:rsid w:val="006252E2"/>
    <w:rsid w:val="00625AA7"/>
    <w:rsid w:val="00626369"/>
    <w:rsid w:val="006269B4"/>
    <w:rsid w:val="00631927"/>
    <w:rsid w:val="006323E7"/>
    <w:rsid w:val="00633847"/>
    <w:rsid w:val="00635588"/>
    <w:rsid w:val="00635E18"/>
    <w:rsid w:val="00636076"/>
    <w:rsid w:val="00636085"/>
    <w:rsid w:val="00636EB4"/>
    <w:rsid w:val="00640247"/>
    <w:rsid w:val="006405FC"/>
    <w:rsid w:val="00640DA4"/>
    <w:rsid w:val="006411DE"/>
    <w:rsid w:val="006414E9"/>
    <w:rsid w:val="00641DE1"/>
    <w:rsid w:val="00642CF1"/>
    <w:rsid w:val="006479EB"/>
    <w:rsid w:val="0065070A"/>
    <w:rsid w:val="006508A2"/>
    <w:rsid w:val="00652004"/>
    <w:rsid w:val="00652105"/>
    <w:rsid w:val="00652254"/>
    <w:rsid w:val="00652499"/>
    <w:rsid w:val="00652C40"/>
    <w:rsid w:val="00652CE8"/>
    <w:rsid w:val="006537D4"/>
    <w:rsid w:val="00655DDE"/>
    <w:rsid w:val="00656B37"/>
    <w:rsid w:val="00657E9A"/>
    <w:rsid w:val="00661013"/>
    <w:rsid w:val="00661DB0"/>
    <w:rsid w:val="0066217C"/>
    <w:rsid w:val="0066287A"/>
    <w:rsid w:val="00662E77"/>
    <w:rsid w:val="00665063"/>
    <w:rsid w:val="00665328"/>
    <w:rsid w:val="00665784"/>
    <w:rsid w:val="0066706F"/>
    <w:rsid w:val="00667E71"/>
    <w:rsid w:val="00670190"/>
    <w:rsid w:val="006701FA"/>
    <w:rsid w:val="00671B64"/>
    <w:rsid w:val="006736C4"/>
    <w:rsid w:val="00673B06"/>
    <w:rsid w:val="006755B6"/>
    <w:rsid w:val="00677E0F"/>
    <w:rsid w:val="0068013C"/>
    <w:rsid w:val="00685F1C"/>
    <w:rsid w:val="006900B6"/>
    <w:rsid w:val="00690223"/>
    <w:rsid w:val="00690E25"/>
    <w:rsid w:val="006911F9"/>
    <w:rsid w:val="006919B3"/>
    <w:rsid w:val="00691B1F"/>
    <w:rsid w:val="00691C70"/>
    <w:rsid w:val="00692660"/>
    <w:rsid w:val="00692A12"/>
    <w:rsid w:val="00692CA0"/>
    <w:rsid w:val="0069668D"/>
    <w:rsid w:val="006A1136"/>
    <w:rsid w:val="006A2480"/>
    <w:rsid w:val="006A3BFC"/>
    <w:rsid w:val="006A40B2"/>
    <w:rsid w:val="006A472F"/>
    <w:rsid w:val="006A5ACF"/>
    <w:rsid w:val="006A5B6B"/>
    <w:rsid w:val="006B2A36"/>
    <w:rsid w:val="006B2A44"/>
    <w:rsid w:val="006B318C"/>
    <w:rsid w:val="006B35B0"/>
    <w:rsid w:val="006B3813"/>
    <w:rsid w:val="006B3B86"/>
    <w:rsid w:val="006B4081"/>
    <w:rsid w:val="006B4D79"/>
    <w:rsid w:val="006B60A2"/>
    <w:rsid w:val="006B6EC6"/>
    <w:rsid w:val="006B7EA0"/>
    <w:rsid w:val="006C0E1E"/>
    <w:rsid w:val="006C18F4"/>
    <w:rsid w:val="006C48E6"/>
    <w:rsid w:val="006C4B43"/>
    <w:rsid w:val="006C4C3B"/>
    <w:rsid w:val="006C5119"/>
    <w:rsid w:val="006D0327"/>
    <w:rsid w:val="006D1683"/>
    <w:rsid w:val="006D1A32"/>
    <w:rsid w:val="006D2434"/>
    <w:rsid w:val="006D2575"/>
    <w:rsid w:val="006D3B55"/>
    <w:rsid w:val="006E240A"/>
    <w:rsid w:val="006E2612"/>
    <w:rsid w:val="006E3561"/>
    <w:rsid w:val="006E54BB"/>
    <w:rsid w:val="006E6F8F"/>
    <w:rsid w:val="006E7A8F"/>
    <w:rsid w:val="006E7DE8"/>
    <w:rsid w:val="006F1723"/>
    <w:rsid w:val="006F5634"/>
    <w:rsid w:val="006F65DB"/>
    <w:rsid w:val="006F6B02"/>
    <w:rsid w:val="006F72FE"/>
    <w:rsid w:val="006F7FA1"/>
    <w:rsid w:val="0070018D"/>
    <w:rsid w:val="007060B2"/>
    <w:rsid w:val="00706D30"/>
    <w:rsid w:val="00710690"/>
    <w:rsid w:val="00712677"/>
    <w:rsid w:val="0071414F"/>
    <w:rsid w:val="00714F33"/>
    <w:rsid w:val="007150FA"/>
    <w:rsid w:val="00715E1E"/>
    <w:rsid w:val="00717016"/>
    <w:rsid w:val="0071764A"/>
    <w:rsid w:val="00717EB0"/>
    <w:rsid w:val="0072009D"/>
    <w:rsid w:val="00720D75"/>
    <w:rsid w:val="00724146"/>
    <w:rsid w:val="0072434D"/>
    <w:rsid w:val="00725152"/>
    <w:rsid w:val="00725411"/>
    <w:rsid w:val="00725B2F"/>
    <w:rsid w:val="00726C0C"/>
    <w:rsid w:val="00726DC0"/>
    <w:rsid w:val="00726F0B"/>
    <w:rsid w:val="00727488"/>
    <w:rsid w:val="0073193B"/>
    <w:rsid w:val="00732632"/>
    <w:rsid w:val="0073424C"/>
    <w:rsid w:val="00734555"/>
    <w:rsid w:val="007345DB"/>
    <w:rsid w:val="00735AC7"/>
    <w:rsid w:val="00735CF9"/>
    <w:rsid w:val="00736491"/>
    <w:rsid w:val="00736CE5"/>
    <w:rsid w:val="00737D73"/>
    <w:rsid w:val="007404D9"/>
    <w:rsid w:val="00742B75"/>
    <w:rsid w:val="00743C69"/>
    <w:rsid w:val="00744C50"/>
    <w:rsid w:val="00745672"/>
    <w:rsid w:val="00745FA6"/>
    <w:rsid w:val="00746FF3"/>
    <w:rsid w:val="0074741C"/>
    <w:rsid w:val="00747BDB"/>
    <w:rsid w:val="00747F2E"/>
    <w:rsid w:val="00750833"/>
    <w:rsid w:val="0075365C"/>
    <w:rsid w:val="00754AFE"/>
    <w:rsid w:val="007561F2"/>
    <w:rsid w:val="00756FAD"/>
    <w:rsid w:val="007616A7"/>
    <w:rsid w:val="00763532"/>
    <w:rsid w:val="00763EE0"/>
    <w:rsid w:val="00764BFB"/>
    <w:rsid w:val="00765536"/>
    <w:rsid w:val="007668D5"/>
    <w:rsid w:val="00772982"/>
    <w:rsid w:val="00772B4F"/>
    <w:rsid w:val="00773BDA"/>
    <w:rsid w:val="00773FDE"/>
    <w:rsid w:val="007746D1"/>
    <w:rsid w:val="007759AE"/>
    <w:rsid w:val="00775DCE"/>
    <w:rsid w:val="00777031"/>
    <w:rsid w:val="0077752E"/>
    <w:rsid w:val="00780C1D"/>
    <w:rsid w:val="0078325B"/>
    <w:rsid w:val="007835D2"/>
    <w:rsid w:val="00783664"/>
    <w:rsid w:val="00784DD2"/>
    <w:rsid w:val="007859D0"/>
    <w:rsid w:val="00792FF1"/>
    <w:rsid w:val="00794A0A"/>
    <w:rsid w:val="00795677"/>
    <w:rsid w:val="00795863"/>
    <w:rsid w:val="00797E6A"/>
    <w:rsid w:val="007A0113"/>
    <w:rsid w:val="007A133D"/>
    <w:rsid w:val="007A1BCE"/>
    <w:rsid w:val="007A2ADB"/>
    <w:rsid w:val="007A4D6E"/>
    <w:rsid w:val="007A524C"/>
    <w:rsid w:val="007A5674"/>
    <w:rsid w:val="007A696B"/>
    <w:rsid w:val="007B07CC"/>
    <w:rsid w:val="007B22ED"/>
    <w:rsid w:val="007B35D7"/>
    <w:rsid w:val="007B3DA1"/>
    <w:rsid w:val="007B46C4"/>
    <w:rsid w:val="007B486D"/>
    <w:rsid w:val="007B4FA7"/>
    <w:rsid w:val="007B6855"/>
    <w:rsid w:val="007B741D"/>
    <w:rsid w:val="007B7EAF"/>
    <w:rsid w:val="007C03D9"/>
    <w:rsid w:val="007C0A84"/>
    <w:rsid w:val="007C138B"/>
    <w:rsid w:val="007C1F24"/>
    <w:rsid w:val="007C2D74"/>
    <w:rsid w:val="007C3615"/>
    <w:rsid w:val="007C437F"/>
    <w:rsid w:val="007C5248"/>
    <w:rsid w:val="007C53C0"/>
    <w:rsid w:val="007C79EE"/>
    <w:rsid w:val="007C7E84"/>
    <w:rsid w:val="007C7F01"/>
    <w:rsid w:val="007D01B1"/>
    <w:rsid w:val="007D09E1"/>
    <w:rsid w:val="007D0AD0"/>
    <w:rsid w:val="007D0E68"/>
    <w:rsid w:val="007D1F23"/>
    <w:rsid w:val="007D237E"/>
    <w:rsid w:val="007D3E7B"/>
    <w:rsid w:val="007D4433"/>
    <w:rsid w:val="007D50C7"/>
    <w:rsid w:val="007D5560"/>
    <w:rsid w:val="007D6547"/>
    <w:rsid w:val="007D6D32"/>
    <w:rsid w:val="007E29EE"/>
    <w:rsid w:val="007E2EC2"/>
    <w:rsid w:val="007E4C96"/>
    <w:rsid w:val="007E4F47"/>
    <w:rsid w:val="007E56AF"/>
    <w:rsid w:val="007E6213"/>
    <w:rsid w:val="007F0BF6"/>
    <w:rsid w:val="007F0DDA"/>
    <w:rsid w:val="007F3DCB"/>
    <w:rsid w:val="007F56CE"/>
    <w:rsid w:val="007F705B"/>
    <w:rsid w:val="00800D4C"/>
    <w:rsid w:val="008018A7"/>
    <w:rsid w:val="008018ED"/>
    <w:rsid w:val="00801D8E"/>
    <w:rsid w:val="00802EC8"/>
    <w:rsid w:val="00803C4B"/>
    <w:rsid w:val="00803D9B"/>
    <w:rsid w:val="00805A2C"/>
    <w:rsid w:val="008076A8"/>
    <w:rsid w:val="0081067F"/>
    <w:rsid w:val="0081076A"/>
    <w:rsid w:val="00812CD1"/>
    <w:rsid w:val="008130FD"/>
    <w:rsid w:val="00813A27"/>
    <w:rsid w:val="008147BB"/>
    <w:rsid w:val="0081485E"/>
    <w:rsid w:val="00814EBF"/>
    <w:rsid w:val="0081518A"/>
    <w:rsid w:val="00815F80"/>
    <w:rsid w:val="00817A43"/>
    <w:rsid w:val="00820341"/>
    <w:rsid w:val="00820740"/>
    <w:rsid w:val="0082205D"/>
    <w:rsid w:val="008234AD"/>
    <w:rsid w:val="00824D11"/>
    <w:rsid w:val="00825934"/>
    <w:rsid w:val="00830E8E"/>
    <w:rsid w:val="00831A01"/>
    <w:rsid w:val="00831D23"/>
    <w:rsid w:val="00832716"/>
    <w:rsid w:val="00832FB5"/>
    <w:rsid w:val="008340C0"/>
    <w:rsid w:val="00834200"/>
    <w:rsid w:val="008351D4"/>
    <w:rsid w:val="008359A1"/>
    <w:rsid w:val="008359B1"/>
    <w:rsid w:val="008370CC"/>
    <w:rsid w:val="00840AE2"/>
    <w:rsid w:val="00840B5F"/>
    <w:rsid w:val="00840C3C"/>
    <w:rsid w:val="0084112F"/>
    <w:rsid w:val="0084155D"/>
    <w:rsid w:val="0084407B"/>
    <w:rsid w:val="0084428D"/>
    <w:rsid w:val="00844C63"/>
    <w:rsid w:val="00845FD5"/>
    <w:rsid w:val="008467CA"/>
    <w:rsid w:val="008518AB"/>
    <w:rsid w:val="00851D8A"/>
    <w:rsid w:val="0085270A"/>
    <w:rsid w:val="0085281A"/>
    <w:rsid w:val="008529F1"/>
    <w:rsid w:val="008535C9"/>
    <w:rsid w:val="00855B4D"/>
    <w:rsid w:val="0085601D"/>
    <w:rsid w:val="0086077E"/>
    <w:rsid w:val="00863122"/>
    <w:rsid w:val="00863589"/>
    <w:rsid w:val="00863FA5"/>
    <w:rsid w:val="0086523C"/>
    <w:rsid w:val="008660BC"/>
    <w:rsid w:val="008663BC"/>
    <w:rsid w:val="00866F37"/>
    <w:rsid w:val="008720FD"/>
    <w:rsid w:val="00872FDF"/>
    <w:rsid w:val="00873322"/>
    <w:rsid w:val="00873C8D"/>
    <w:rsid w:val="008758DB"/>
    <w:rsid w:val="0087653E"/>
    <w:rsid w:val="008775BA"/>
    <w:rsid w:val="0088394C"/>
    <w:rsid w:val="00886CFE"/>
    <w:rsid w:val="00886D71"/>
    <w:rsid w:val="00890079"/>
    <w:rsid w:val="00890218"/>
    <w:rsid w:val="00891A8D"/>
    <w:rsid w:val="00891D5B"/>
    <w:rsid w:val="00892882"/>
    <w:rsid w:val="008932E6"/>
    <w:rsid w:val="008937E6"/>
    <w:rsid w:val="0089401B"/>
    <w:rsid w:val="00895C0A"/>
    <w:rsid w:val="008A17F1"/>
    <w:rsid w:val="008A3420"/>
    <w:rsid w:val="008A34E8"/>
    <w:rsid w:val="008A36B0"/>
    <w:rsid w:val="008A3D57"/>
    <w:rsid w:val="008A55A1"/>
    <w:rsid w:val="008A5862"/>
    <w:rsid w:val="008A5B77"/>
    <w:rsid w:val="008A5F8E"/>
    <w:rsid w:val="008B22D8"/>
    <w:rsid w:val="008B26D8"/>
    <w:rsid w:val="008B43EB"/>
    <w:rsid w:val="008B4644"/>
    <w:rsid w:val="008B62BF"/>
    <w:rsid w:val="008B6C72"/>
    <w:rsid w:val="008B7912"/>
    <w:rsid w:val="008B7ABB"/>
    <w:rsid w:val="008C003F"/>
    <w:rsid w:val="008C1D37"/>
    <w:rsid w:val="008C2448"/>
    <w:rsid w:val="008C3374"/>
    <w:rsid w:val="008C34E2"/>
    <w:rsid w:val="008C35E5"/>
    <w:rsid w:val="008C5143"/>
    <w:rsid w:val="008C711B"/>
    <w:rsid w:val="008D15E6"/>
    <w:rsid w:val="008D3379"/>
    <w:rsid w:val="008D5719"/>
    <w:rsid w:val="008D58E2"/>
    <w:rsid w:val="008D6BB6"/>
    <w:rsid w:val="008E0705"/>
    <w:rsid w:val="008E1AE4"/>
    <w:rsid w:val="008E3C58"/>
    <w:rsid w:val="008E3D69"/>
    <w:rsid w:val="008E3F36"/>
    <w:rsid w:val="008E771C"/>
    <w:rsid w:val="008E7F8A"/>
    <w:rsid w:val="008F0674"/>
    <w:rsid w:val="008F0933"/>
    <w:rsid w:val="008F0ED6"/>
    <w:rsid w:val="008F2853"/>
    <w:rsid w:val="008F31A0"/>
    <w:rsid w:val="008F68F8"/>
    <w:rsid w:val="008F6D13"/>
    <w:rsid w:val="008F77A5"/>
    <w:rsid w:val="00901CCD"/>
    <w:rsid w:val="00902BFF"/>
    <w:rsid w:val="00904D46"/>
    <w:rsid w:val="009052E1"/>
    <w:rsid w:val="00905D98"/>
    <w:rsid w:val="009067CF"/>
    <w:rsid w:val="009078E7"/>
    <w:rsid w:val="00910099"/>
    <w:rsid w:val="00911919"/>
    <w:rsid w:val="009131C1"/>
    <w:rsid w:val="0091502B"/>
    <w:rsid w:val="00915205"/>
    <w:rsid w:val="009157FC"/>
    <w:rsid w:val="00915BA5"/>
    <w:rsid w:val="0092047E"/>
    <w:rsid w:val="00920C9C"/>
    <w:rsid w:val="00920FC4"/>
    <w:rsid w:val="00921370"/>
    <w:rsid w:val="00921D0B"/>
    <w:rsid w:val="00921DA2"/>
    <w:rsid w:val="00922827"/>
    <w:rsid w:val="00924226"/>
    <w:rsid w:val="009247C5"/>
    <w:rsid w:val="00926FA7"/>
    <w:rsid w:val="00926FC4"/>
    <w:rsid w:val="00927DE7"/>
    <w:rsid w:val="00930624"/>
    <w:rsid w:val="009320B1"/>
    <w:rsid w:val="00933C96"/>
    <w:rsid w:val="00934FD8"/>
    <w:rsid w:val="0093573A"/>
    <w:rsid w:val="00935840"/>
    <w:rsid w:val="00936895"/>
    <w:rsid w:val="00936FEF"/>
    <w:rsid w:val="009377D2"/>
    <w:rsid w:val="00937935"/>
    <w:rsid w:val="00937F53"/>
    <w:rsid w:val="009404E1"/>
    <w:rsid w:val="00942C23"/>
    <w:rsid w:val="00943148"/>
    <w:rsid w:val="0094471E"/>
    <w:rsid w:val="00944794"/>
    <w:rsid w:val="00944D5E"/>
    <w:rsid w:val="0094561D"/>
    <w:rsid w:val="00945C56"/>
    <w:rsid w:val="009470EE"/>
    <w:rsid w:val="0095271A"/>
    <w:rsid w:val="00953898"/>
    <w:rsid w:val="00953B4B"/>
    <w:rsid w:val="0095455B"/>
    <w:rsid w:val="00954DDA"/>
    <w:rsid w:val="0095510D"/>
    <w:rsid w:val="009556BF"/>
    <w:rsid w:val="009566F8"/>
    <w:rsid w:val="009569B2"/>
    <w:rsid w:val="009573F1"/>
    <w:rsid w:val="009579B4"/>
    <w:rsid w:val="00960C7E"/>
    <w:rsid w:val="00964056"/>
    <w:rsid w:val="0096427D"/>
    <w:rsid w:val="00965B23"/>
    <w:rsid w:val="00965B68"/>
    <w:rsid w:val="009667AA"/>
    <w:rsid w:val="00970818"/>
    <w:rsid w:val="00970CD2"/>
    <w:rsid w:val="00971F37"/>
    <w:rsid w:val="0097246E"/>
    <w:rsid w:val="009735B3"/>
    <w:rsid w:val="00973D21"/>
    <w:rsid w:val="00973FB7"/>
    <w:rsid w:val="00974D97"/>
    <w:rsid w:val="009762D0"/>
    <w:rsid w:val="009771F9"/>
    <w:rsid w:val="00977AEB"/>
    <w:rsid w:val="00980D3D"/>
    <w:rsid w:val="00981E73"/>
    <w:rsid w:val="00983F13"/>
    <w:rsid w:val="0098483E"/>
    <w:rsid w:val="00984AB8"/>
    <w:rsid w:val="00987C60"/>
    <w:rsid w:val="0099062E"/>
    <w:rsid w:val="009906D1"/>
    <w:rsid w:val="0099085C"/>
    <w:rsid w:val="00991983"/>
    <w:rsid w:val="00992468"/>
    <w:rsid w:val="009924F4"/>
    <w:rsid w:val="0099311E"/>
    <w:rsid w:val="009948C1"/>
    <w:rsid w:val="00997152"/>
    <w:rsid w:val="0099737A"/>
    <w:rsid w:val="00997F56"/>
    <w:rsid w:val="009A074B"/>
    <w:rsid w:val="009A0B50"/>
    <w:rsid w:val="009A0CEC"/>
    <w:rsid w:val="009A0ECF"/>
    <w:rsid w:val="009A1111"/>
    <w:rsid w:val="009A1481"/>
    <w:rsid w:val="009A3240"/>
    <w:rsid w:val="009A3EAA"/>
    <w:rsid w:val="009A53EB"/>
    <w:rsid w:val="009A7F24"/>
    <w:rsid w:val="009B117F"/>
    <w:rsid w:val="009B1572"/>
    <w:rsid w:val="009B22EA"/>
    <w:rsid w:val="009B2FCA"/>
    <w:rsid w:val="009B40AA"/>
    <w:rsid w:val="009B4DB4"/>
    <w:rsid w:val="009B7838"/>
    <w:rsid w:val="009B7F0A"/>
    <w:rsid w:val="009C041B"/>
    <w:rsid w:val="009C2C5B"/>
    <w:rsid w:val="009C3366"/>
    <w:rsid w:val="009C37B8"/>
    <w:rsid w:val="009C51D0"/>
    <w:rsid w:val="009C59BF"/>
    <w:rsid w:val="009D15BB"/>
    <w:rsid w:val="009D3030"/>
    <w:rsid w:val="009D4816"/>
    <w:rsid w:val="009D5495"/>
    <w:rsid w:val="009D5C19"/>
    <w:rsid w:val="009D61AB"/>
    <w:rsid w:val="009D6F0B"/>
    <w:rsid w:val="009D76BC"/>
    <w:rsid w:val="009D7AB3"/>
    <w:rsid w:val="009E0B69"/>
    <w:rsid w:val="009E1D05"/>
    <w:rsid w:val="009E27A0"/>
    <w:rsid w:val="009E2FFE"/>
    <w:rsid w:val="009E4135"/>
    <w:rsid w:val="009E4836"/>
    <w:rsid w:val="009E4E82"/>
    <w:rsid w:val="009E547E"/>
    <w:rsid w:val="009E5536"/>
    <w:rsid w:val="009E6E9D"/>
    <w:rsid w:val="009E7DB1"/>
    <w:rsid w:val="009F1849"/>
    <w:rsid w:val="009F1FAF"/>
    <w:rsid w:val="009F265A"/>
    <w:rsid w:val="009F2F71"/>
    <w:rsid w:val="009F312D"/>
    <w:rsid w:val="009F4617"/>
    <w:rsid w:val="009F4942"/>
    <w:rsid w:val="009F4E32"/>
    <w:rsid w:val="009F659D"/>
    <w:rsid w:val="009F6DAC"/>
    <w:rsid w:val="009F73C7"/>
    <w:rsid w:val="009F7437"/>
    <w:rsid w:val="00A03085"/>
    <w:rsid w:val="00A056E9"/>
    <w:rsid w:val="00A07565"/>
    <w:rsid w:val="00A07CFC"/>
    <w:rsid w:val="00A102E3"/>
    <w:rsid w:val="00A10F73"/>
    <w:rsid w:val="00A1177F"/>
    <w:rsid w:val="00A135B6"/>
    <w:rsid w:val="00A142C3"/>
    <w:rsid w:val="00A1432D"/>
    <w:rsid w:val="00A14CE4"/>
    <w:rsid w:val="00A15E9B"/>
    <w:rsid w:val="00A17CCD"/>
    <w:rsid w:val="00A20710"/>
    <w:rsid w:val="00A227B5"/>
    <w:rsid w:val="00A2356B"/>
    <w:rsid w:val="00A23909"/>
    <w:rsid w:val="00A24AB5"/>
    <w:rsid w:val="00A25BA9"/>
    <w:rsid w:val="00A2793A"/>
    <w:rsid w:val="00A31A4C"/>
    <w:rsid w:val="00A31D9C"/>
    <w:rsid w:val="00A31DB0"/>
    <w:rsid w:val="00A33087"/>
    <w:rsid w:val="00A34D35"/>
    <w:rsid w:val="00A36635"/>
    <w:rsid w:val="00A36668"/>
    <w:rsid w:val="00A37CBF"/>
    <w:rsid w:val="00A408D3"/>
    <w:rsid w:val="00A4473D"/>
    <w:rsid w:val="00A44934"/>
    <w:rsid w:val="00A47A50"/>
    <w:rsid w:val="00A47C0E"/>
    <w:rsid w:val="00A508CC"/>
    <w:rsid w:val="00A50DB9"/>
    <w:rsid w:val="00A5184A"/>
    <w:rsid w:val="00A5304E"/>
    <w:rsid w:val="00A573CA"/>
    <w:rsid w:val="00A62752"/>
    <w:rsid w:val="00A6368D"/>
    <w:rsid w:val="00A656BD"/>
    <w:rsid w:val="00A66A88"/>
    <w:rsid w:val="00A66F35"/>
    <w:rsid w:val="00A6720A"/>
    <w:rsid w:val="00A70C1D"/>
    <w:rsid w:val="00A717CF"/>
    <w:rsid w:val="00A71883"/>
    <w:rsid w:val="00A72E85"/>
    <w:rsid w:val="00A7308C"/>
    <w:rsid w:val="00A74BD9"/>
    <w:rsid w:val="00A752D3"/>
    <w:rsid w:val="00A7579C"/>
    <w:rsid w:val="00A763FE"/>
    <w:rsid w:val="00A770BB"/>
    <w:rsid w:val="00A77D05"/>
    <w:rsid w:val="00A8167D"/>
    <w:rsid w:val="00A82162"/>
    <w:rsid w:val="00A82AA2"/>
    <w:rsid w:val="00A82E2B"/>
    <w:rsid w:val="00A8340F"/>
    <w:rsid w:val="00A855EA"/>
    <w:rsid w:val="00A86A4E"/>
    <w:rsid w:val="00A86B73"/>
    <w:rsid w:val="00A86DD9"/>
    <w:rsid w:val="00A91D39"/>
    <w:rsid w:val="00A934FE"/>
    <w:rsid w:val="00A9393C"/>
    <w:rsid w:val="00A9447C"/>
    <w:rsid w:val="00A94A9E"/>
    <w:rsid w:val="00A95159"/>
    <w:rsid w:val="00A95BFE"/>
    <w:rsid w:val="00A95CA1"/>
    <w:rsid w:val="00A961E7"/>
    <w:rsid w:val="00A96246"/>
    <w:rsid w:val="00A9796A"/>
    <w:rsid w:val="00AA0896"/>
    <w:rsid w:val="00AA140A"/>
    <w:rsid w:val="00AA1A8A"/>
    <w:rsid w:val="00AA2152"/>
    <w:rsid w:val="00AA510B"/>
    <w:rsid w:val="00AA54D6"/>
    <w:rsid w:val="00AA70E4"/>
    <w:rsid w:val="00AB1D64"/>
    <w:rsid w:val="00AB2107"/>
    <w:rsid w:val="00AB2F3C"/>
    <w:rsid w:val="00AB36EE"/>
    <w:rsid w:val="00AB3B00"/>
    <w:rsid w:val="00AB44A4"/>
    <w:rsid w:val="00AB45A4"/>
    <w:rsid w:val="00AB45C1"/>
    <w:rsid w:val="00AB530A"/>
    <w:rsid w:val="00AB55D2"/>
    <w:rsid w:val="00AB6F6C"/>
    <w:rsid w:val="00AC0A4C"/>
    <w:rsid w:val="00AC0B30"/>
    <w:rsid w:val="00AC25A8"/>
    <w:rsid w:val="00AC3257"/>
    <w:rsid w:val="00AC493D"/>
    <w:rsid w:val="00AC5E46"/>
    <w:rsid w:val="00AC5F45"/>
    <w:rsid w:val="00AC6907"/>
    <w:rsid w:val="00AC7A6D"/>
    <w:rsid w:val="00AD05B3"/>
    <w:rsid w:val="00AD2B10"/>
    <w:rsid w:val="00AD32B8"/>
    <w:rsid w:val="00AD4A55"/>
    <w:rsid w:val="00AD5272"/>
    <w:rsid w:val="00AD6E0E"/>
    <w:rsid w:val="00AD70A3"/>
    <w:rsid w:val="00AE2333"/>
    <w:rsid w:val="00AE39C5"/>
    <w:rsid w:val="00AE51F7"/>
    <w:rsid w:val="00AE6397"/>
    <w:rsid w:val="00AE6739"/>
    <w:rsid w:val="00AF21CF"/>
    <w:rsid w:val="00AF3001"/>
    <w:rsid w:val="00AF4EBC"/>
    <w:rsid w:val="00AF5051"/>
    <w:rsid w:val="00AF5B1F"/>
    <w:rsid w:val="00AF5D83"/>
    <w:rsid w:val="00B00018"/>
    <w:rsid w:val="00B01299"/>
    <w:rsid w:val="00B01488"/>
    <w:rsid w:val="00B01490"/>
    <w:rsid w:val="00B01DCB"/>
    <w:rsid w:val="00B02B3E"/>
    <w:rsid w:val="00B03D7B"/>
    <w:rsid w:val="00B04414"/>
    <w:rsid w:val="00B04DEA"/>
    <w:rsid w:val="00B0560A"/>
    <w:rsid w:val="00B057E0"/>
    <w:rsid w:val="00B07AD1"/>
    <w:rsid w:val="00B1009B"/>
    <w:rsid w:val="00B11EFE"/>
    <w:rsid w:val="00B13742"/>
    <w:rsid w:val="00B13F92"/>
    <w:rsid w:val="00B15D66"/>
    <w:rsid w:val="00B16490"/>
    <w:rsid w:val="00B20000"/>
    <w:rsid w:val="00B2020B"/>
    <w:rsid w:val="00B20802"/>
    <w:rsid w:val="00B211EF"/>
    <w:rsid w:val="00B22128"/>
    <w:rsid w:val="00B22AFB"/>
    <w:rsid w:val="00B22DD2"/>
    <w:rsid w:val="00B232AA"/>
    <w:rsid w:val="00B268F4"/>
    <w:rsid w:val="00B275D0"/>
    <w:rsid w:val="00B311A6"/>
    <w:rsid w:val="00B32067"/>
    <w:rsid w:val="00B32103"/>
    <w:rsid w:val="00B36A91"/>
    <w:rsid w:val="00B36BD3"/>
    <w:rsid w:val="00B37789"/>
    <w:rsid w:val="00B37B10"/>
    <w:rsid w:val="00B40B7A"/>
    <w:rsid w:val="00B40C42"/>
    <w:rsid w:val="00B417A7"/>
    <w:rsid w:val="00B42741"/>
    <w:rsid w:val="00B42F35"/>
    <w:rsid w:val="00B4599E"/>
    <w:rsid w:val="00B45A12"/>
    <w:rsid w:val="00B46237"/>
    <w:rsid w:val="00B470BB"/>
    <w:rsid w:val="00B51037"/>
    <w:rsid w:val="00B52DAD"/>
    <w:rsid w:val="00B52E61"/>
    <w:rsid w:val="00B55A89"/>
    <w:rsid w:val="00B55E20"/>
    <w:rsid w:val="00B56BE4"/>
    <w:rsid w:val="00B56DFF"/>
    <w:rsid w:val="00B57122"/>
    <w:rsid w:val="00B61568"/>
    <w:rsid w:val="00B628C1"/>
    <w:rsid w:val="00B64F05"/>
    <w:rsid w:val="00B650E0"/>
    <w:rsid w:val="00B6522E"/>
    <w:rsid w:val="00B6603F"/>
    <w:rsid w:val="00B66C65"/>
    <w:rsid w:val="00B70B6F"/>
    <w:rsid w:val="00B73C44"/>
    <w:rsid w:val="00B74993"/>
    <w:rsid w:val="00B803F9"/>
    <w:rsid w:val="00B8140E"/>
    <w:rsid w:val="00B81D27"/>
    <w:rsid w:val="00B8229F"/>
    <w:rsid w:val="00B82788"/>
    <w:rsid w:val="00B847AB"/>
    <w:rsid w:val="00B85BB8"/>
    <w:rsid w:val="00B9215F"/>
    <w:rsid w:val="00B9314C"/>
    <w:rsid w:val="00B94890"/>
    <w:rsid w:val="00B94E30"/>
    <w:rsid w:val="00B97652"/>
    <w:rsid w:val="00BA037E"/>
    <w:rsid w:val="00BA1D3F"/>
    <w:rsid w:val="00BA1F9A"/>
    <w:rsid w:val="00BA27FC"/>
    <w:rsid w:val="00BA289B"/>
    <w:rsid w:val="00BA2D93"/>
    <w:rsid w:val="00BA3525"/>
    <w:rsid w:val="00BA389C"/>
    <w:rsid w:val="00BA3D8B"/>
    <w:rsid w:val="00BA40C9"/>
    <w:rsid w:val="00BA5A99"/>
    <w:rsid w:val="00BA6F1A"/>
    <w:rsid w:val="00BA7455"/>
    <w:rsid w:val="00BB1CF8"/>
    <w:rsid w:val="00BB380D"/>
    <w:rsid w:val="00BB43D3"/>
    <w:rsid w:val="00BB4FAA"/>
    <w:rsid w:val="00BB50D4"/>
    <w:rsid w:val="00BC046C"/>
    <w:rsid w:val="00BC12E5"/>
    <w:rsid w:val="00BC12FA"/>
    <w:rsid w:val="00BC1EF5"/>
    <w:rsid w:val="00BC21A7"/>
    <w:rsid w:val="00BC58DB"/>
    <w:rsid w:val="00BC7262"/>
    <w:rsid w:val="00BC7E8D"/>
    <w:rsid w:val="00BD0AF2"/>
    <w:rsid w:val="00BD0DDB"/>
    <w:rsid w:val="00BD189A"/>
    <w:rsid w:val="00BD2CD6"/>
    <w:rsid w:val="00BD30DF"/>
    <w:rsid w:val="00BD3311"/>
    <w:rsid w:val="00BD3754"/>
    <w:rsid w:val="00BD480D"/>
    <w:rsid w:val="00BD5762"/>
    <w:rsid w:val="00BD6F69"/>
    <w:rsid w:val="00BD7566"/>
    <w:rsid w:val="00BD78F6"/>
    <w:rsid w:val="00BD7F9B"/>
    <w:rsid w:val="00BE20A0"/>
    <w:rsid w:val="00BE2695"/>
    <w:rsid w:val="00BE2CD3"/>
    <w:rsid w:val="00BE3345"/>
    <w:rsid w:val="00BE3600"/>
    <w:rsid w:val="00BE3703"/>
    <w:rsid w:val="00BE5058"/>
    <w:rsid w:val="00BF0A75"/>
    <w:rsid w:val="00BF1893"/>
    <w:rsid w:val="00BF4E7A"/>
    <w:rsid w:val="00BF52EB"/>
    <w:rsid w:val="00BF5F9F"/>
    <w:rsid w:val="00BF603C"/>
    <w:rsid w:val="00BF7575"/>
    <w:rsid w:val="00BF79F7"/>
    <w:rsid w:val="00BF7CBA"/>
    <w:rsid w:val="00C0064C"/>
    <w:rsid w:val="00C026B7"/>
    <w:rsid w:val="00C02B92"/>
    <w:rsid w:val="00C04C4D"/>
    <w:rsid w:val="00C05755"/>
    <w:rsid w:val="00C05B8F"/>
    <w:rsid w:val="00C06F7E"/>
    <w:rsid w:val="00C07319"/>
    <w:rsid w:val="00C074CA"/>
    <w:rsid w:val="00C07ADD"/>
    <w:rsid w:val="00C109DF"/>
    <w:rsid w:val="00C10D21"/>
    <w:rsid w:val="00C113A4"/>
    <w:rsid w:val="00C11DE1"/>
    <w:rsid w:val="00C12A63"/>
    <w:rsid w:val="00C13A6B"/>
    <w:rsid w:val="00C13FF0"/>
    <w:rsid w:val="00C14035"/>
    <w:rsid w:val="00C15553"/>
    <w:rsid w:val="00C155E1"/>
    <w:rsid w:val="00C1570A"/>
    <w:rsid w:val="00C1647C"/>
    <w:rsid w:val="00C1660C"/>
    <w:rsid w:val="00C17D11"/>
    <w:rsid w:val="00C20962"/>
    <w:rsid w:val="00C20D21"/>
    <w:rsid w:val="00C22315"/>
    <w:rsid w:val="00C2498C"/>
    <w:rsid w:val="00C26970"/>
    <w:rsid w:val="00C301E1"/>
    <w:rsid w:val="00C3089D"/>
    <w:rsid w:val="00C30E85"/>
    <w:rsid w:val="00C328E0"/>
    <w:rsid w:val="00C32CD0"/>
    <w:rsid w:val="00C34B75"/>
    <w:rsid w:val="00C3708D"/>
    <w:rsid w:val="00C408D5"/>
    <w:rsid w:val="00C42116"/>
    <w:rsid w:val="00C43E77"/>
    <w:rsid w:val="00C448D8"/>
    <w:rsid w:val="00C455DC"/>
    <w:rsid w:val="00C467D4"/>
    <w:rsid w:val="00C46AE8"/>
    <w:rsid w:val="00C46F44"/>
    <w:rsid w:val="00C47448"/>
    <w:rsid w:val="00C47796"/>
    <w:rsid w:val="00C5018A"/>
    <w:rsid w:val="00C52478"/>
    <w:rsid w:val="00C53A51"/>
    <w:rsid w:val="00C55A27"/>
    <w:rsid w:val="00C56781"/>
    <w:rsid w:val="00C574BB"/>
    <w:rsid w:val="00C61EA8"/>
    <w:rsid w:val="00C62B63"/>
    <w:rsid w:val="00C644AA"/>
    <w:rsid w:val="00C644AC"/>
    <w:rsid w:val="00C645C5"/>
    <w:rsid w:val="00C65ECA"/>
    <w:rsid w:val="00C673ED"/>
    <w:rsid w:val="00C70F9D"/>
    <w:rsid w:val="00C719FC"/>
    <w:rsid w:val="00C72387"/>
    <w:rsid w:val="00C7327B"/>
    <w:rsid w:val="00C7348C"/>
    <w:rsid w:val="00C73615"/>
    <w:rsid w:val="00C74CB7"/>
    <w:rsid w:val="00C74F3D"/>
    <w:rsid w:val="00C75BBB"/>
    <w:rsid w:val="00C773AE"/>
    <w:rsid w:val="00C77FF0"/>
    <w:rsid w:val="00C803CC"/>
    <w:rsid w:val="00C8136A"/>
    <w:rsid w:val="00C81754"/>
    <w:rsid w:val="00C8217A"/>
    <w:rsid w:val="00C83515"/>
    <w:rsid w:val="00C84306"/>
    <w:rsid w:val="00C9183C"/>
    <w:rsid w:val="00C91F20"/>
    <w:rsid w:val="00C92BEB"/>
    <w:rsid w:val="00C92CEF"/>
    <w:rsid w:val="00C93236"/>
    <w:rsid w:val="00C95D4B"/>
    <w:rsid w:val="00C962A6"/>
    <w:rsid w:val="00C962D9"/>
    <w:rsid w:val="00C96516"/>
    <w:rsid w:val="00C97DE7"/>
    <w:rsid w:val="00CA1B48"/>
    <w:rsid w:val="00CA1B4B"/>
    <w:rsid w:val="00CA2104"/>
    <w:rsid w:val="00CA27AB"/>
    <w:rsid w:val="00CA454A"/>
    <w:rsid w:val="00CA4B05"/>
    <w:rsid w:val="00CA551C"/>
    <w:rsid w:val="00CA61CF"/>
    <w:rsid w:val="00CB113A"/>
    <w:rsid w:val="00CB17A3"/>
    <w:rsid w:val="00CB1B5C"/>
    <w:rsid w:val="00CB2793"/>
    <w:rsid w:val="00CB29A9"/>
    <w:rsid w:val="00CB3868"/>
    <w:rsid w:val="00CB3D99"/>
    <w:rsid w:val="00CB5877"/>
    <w:rsid w:val="00CB5CBC"/>
    <w:rsid w:val="00CC11C2"/>
    <w:rsid w:val="00CC1C43"/>
    <w:rsid w:val="00CC2CE8"/>
    <w:rsid w:val="00CC3B0F"/>
    <w:rsid w:val="00CC5DAF"/>
    <w:rsid w:val="00CC669B"/>
    <w:rsid w:val="00CC7C67"/>
    <w:rsid w:val="00CD0474"/>
    <w:rsid w:val="00CD1FC9"/>
    <w:rsid w:val="00CD20A9"/>
    <w:rsid w:val="00CD2F6D"/>
    <w:rsid w:val="00CD34B0"/>
    <w:rsid w:val="00CD5055"/>
    <w:rsid w:val="00CD583F"/>
    <w:rsid w:val="00CD6CEE"/>
    <w:rsid w:val="00CD78FE"/>
    <w:rsid w:val="00CE3595"/>
    <w:rsid w:val="00CE38E1"/>
    <w:rsid w:val="00CE3DEE"/>
    <w:rsid w:val="00CE4F46"/>
    <w:rsid w:val="00CE552D"/>
    <w:rsid w:val="00CE58CF"/>
    <w:rsid w:val="00CF0AEE"/>
    <w:rsid w:val="00CF23E5"/>
    <w:rsid w:val="00CF37DE"/>
    <w:rsid w:val="00CF4A40"/>
    <w:rsid w:val="00CF4D8C"/>
    <w:rsid w:val="00CF58CD"/>
    <w:rsid w:val="00CF6266"/>
    <w:rsid w:val="00CF6BCE"/>
    <w:rsid w:val="00CF7C86"/>
    <w:rsid w:val="00D000F7"/>
    <w:rsid w:val="00D004B0"/>
    <w:rsid w:val="00D00FBE"/>
    <w:rsid w:val="00D013B1"/>
    <w:rsid w:val="00D02FBD"/>
    <w:rsid w:val="00D10342"/>
    <w:rsid w:val="00D12398"/>
    <w:rsid w:val="00D12581"/>
    <w:rsid w:val="00D14E97"/>
    <w:rsid w:val="00D15B63"/>
    <w:rsid w:val="00D163D4"/>
    <w:rsid w:val="00D16484"/>
    <w:rsid w:val="00D175A5"/>
    <w:rsid w:val="00D20C58"/>
    <w:rsid w:val="00D21569"/>
    <w:rsid w:val="00D248F9"/>
    <w:rsid w:val="00D258E2"/>
    <w:rsid w:val="00D25F75"/>
    <w:rsid w:val="00D26204"/>
    <w:rsid w:val="00D26D24"/>
    <w:rsid w:val="00D30111"/>
    <w:rsid w:val="00D3017D"/>
    <w:rsid w:val="00D31665"/>
    <w:rsid w:val="00D31769"/>
    <w:rsid w:val="00D31BB4"/>
    <w:rsid w:val="00D3414A"/>
    <w:rsid w:val="00D3470B"/>
    <w:rsid w:val="00D34D94"/>
    <w:rsid w:val="00D34F88"/>
    <w:rsid w:val="00D363B8"/>
    <w:rsid w:val="00D36BC0"/>
    <w:rsid w:val="00D373E1"/>
    <w:rsid w:val="00D37882"/>
    <w:rsid w:val="00D42A87"/>
    <w:rsid w:val="00D44E6A"/>
    <w:rsid w:val="00D4562B"/>
    <w:rsid w:val="00D45687"/>
    <w:rsid w:val="00D47874"/>
    <w:rsid w:val="00D501A6"/>
    <w:rsid w:val="00D504F0"/>
    <w:rsid w:val="00D50F3C"/>
    <w:rsid w:val="00D52AED"/>
    <w:rsid w:val="00D53BDB"/>
    <w:rsid w:val="00D5450B"/>
    <w:rsid w:val="00D5492B"/>
    <w:rsid w:val="00D575D2"/>
    <w:rsid w:val="00D605D8"/>
    <w:rsid w:val="00D608F6"/>
    <w:rsid w:val="00D60AEA"/>
    <w:rsid w:val="00D60C87"/>
    <w:rsid w:val="00D619D5"/>
    <w:rsid w:val="00D65172"/>
    <w:rsid w:val="00D70B93"/>
    <w:rsid w:val="00D70F30"/>
    <w:rsid w:val="00D71816"/>
    <w:rsid w:val="00D72E6D"/>
    <w:rsid w:val="00D7381F"/>
    <w:rsid w:val="00D73CC4"/>
    <w:rsid w:val="00D744B2"/>
    <w:rsid w:val="00D77680"/>
    <w:rsid w:val="00D80526"/>
    <w:rsid w:val="00D8099C"/>
    <w:rsid w:val="00D828A3"/>
    <w:rsid w:val="00D85006"/>
    <w:rsid w:val="00D9164A"/>
    <w:rsid w:val="00D91F36"/>
    <w:rsid w:val="00D93EF6"/>
    <w:rsid w:val="00D941E2"/>
    <w:rsid w:val="00D94F0B"/>
    <w:rsid w:val="00D95278"/>
    <w:rsid w:val="00D963CA"/>
    <w:rsid w:val="00D96B94"/>
    <w:rsid w:val="00D9727F"/>
    <w:rsid w:val="00D97662"/>
    <w:rsid w:val="00DA0778"/>
    <w:rsid w:val="00DA4601"/>
    <w:rsid w:val="00DA520C"/>
    <w:rsid w:val="00DA61C9"/>
    <w:rsid w:val="00DA772B"/>
    <w:rsid w:val="00DB1774"/>
    <w:rsid w:val="00DB34F7"/>
    <w:rsid w:val="00DB4121"/>
    <w:rsid w:val="00DB6D55"/>
    <w:rsid w:val="00DC2169"/>
    <w:rsid w:val="00DC2891"/>
    <w:rsid w:val="00DC4039"/>
    <w:rsid w:val="00DC451A"/>
    <w:rsid w:val="00DC506B"/>
    <w:rsid w:val="00DC55C2"/>
    <w:rsid w:val="00DC5CB1"/>
    <w:rsid w:val="00DC6972"/>
    <w:rsid w:val="00DC6FF2"/>
    <w:rsid w:val="00DD0D76"/>
    <w:rsid w:val="00DD0FCD"/>
    <w:rsid w:val="00DD1A59"/>
    <w:rsid w:val="00DD3EDE"/>
    <w:rsid w:val="00DD4657"/>
    <w:rsid w:val="00DD4D8B"/>
    <w:rsid w:val="00DD5E79"/>
    <w:rsid w:val="00DD67B3"/>
    <w:rsid w:val="00DD7904"/>
    <w:rsid w:val="00DE04E7"/>
    <w:rsid w:val="00DE075B"/>
    <w:rsid w:val="00DE1D19"/>
    <w:rsid w:val="00DE2D11"/>
    <w:rsid w:val="00DE3538"/>
    <w:rsid w:val="00DE3B54"/>
    <w:rsid w:val="00DE6BA1"/>
    <w:rsid w:val="00DF0547"/>
    <w:rsid w:val="00DF1350"/>
    <w:rsid w:val="00DF3064"/>
    <w:rsid w:val="00DF4D34"/>
    <w:rsid w:val="00DF6BCF"/>
    <w:rsid w:val="00DF77AE"/>
    <w:rsid w:val="00E01B91"/>
    <w:rsid w:val="00E01FE6"/>
    <w:rsid w:val="00E02491"/>
    <w:rsid w:val="00E03291"/>
    <w:rsid w:val="00E03FD5"/>
    <w:rsid w:val="00E0437E"/>
    <w:rsid w:val="00E0482C"/>
    <w:rsid w:val="00E06148"/>
    <w:rsid w:val="00E0659C"/>
    <w:rsid w:val="00E06B14"/>
    <w:rsid w:val="00E06CBC"/>
    <w:rsid w:val="00E0754C"/>
    <w:rsid w:val="00E108FA"/>
    <w:rsid w:val="00E12826"/>
    <w:rsid w:val="00E12923"/>
    <w:rsid w:val="00E12A14"/>
    <w:rsid w:val="00E2165A"/>
    <w:rsid w:val="00E2272D"/>
    <w:rsid w:val="00E237D6"/>
    <w:rsid w:val="00E24B7E"/>
    <w:rsid w:val="00E24BD2"/>
    <w:rsid w:val="00E2516F"/>
    <w:rsid w:val="00E2525A"/>
    <w:rsid w:val="00E26F73"/>
    <w:rsid w:val="00E300EB"/>
    <w:rsid w:val="00E32396"/>
    <w:rsid w:val="00E32D0F"/>
    <w:rsid w:val="00E32F1E"/>
    <w:rsid w:val="00E3694E"/>
    <w:rsid w:val="00E37BFA"/>
    <w:rsid w:val="00E412B6"/>
    <w:rsid w:val="00E41CF9"/>
    <w:rsid w:val="00E41E3D"/>
    <w:rsid w:val="00E41FC4"/>
    <w:rsid w:val="00E43536"/>
    <w:rsid w:val="00E443F9"/>
    <w:rsid w:val="00E452AC"/>
    <w:rsid w:val="00E46554"/>
    <w:rsid w:val="00E46584"/>
    <w:rsid w:val="00E47980"/>
    <w:rsid w:val="00E47A67"/>
    <w:rsid w:val="00E5097C"/>
    <w:rsid w:val="00E50C4C"/>
    <w:rsid w:val="00E515FE"/>
    <w:rsid w:val="00E527C1"/>
    <w:rsid w:val="00E548E7"/>
    <w:rsid w:val="00E54E31"/>
    <w:rsid w:val="00E5536A"/>
    <w:rsid w:val="00E57F58"/>
    <w:rsid w:val="00E60416"/>
    <w:rsid w:val="00E6057B"/>
    <w:rsid w:val="00E60DE3"/>
    <w:rsid w:val="00E6110C"/>
    <w:rsid w:val="00E642F7"/>
    <w:rsid w:val="00E64498"/>
    <w:rsid w:val="00E64BC8"/>
    <w:rsid w:val="00E6642B"/>
    <w:rsid w:val="00E66984"/>
    <w:rsid w:val="00E67599"/>
    <w:rsid w:val="00E67A31"/>
    <w:rsid w:val="00E725AF"/>
    <w:rsid w:val="00E73D4A"/>
    <w:rsid w:val="00E756C5"/>
    <w:rsid w:val="00E76259"/>
    <w:rsid w:val="00E77A37"/>
    <w:rsid w:val="00E80074"/>
    <w:rsid w:val="00E805B1"/>
    <w:rsid w:val="00E81CE2"/>
    <w:rsid w:val="00E82BCE"/>
    <w:rsid w:val="00E82F18"/>
    <w:rsid w:val="00E83331"/>
    <w:rsid w:val="00E84923"/>
    <w:rsid w:val="00E852D1"/>
    <w:rsid w:val="00E871DC"/>
    <w:rsid w:val="00E911D8"/>
    <w:rsid w:val="00E929A5"/>
    <w:rsid w:val="00E95B6F"/>
    <w:rsid w:val="00E97F4E"/>
    <w:rsid w:val="00EA1126"/>
    <w:rsid w:val="00EA1DD6"/>
    <w:rsid w:val="00EA1E1C"/>
    <w:rsid w:val="00EA2511"/>
    <w:rsid w:val="00EA26C0"/>
    <w:rsid w:val="00EA3E71"/>
    <w:rsid w:val="00EA486D"/>
    <w:rsid w:val="00EA4A39"/>
    <w:rsid w:val="00EA762B"/>
    <w:rsid w:val="00EA763F"/>
    <w:rsid w:val="00EB1D85"/>
    <w:rsid w:val="00EB38DB"/>
    <w:rsid w:val="00EB4392"/>
    <w:rsid w:val="00EB5268"/>
    <w:rsid w:val="00EB6BB1"/>
    <w:rsid w:val="00EB7298"/>
    <w:rsid w:val="00EB7D32"/>
    <w:rsid w:val="00EC1A24"/>
    <w:rsid w:val="00EC2923"/>
    <w:rsid w:val="00EC3C65"/>
    <w:rsid w:val="00EC3F44"/>
    <w:rsid w:val="00EC4694"/>
    <w:rsid w:val="00EC4D77"/>
    <w:rsid w:val="00EC4F38"/>
    <w:rsid w:val="00EC6868"/>
    <w:rsid w:val="00EC6B9B"/>
    <w:rsid w:val="00ED1B9C"/>
    <w:rsid w:val="00ED2031"/>
    <w:rsid w:val="00ED3728"/>
    <w:rsid w:val="00ED5B5E"/>
    <w:rsid w:val="00ED7039"/>
    <w:rsid w:val="00EE0C64"/>
    <w:rsid w:val="00EE1E98"/>
    <w:rsid w:val="00EE340F"/>
    <w:rsid w:val="00EE4157"/>
    <w:rsid w:val="00EE5161"/>
    <w:rsid w:val="00EE584E"/>
    <w:rsid w:val="00EE5A25"/>
    <w:rsid w:val="00EE5CDE"/>
    <w:rsid w:val="00EE65BB"/>
    <w:rsid w:val="00EE6CA2"/>
    <w:rsid w:val="00EF21AA"/>
    <w:rsid w:val="00EF4ACF"/>
    <w:rsid w:val="00EF4D0C"/>
    <w:rsid w:val="00EF546E"/>
    <w:rsid w:val="00EF5D92"/>
    <w:rsid w:val="00EF6BE4"/>
    <w:rsid w:val="00EF7257"/>
    <w:rsid w:val="00EF7884"/>
    <w:rsid w:val="00F00745"/>
    <w:rsid w:val="00F04133"/>
    <w:rsid w:val="00F049F3"/>
    <w:rsid w:val="00F05924"/>
    <w:rsid w:val="00F06906"/>
    <w:rsid w:val="00F10249"/>
    <w:rsid w:val="00F10F61"/>
    <w:rsid w:val="00F128B4"/>
    <w:rsid w:val="00F13A71"/>
    <w:rsid w:val="00F149E9"/>
    <w:rsid w:val="00F14B9A"/>
    <w:rsid w:val="00F14CFD"/>
    <w:rsid w:val="00F15532"/>
    <w:rsid w:val="00F1599A"/>
    <w:rsid w:val="00F17596"/>
    <w:rsid w:val="00F176BB"/>
    <w:rsid w:val="00F17A46"/>
    <w:rsid w:val="00F213B0"/>
    <w:rsid w:val="00F21CA7"/>
    <w:rsid w:val="00F227C4"/>
    <w:rsid w:val="00F22A1F"/>
    <w:rsid w:val="00F22C8E"/>
    <w:rsid w:val="00F23043"/>
    <w:rsid w:val="00F23258"/>
    <w:rsid w:val="00F23CE3"/>
    <w:rsid w:val="00F25BB3"/>
    <w:rsid w:val="00F26298"/>
    <w:rsid w:val="00F27C52"/>
    <w:rsid w:val="00F310C0"/>
    <w:rsid w:val="00F3163A"/>
    <w:rsid w:val="00F3375D"/>
    <w:rsid w:val="00F33E24"/>
    <w:rsid w:val="00F345BF"/>
    <w:rsid w:val="00F35B02"/>
    <w:rsid w:val="00F40D67"/>
    <w:rsid w:val="00F4108C"/>
    <w:rsid w:val="00F42B92"/>
    <w:rsid w:val="00F42D6C"/>
    <w:rsid w:val="00F4345A"/>
    <w:rsid w:val="00F43999"/>
    <w:rsid w:val="00F43EC7"/>
    <w:rsid w:val="00F453DB"/>
    <w:rsid w:val="00F463EB"/>
    <w:rsid w:val="00F5132C"/>
    <w:rsid w:val="00F524BF"/>
    <w:rsid w:val="00F52D30"/>
    <w:rsid w:val="00F5369B"/>
    <w:rsid w:val="00F54EE9"/>
    <w:rsid w:val="00F56A27"/>
    <w:rsid w:val="00F56F3F"/>
    <w:rsid w:val="00F57361"/>
    <w:rsid w:val="00F578E5"/>
    <w:rsid w:val="00F57B79"/>
    <w:rsid w:val="00F60916"/>
    <w:rsid w:val="00F60946"/>
    <w:rsid w:val="00F609E0"/>
    <w:rsid w:val="00F61F0A"/>
    <w:rsid w:val="00F6237A"/>
    <w:rsid w:val="00F627A8"/>
    <w:rsid w:val="00F65A28"/>
    <w:rsid w:val="00F65A64"/>
    <w:rsid w:val="00F662E6"/>
    <w:rsid w:val="00F6662A"/>
    <w:rsid w:val="00F6697B"/>
    <w:rsid w:val="00F66B0E"/>
    <w:rsid w:val="00F66F2C"/>
    <w:rsid w:val="00F67325"/>
    <w:rsid w:val="00F675D9"/>
    <w:rsid w:val="00F6782B"/>
    <w:rsid w:val="00F70B50"/>
    <w:rsid w:val="00F72197"/>
    <w:rsid w:val="00F74D83"/>
    <w:rsid w:val="00F751E3"/>
    <w:rsid w:val="00F75B40"/>
    <w:rsid w:val="00F77186"/>
    <w:rsid w:val="00F77207"/>
    <w:rsid w:val="00F77CBA"/>
    <w:rsid w:val="00F805D3"/>
    <w:rsid w:val="00F812C8"/>
    <w:rsid w:val="00F84E41"/>
    <w:rsid w:val="00F864AC"/>
    <w:rsid w:val="00F86590"/>
    <w:rsid w:val="00F86EB7"/>
    <w:rsid w:val="00F900A7"/>
    <w:rsid w:val="00F90A2D"/>
    <w:rsid w:val="00F90CE3"/>
    <w:rsid w:val="00F90D19"/>
    <w:rsid w:val="00F9112B"/>
    <w:rsid w:val="00F91C26"/>
    <w:rsid w:val="00F92603"/>
    <w:rsid w:val="00F93838"/>
    <w:rsid w:val="00F965AA"/>
    <w:rsid w:val="00FA1098"/>
    <w:rsid w:val="00FA2179"/>
    <w:rsid w:val="00FA2405"/>
    <w:rsid w:val="00FA2AE2"/>
    <w:rsid w:val="00FA3484"/>
    <w:rsid w:val="00FA4046"/>
    <w:rsid w:val="00FA5F4B"/>
    <w:rsid w:val="00FB01E1"/>
    <w:rsid w:val="00FB1D24"/>
    <w:rsid w:val="00FB20D3"/>
    <w:rsid w:val="00FB3AF9"/>
    <w:rsid w:val="00FB4236"/>
    <w:rsid w:val="00FB4A53"/>
    <w:rsid w:val="00FB62C1"/>
    <w:rsid w:val="00FB69BA"/>
    <w:rsid w:val="00FB73F8"/>
    <w:rsid w:val="00FB756E"/>
    <w:rsid w:val="00FC086C"/>
    <w:rsid w:val="00FC0887"/>
    <w:rsid w:val="00FC2C24"/>
    <w:rsid w:val="00FC3A82"/>
    <w:rsid w:val="00FC522D"/>
    <w:rsid w:val="00FC5C4D"/>
    <w:rsid w:val="00FD02F6"/>
    <w:rsid w:val="00FD0C2C"/>
    <w:rsid w:val="00FD0C59"/>
    <w:rsid w:val="00FD23A9"/>
    <w:rsid w:val="00FD2AA4"/>
    <w:rsid w:val="00FD379F"/>
    <w:rsid w:val="00FD57BF"/>
    <w:rsid w:val="00FD757F"/>
    <w:rsid w:val="00FD7658"/>
    <w:rsid w:val="00FE02E2"/>
    <w:rsid w:val="00FE08F5"/>
    <w:rsid w:val="00FE22B1"/>
    <w:rsid w:val="00FE24FF"/>
    <w:rsid w:val="00FE2C74"/>
    <w:rsid w:val="00FE40FC"/>
    <w:rsid w:val="00FE62CC"/>
    <w:rsid w:val="00FE70D2"/>
    <w:rsid w:val="00FE7A3F"/>
    <w:rsid w:val="00FE7FBF"/>
    <w:rsid w:val="00FF042F"/>
    <w:rsid w:val="00FF1E0B"/>
    <w:rsid w:val="00FF1FE7"/>
    <w:rsid w:val="00FF20D3"/>
    <w:rsid w:val="00FF2DF1"/>
    <w:rsid w:val="00FF479A"/>
    <w:rsid w:val="00FF4D06"/>
    <w:rsid w:val="00FF4D58"/>
    <w:rsid w:val="00FF541F"/>
    <w:rsid w:val="00FF68E7"/>
    <w:rsid w:val="00FF6B09"/>
    <w:rsid w:val="017637A0"/>
    <w:rsid w:val="01B3CF4C"/>
    <w:rsid w:val="01BCE8E3"/>
    <w:rsid w:val="01E3B530"/>
    <w:rsid w:val="02B06735"/>
    <w:rsid w:val="02CDA88A"/>
    <w:rsid w:val="02FEF0B0"/>
    <w:rsid w:val="04492D51"/>
    <w:rsid w:val="04A45745"/>
    <w:rsid w:val="04BA90F0"/>
    <w:rsid w:val="04E7C131"/>
    <w:rsid w:val="04E9758B"/>
    <w:rsid w:val="051ABE7A"/>
    <w:rsid w:val="056490F1"/>
    <w:rsid w:val="05A45167"/>
    <w:rsid w:val="05BFBAE5"/>
    <w:rsid w:val="06A5214C"/>
    <w:rsid w:val="06D363D0"/>
    <w:rsid w:val="0782EE8A"/>
    <w:rsid w:val="0784066D"/>
    <w:rsid w:val="07C8B95F"/>
    <w:rsid w:val="0904FBDB"/>
    <w:rsid w:val="099A7B7F"/>
    <w:rsid w:val="09B53773"/>
    <w:rsid w:val="0A482AA1"/>
    <w:rsid w:val="0A587B4E"/>
    <w:rsid w:val="0B45714D"/>
    <w:rsid w:val="0BF8B2E4"/>
    <w:rsid w:val="0C1D5BF0"/>
    <w:rsid w:val="0C433F28"/>
    <w:rsid w:val="0D7ED9DC"/>
    <w:rsid w:val="0E14EDBD"/>
    <w:rsid w:val="0E6C3390"/>
    <w:rsid w:val="0F74195C"/>
    <w:rsid w:val="101756D5"/>
    <w:rsid w:val="11180919"/>
    <w:rsid w:val="12336CB9"/>
    <w:rsid w:val="1290706D"/>
    <w:rsid w:val="13B3798D"/>
    <w:rsid w:val="13BD9CA1"/>
    <w:rsid w:val="13C52485"/>
    <w:rsid w:val="148BFA56"/>
    <w:rsid w:val="14940952"/>
    <w:rsid w:val="14A1BE97"/>
    <w:rsid w:val="14B3BD74"/>
    <w:rsid w:val="15420B0D"/>
    <w:rsid w:val="15E8530E"/>
    <w:rsid w:val="16A7BCF6"/>
    <w:rsid w:val="1760D8E0"/>
    <w:rsid w:val="18280BB8"/>
    <w:rsid w:val="183A6BDD"/>
    <w:rsid w:val="1866317D"/>
    <w:rsid w:val="18926F85"/>
    <w:rsid w:val="189D72DB"/>
    <w:rsid w:val="18A8A28A"/>
    <w:rsid w:val="18D604B3"/>
    <w:rsid w:val="191E2C8B"/>
    <w:rsid w:val="19304F2E"/>
    <w:rsid w:val="1932FDCF"/>
    <w:rsid w:val="1943ECB2"/>
    <w:rsid w:val="1996CA5D"/>
    <w:rsid w:val="1A01065E"/>
    <w:rsid w:val="1AC09022"/>
    <w:rsid w:val="1AE72E35"/>
    <w:rsid w:val="1B093F3C"/>
    <w:rsid w:val="1B97C621"/>
    <w:rsid w:val="1BC64C64"/>
    <w:rsid w:val="1C7D86AD"/>
    <w:rsid w:val="1C868A52"/>
    <w:rsid w:val="1D8CAC74"/>
    <w:rsid w:val="1E018AAA"/>
    <w:rsid w:val="1E1A6390"/>
    <w:rsid w:val="1F01D847"/>
    <w:rsid w:val="1F2EFD07"/>
    <w:rsid w:val="2094004D"/>
    <w:rsid w:val="2106EDB9"/>
    <w:rsid w:val="225F5EE1"/>
    <w:rsid w:val="226EC2ED"/>
    <w:rsid w:val="227B3727"/>
    <w:rsid w:val="23849BD0"/>
    <w:rsid w:val="23D05BED"/>
    <w:rsid w:val="2415815E"/>
    <w:rsid w:val="248C68FE"/>
    <w:rsid w:val="24E095CE"/>
    <w:rsid w:val="255A0C88"/>
    <w:rsid w:val="255FE98C"/>
    <w:rsid w:val="256F2C25"/>
    <w:rsid w:val="25C4949D"/>
    <w:rsid w:val="261543CC"/>
    <w:rsid w:val="26308BE0"/>
    <w:rsid w:val="26BC6F63"/>
    <w:rsid w:val="26BFBEC5"/>
    <w:rsid w:val="2737FA08"/>
    <w:rsid w:val="27E03A47"/>
    <w:rsid w:val="2885C49E"/>
    <w:rsid w:val="29310DD3"/>
    <w:rsid w:val="2A68084E"/>
    <w:rsid w:val="2AD24CA2"/>
    <w:rsid w:val="2AEA460F"/>
    <w:rsid w:val="2BD1D55C"/>
    <w:rsid w:val="2C92C953"/>
    <w:rsid w:val="2D33BA18"/>
    <w:rsid w:val="2DC5C0BE"/>
    <w:rsid w:val="2DDDFCF1"/>
    <w:rsid w:val="2DF73104"/>
    <w:rsid w:val="2DFBEFA3"/>
    <w:rsid w:val="2E8894D1"/>
    <w:rsid w:val="2E9DDDAC"/>
    <w:rsid w:val="2EDCAE54"/>
    <w:rsid w:val="2FC34D6C"/>
    <w:rsid w:val="2FD18C70"/>
    <w:rsid w:val="30F18712"/>
    <w:rsid w:val="316062CF"/>
    <w:rsid w:val="316BD166"/>
    <w:rsid w:val="32830718"/>
    <w:rsid w:val="32CF1908"/>
    <w:rsid w:val="337EE0E8"/>
    <w:rsid w:val="33AEDCC5"/>
    <w:rsid w:val="33CD2F26"/>
    <w:rsid w:val="33F0A2CB"/>
    <w:rsid w:val="3447858D"/>
    <w:rsid w:val="34BF8798"/>
    <w:rsid w:val="353EC569"/>
    <w:rsid w:val="36196693"/>
    <w:rsid w:val="36ED9518"/>
    <w:rsid w:val="37189C4D"/>
    <w:rsid w:val="373A47CB"/>
    <w:rsid w:val="37D57067"/>
    <w:rsid w:val="38ABDD18"/>
    <w:rsid w:val="39510755"/>
    <w:rsid w:val="3AB2EEE7"/>
    <w:rsid w:val="3AC8589E"/>
    <w:rsid w:val="3AD99375"/>
    <w:rsid w:val="3B33B409"/>
    <w:rsid w:val="3B7D6EC8"/>
    <w:rsid w:val="3C8CC5CB"/>
    <w:rsid w:val="3CAD73C8"/>
    <w:rsid w:val="3CB97A51"/>
    <w:rsid w:val="3CBD3EBF"/>
    <w:rsid w:val="3CE677D3"/>
    <w:rsid w:val="3CE68DFE"/>
    <w:rsid w:val="3D30B585"/>
    <w:rsid w:val="3D4E69F3"/>
    <w:rsid w:val="3DA50142"/>
    <w:rsid w:val="3DB0E9DC"/>
    <w:rsid w:val="3DD825E2"/>
    <w:rsid w:val="3DF53ED4"/>
    <w:rsid w:val="3E01F19E"/>
    <w:rsid w:val="3E197AD1"/>
    <w:rsid w:val="3E9BE72D"/>
    <w:rsid w:val="3EB60743"/>
    <w:rsid w:val="3F617D8F"/>
    <w:rsid w:val="3FDA021A"/>
    <w:rsid w:val="40177125"/>
    <w:rsid w:val="4034703C"/>
    <w:rsid w:val="4037B78E"/>
    <w:rsid w:val="4086E229"/>
    <w:rsid w:val="40F403F9"/>
    <w:rsid w:val="41379A22"/>
    <w:rsid w:val="4154261B"/>
    <w:rsid w:val="419D2A2C"/>
    <w:rsid w:val="42363961"/>
    <w:rsid w:val="4253EE4E"/>
    <w:rsid w:val="42871D86"/>
    <w:rsid w:val="43F0B503"/>
    <w:rsid w:val="440DB437"/>
    <w:rsid w:val="443ED7D0"/>
    <w:rsid w:val="44E67618"/>
    <w:rsid w:val="454B52FF"/>
    <w:rsid w:val="45AAA027"/>
    <w:rsid w:val="45FC22BB"/>
    <w:rsid w:val="46D12C0C"/>
    <w:rsid w:val="472CB1AE"/>
    <w:rsid w:val="47F74AF5"/>
    <w:rsid w:val="48A7928C"/>
    <w:rsid w:val="4971D498"/>
    <w:rsid w:val="49AA4F29"/>
    <w:rsid w:val="4B6D7E38"/>
    <w:rsid w:val="4E755461"/>
    <w:rsid w:val="5017508C"/>
    <w:rsid w:val="507FC9F0"/>
    <w:rsid w:val="50AF9111"/>
    <w:rsid w:val="5183DFA9"/>
    <w:rsid w:val="51A54015"/>
    <w:rsid w:val="5335056E"/>
    <w:rsid w:val="5369C83D"/>
    <w:rsid w:val="536EA570"/>
    <w:rsid w:val="53BAA7C6"/>
    <w:rsid w:val="53C6B899"/>
    <w:rsid w:val="53D4CC42"/>
    <w:rsid w:val="53D600DB"/>
    <w:rsid w:val="53DE690A"/>
    <w:rsid w:val="54014282"/>
    <w:rsid w:val="54235FF9"/>
    <w:rsid w:val="54A04B96"/>
    <w:rsid w:val="54A90DE4"/>
    <w:rsid w:val="551B0255"/>
    <w:rsid w:val="553986A5"/>
    <w:rsid w:val="5559D8BA"/>
    <w:rsid w:val="560232A2"/>
    <w:rsid w:val="5689B299"/>
    <w:rsid w:val="56FBFB7B"/>
    <w:rsid w:val="56FC611D"/>
    <w:rsid w:val="578F544B"/>
    <w:rsid w:val="58119D9F"/>
    <w:rsid w:val="58339E43"/>
    <w:rsid w:val="5885F8B0"/>
    <w:rsid w:val="58BFBC00"/>
    <w:rsid w:val="596F5DC1"/>
    <w:rsid w:val="59960C0B"/>
    <w:rsid w:val="599B3CA3"/>
    <w:rsid w:val="59C5B5E9"/>
    <w:rsid w:val="5A6AB254"/>
    <w:rsid w:val="5ACABF5E"/>
    <w:rsid w:val="5AE9D49F"/>
    <w:rsid w:val="5AF33E71"/>
    <w:rsid w:val="5B7AD503"/>
    <w:rsid w:val="5DB47E92"/>
    <w:rsid w:val="5E0504EE"/>
    <w:rsid w:val="5E57DCB5"/>
    <w:rsid w:val="5F64E3B0"/>
    <w:rsid w:val="600BB0E3"/>
    <w:rsid w:val="6038A405"/>
    <w:rsid w:val="6152413D"/>
    <w:rsid w:val="6210DBD8"/>
    <w:rsid w:val="623E17A5"/>
    <w:rsid w:val="626F2249"/>
    <w:rsid w:val="62C5E897"/>
    <w:rsid w:val="63BAFE2D"/>
    <w:rsid w:val="648B10EF"/>
    <w:rsid w:val="65048D44"/>
    <w:rsid w:val="656FE325"/>
    <w:rsid w:val="65A60455"/>
    <w:rsid w:val="65C30088"/>
    <w:rsid w:val="6699570E"/>
    <w:rsid w:val="679CD76C"/>
    <w:rsid w:val="67D84D3E"/>
    <w:rsid w:val="68CB45E8"/>
    <w:rsid w:val="696F13D8"/>
    <w:rsid w:val="69E826F4"/>
    <w:rsid w:val="6A7484A7"/>
    <w:rsid w:val="6AEA13BB"/>
    <w:rsid w:val="6C01EC6B"/>
    <w:rsid w:val="6C06F4C7"/>
    <w:rsid w:val="6C09DDAA"/>
    <w:rsid w:val="6C31131C"/>
    <w:rsid w:val="6D80FC22"/>
    <w:rsid w:val="6D90D633"/>
    <w:rsid w:val="6E3F6F66"/>
    <w:rsid w:val="6E8E5AF5"/>
    <w:rsid w:val="6F5AD306"/>
    <w:rsid w:val="6FD62A8F"/>
    <w:rsid w:val="713493BF"/>
    <w:rsid w:val="717BE928"/>
    <w:rsid w:val="718CABB5"/>
    <w:rsid w:val="72855C3E"/>
    <w:rsid w:val="72DFE15B"/>
    <w:rsid w:val="72EED56C"/>
    <w:rsid w:val="73AD3FF0"/>
    <w:rsid w:val="73FA7784"/>
    <w:rsid w:val="746BB334"/>
    <w:rsid w:val="747B236D"/>
    <w:rsid w:val="748363A5"/>
    <w:rsid w:val="74A7B5E6"/>
    <w:rsid w:val="74C53DFE"/>
    <w:rsid w:val="74D9B62E"/>
    <w:rsid w:val="74EA598D"/>
    <w:rsid w:val="76301C2B"/>
    <w:rsid w:val="77757600"/>
    <w:rsid w:val="78326BD8"/>
    <w:rsid w:val="78401ADA"/>
    <w:rsid w:val="78BB5CB5"/>
    <w:rsid w:val="7A61BB65"/>
    <w:rsid w:val="7B595DC1"/>
    <w:rsid w:val="7BE259FF"/>
    <w:rsid w:val="7C71A4B2"/>
    <w:rsid w:val="7CE82212"/>
    <w:rsid w:val="7D2D7473"/>
    <w:rsid w:val="7E41B12E"/>
    <w:rsid w:val="7EA0ECCE"/>
    <w:rsid w:val="7ED503D2"/>
    <w:rsid w:val="7F7D4411"/>
    <w:rsid w:val="7FB73E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92"/>
        <o:r id="V:Rule3" type="connector" idref="#Line 9"/>
        <o:r id="V:Rule4" type="connector" idref="#Line 10"/>
        <o:r id="V:Rule5" type="connector" idref="#Line 6"/>
        <o:r id="V:Rule6" type="connector" idref="#Line 8"/>
        <o:r id="V:Rule7" type="connector" idref="#Line 7"/>
      </o:rules>
    </o:shapelayout>
  </w:shapeDefaults>
  <w:decimalSymbol w:val="."/>
  <w:listSeparator w:val=","/>
  <w14:docId w14:val="57EC3AFF"/>
  <w15:docId w15:val="{10E743B6-0C73-4733-B709-5DFD6A88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780"/>
      <w:outlineLvl w:val="0"/>
    </w:pPr>
    <w:rPr>
      <w:b/>
      <w:bCs/>
      <w:sz w:val="28"/>
      <w:szCs w:val="28"/>
      <w:u w:val="single" w:color="000000"/>
    </w:rPr>
  </w:style>
  <w:style w:type="paragraph" w:styleId="Heading2">
    <w:name w:val="heading 2"/>
    <w:basedOn w:val="Normal"/>
    <w:link w:val="Heading2Char"/>
    <w:uiPriority w:val="9"/>
    <w:unhideWhenUsed/>
    <w:qFormat/>
    <w:pPr>
      <w:ind w:left="1169" w:hanging="390"/>
      <w:outlineLvl w:val="1"/>
    </w:pPr>
    <w:rPr>
      <w:b/>
      <w:bCs/>
      <w:sz w:val="26"/>
      <w:szCs w:val="26"/>
    </w:rPr>
  </w:style>
  <w:style w:type="paragraph" w:styleId="Heading3">
    <w:name w:val="heading 3"/>
    <w:basedOn w:val="Normal"/>
    <w:uiPriority w:val="9"/>
    <w:unhideWhenUsed/>
    <w:qFormat/>
    <w:pPr>
      <w:ind w:left="103"/>
      <w:outlineLvl w:val="2"/>
    </w:pPr>
    <w:rPr>
      <w:b/>
      <w:bCs/>
      <w:sz w:val="24"/>
      <w:szCs w:val="24"/>
    </w:rPr>
  </w:style>
  <w:style w:type="paragraph" w:styleId="Heading4">
    <w:name w:val="heading 4"/>
    <w:basedOn w:val="Normal"/>
    <w:uiPriority w:val="9"/>
    <w:unhideWhenUsed/>
    <w:qFormat/>
    <w:pPr>
      <w:ind w:left="780"/>
      <w:outlineLvl w:val="3"/>
    </w:pPr>
    <w:rPr>
      <w:b/>
      <w:bCs/>
      <w:i/>
      <w:sz w:val="24"/>
      <w:szCs w:val="24"/>
    </w:rPr>
  </w:style>
  <w:style w:type="paragraph" w:styleId="Heading5">
    <w:name w:val="heading 5"/>
    <w:basedOn w:val="Normal"/>
    <w:uiPriority w:val="9"/>
    <w:unhideWhenUsed/>
    <w:qFormat/>
    <w:pPr>
      <w:spacing w:before="40"/>
      <w:ind w:left="1140" w:hanging="361"/>
      <w:outlineLvl w:val="4"/>
    </w:pPr>
    <w:rPr>
      <w:sz w:val="24"/>
      <w:szCs w:val="24"/>
    </w:rPr>
  </w:style>
  <w:style w:type="paragraph" w:styleId="Heading6">
    <w:name w:val="heading 6"/>
    <w:basedOn w:val="Normal"/>
    <w:uiPriority w:val="9"/>
    <w:unhideWhenUsed/>
    <w:qFormat/>
    <w:pPr>
      <w:ind w:left="780"/>
      <w:outlineLvl w:val="5"/>
    </w:pPr>
    <w:rPr>
      <w:b/>
      <w:bCs/>
    </w:rPr>
  </w:style>
  <w:style w:type="paragraph" w:styleId="Heading7">
    <w:name w:val="heading 7"/>
    <w:basedOn w:val="Normal"/>
    <w:uiPriority w:val="1"/>
    <w:qFormat/>
    <w:pPr>
      <w:ind w:left="1591" w:hanging="361"/>
      <w:outlineLvl w:val="6"/>
    </w:pPr>
    <w:rPr>
      <w:b/>
      <w:bCs/>
      <w:i/>
    </w:rPr>
  </w:style>
  <w:style w:type="paragraph" w:styleId="Heading8">
    <w:name w:val="heading 8"/>
    <w:basedOn w:val="Normal"/>
    <w:next w:val="Normal"/>
    <w:link w:val="Heading8Char"/>
    <w:uiPriority w:val="9"/>
    <w:semiHidden/>
    <w:unhideWhenUsed/>
    <w:qFormat/>
    <w:rsid w:val="003312E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7"/>
      <w:ind w:left="780"/>
    </w:pPr>
    <w:rPr>
      <w:b/>
      <w:bCs/>
    </w:rPr>
  </w:style>
  <w:style w:type="paragraph" w:styleId="TOC2">
    <w:name w:val="toc 2"/>
    <w:basedOn w:val="Normal"/>
    <w:uiPriority w:val="39"/>
    <w:qFormat/>
    <w:pPr>
      <w:spacing w:before="37"/>
      <w:ind w:left="1332" w:hanging="333"/>
    </w:pPr>
    <w:rPr>
      <w:b/>
      <w:bCs/>
    </w:rPr>
  </w:style>
  <w:style w:type="paragraph" w:styleId="BodyText">
    <w:name w:val="Body Text"/>
    <w:basedOn w:val="Normal"/>
    <w:uiPriority w:val="1"/>
    <w:qFormat/>
  </w:style>
  <w:style w:type="paragraph" w:styleId="ListParagraph">
    <w:name w:val="List Paragraph"/>
    <w:basedOn w:val="Normal"/>
    <w:link w:val="ListParagraphChar"/>
    <w:uiPriority w:val="1"/>
    <w:qFormat/>
    <w:pPr>
      <w:ind w:left="1500" w:hanging="361"/>
    </w:pPr>
  </w:style>
  <w:style w:type="character" w:customStyle="1" w:styleId="ListParagraphChar">
    <w:name w:val="List Paragraph Char"/>
    <w:link w:val="ListParagraph"/>
    <w:uiPriority w:val="34"/>
    <w:rsid w:val="009E547E"/>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B38DB"/>
    <w:rPr>
      <w:sz w:val="16"/>
      <w:szCs w:val="16"/>
    </w:rPr>
  </w:style>
  <w:style w:type="paragraph" w:styleId="CommentText">
    <w:name w:val="annotation text"/>
    <w:basedOn w:val="Normal"/>
    <w:link w:val="CommentTextChar"/>
    <w:uiPriority w:val="99"/>
    <w:unhideWhenUsed/>
    <w:rsid w:val="00EB38DB"/>
    <w:pPr>
      <w:widowControl/>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B38DB"/>
    <w:rPr>
      <w:sz w:val="20"/>
      <w:szCs w:val="20"/>
    </w:rPr>
  </w:style>
  <w:style w:type="paragraph" w:styleId="Header">
    <w:name w:val="header"/>
    <w:basedOn w:val="Normal"/>
    <w:link w:val="HeaderChar"/>
    <w:uiPriority w:val="99"/>
    <w:unhideWhenUsed/>
    <w:rsid w:val="00EB38DB"/>
    <w:pPr>
      <w:tabs>
        <w:tab w:val="center" w:pos="4680"/>
        <w:tab w:val="right" w:pos="9360"/>
      </w:tabs>
    </w:pPr>
  </w:style>
  <w:style w:type="character" w:customStyle="1" w:styleId="HeaderChar">
    <w:name w:val="Header Char"/>
    <w:basedOn w:val="DefaultParagraphFont"/>
    <w:link w:val="Header"/>
    <w:uiPriority w:val="99"/>
    <w:rsid w:val="00EB38DB"/>
    <w:rPr>
      <w:rFonts w:ascii="Times New Roman" w:eastAsia="Times New Roman" w:hAnsi="Times New Roman" w:cs="Times New Roman"/>
    </w:rPr>
  </w:style>
  <w:style w:type="paragraph" w:styleId="Footer">
    <w:name w:val="footer"/>
    <w:basedOn w:val="Normal"/>
    <w:link w:val="FooterChar"/>
    <w:uiPriority w:val="99"/>
    <w:unhideWhenUsed/>
    <w:rsid w:val="00EB38DB"/>
    <w:pPr>
      <w:tabs>
        <w:tab w:val="center" w:pos="4680"/>
        <w:tab w:val="right" w:pos="9360"/>
      </w:tabs>
    </w:pPr>
  </w:style>
  <w:style w:type="character" w:customStyle="1" w:styleId="FooterChar">
    <w:name w:val="Footer Char"/>
    <w:basedOn w:val="DefaultParagraphFont"/>
    <w:link w:val="Footer"/>
    <w:uiPriority w:val="99"/>
    <w:rsid w:val="00EB38DB"/>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B38DB"/>
    <w:rPr>
      <w:sz w:val="20"/>
      <w:szCs w:val="20"/>
    </w:rPr>
  </w:style>
  <w:style w:type="character" w:customStyle="1" w:styleId="FootnoteTextChar">
    <w:name w:val="Footnote Text Char"/>
    <w:basedOn w:val="DefaultParagraphFont"/>
    <w:link w:val="FootnoteText"/>
    <w:uiPriority w:val="99"/>
    <w:semiHidden/>
    <w:rsid w:val="00EB38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38DB"/>
    <w:rPr>
      <w:vertAlign w:val="superscript"/>
    </w:rPr>
  </w:style>
  <w:style w:type="paragraph" w:styleId="CommentSubject">
    <w:name w:val="annotation subject"/>
    <w:basedOn w:val="CommentText"/>
    <w:next w:val="CommentText"/>
    <w:link w:val="CommentSubjectChar"/>
    <w:uiPriority w:val="99"/>
    <w:semiHidden/>
    <w:unhideWhenUsed/>
    <w:rsid w:val="008E1AE4"/>
    <w:pPr>
      <w:widowControl w:val="0"/>
      <w:autoSpaceDE w:val="0"/>
      <w:autoSpaceDN w:val="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E1AE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14CFD"/>
    <w:rPr>
      <w:color w:val="0000FF" w:themeColor="hyperlink"/>
      <w:u w:val="single"/>
    </w:rPr>
  </w:style>
  <w:style w:type="paragraph" w:styleId="TOCHeading">
    <w:name w:val="TOC Heading"/>
    <w:basedOn w:val="Heading1"/>
    <w:next w:val="Normal"/>
    <w:uiPriority w:val="39"/>
    <w:unhideWhenUsed/>
    <w:qFormat/>
    <w:rsid w:val="00F86EB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3">
    <w:name w:val="toc 3"/>
    <w:basedOn w:val="Normal"/>
    <w:next w:val="Normal"/>
    <w:autoRedefine/>
    <w:uiPriority w:val="39"/>
    <w:unhideWhenUsed/>
    <w:rsid w:val="00F86EB7"/>
    <w:pPr>
      <w:spacing w:after="100"/>
      <w:ind w:left="440"/>
    </w:pPr>
  </w:style>
  <w:style w:type="character" w:styleId="UnresolvedMention">
    <w:name w:val="Unresolved Mention"/>
    <w:basedOn w:val="DefaultParagraphFont"/>
    <w:uiPriority w:val="99"/>
    <w:unhideWhenUsed/>
    <w:rsid w:val="00CF6266"/>
    <w:rPr>
      <w:color w:val="605E5C"/>
      <w:shd w:val="clear" w:color="auto" w:fill="E1DFDD"/>
    </w:rPr>
  </w:style>
  <w:style w:type="table" w:styleId="TableGrid">
    <w:name w:val="Table Grid"/>
    <w:basedOn w:val="TableNormal"/>
    <w:uiPriority w:val="59"/>
    <w:rsid w:val="004A0F5B"/>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40AE2"/>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840AE2"/>
  </w:style>
  <w:style w:type="character" w:customStyle="1" w:styleId="eop">
    <w:name w:val="eop"/>
    <w:basedOn w:val="DefaultParagraphFont"/>
    <w:rsid w:val="00840AE2"/>
  </w:style>
  <w:style w:type="character" w:customStyle="1" w:styleId="spellingerror">
    <w:name w:val="spellingerror"/>
    <w:basedOn w:val="DefaultParagraphFont"/>
    <w:rsid w:val="00840AE2"/>
  </w:style>
  <w:style w:type="character" w:customStyle="1" w:styleId="tabchar">
    <w:name w:val="tabchar"/>
    <w:basedOn w:val="DefaultParagraphFont"/>
    <w:rsid w:val="00840AE2"/>
  </w:style>
  <w:style w:type="paragraph" w:styleId="NormalWeb">
    <w:name w:val="Normal (Web)"/>
    <w:basedOn w:val="Normal"/>
    <w:uiPriority w:val="99"/>
    <w:unhideWhenUsed/>
    <w:rsid w:val="009E547E"/>
    <w:pPr>
      <w:widowControl/>
      <w:autoSpaceDE/>
      <w:autoSpaceDN/>
      <w:spacing w:before="100" w:beforeAutospacing="1" w:after="100" w:afterAutospacing="1"/>
    </w:pPr>
    <w:rPr>
      <w:sz w:val="24"/>
      <w:szCs w:val="24"/>
    </w:rPr>
  </w:style>
  <w:style w:type="character" w:styleId="Mention">
    <w:name w:val="Mention"/>
    <w:basedOn w:val="DefaultParagraphFont"/>
    <w:uiPriority w:val="99"/>
    <w:unhideWhenUsed/>
    <w:rsid w:val="00F524BF"/>
    <w:rPr>
      <w:color w:val="2B579A"/>
      <w:shd w:val="clear" w:color="auto" w:fill="E1DFDD"/>
    </w:rPr>
  </w:style>
  <w:style w:type="paragraph" w:styleId="TOC4">
    <w:name w:val="toc 4"/>
    <w:basedOn w:val="Normal"/>
    <w:next w:val="Normal"/>
    <w:autoRedefine/>
    <w:uiPriority w:val="39"/>
    <w:unhideWhenUsed/>
    <w:rsid w:val="00640DA4"/>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640DA4"/>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40DA4"/>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40DA4"/>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40DA4"/>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40DA4"/>
    <w:pPr>
      <w:widowControl/>
      <w:autoSpaceDE/>
      <w:autoSpaceDN/>
      <w:spacing w:after="100" w:line="259" w:lineRule="auto"/>
      <w:ind w:left="1760"/>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A07CFC"/>
    <w:rPr>
      <w:color w:val="800080" w:themeColor="followedHyperlink"/>
      <w:u w:val="single"/>
    </w:rPr>
  </w:style>
  <w:style w:type="character" w:customStyle="1" w:styleId="Heading2Char">
    <w:name w:val="Heading 2 Char"/>
    <w:basedOn w:val="DefaultParagraphFont"/>
    <w:link w:val="Heading2"/>
    <w:uiPriority w:val="9"/>
    <w:rsid w:val="005D11EC"/>
    <w:rPr>
      <w:rFonts w:ascii="Times New Roman" w:eastAsia="Times New Roman" w:hAnsi="Times New Roman" w:cs="Times New Roman"/>
      <w:b/>
      <w:bCs/>
      <w:sz w:val="26"/>
      <w:szCs w:val="26"/>
    </w:rPr>
  </w:style>
  <w:style w:type="paragraph" w:styleId="Caption">
    <w:name w:val="caption"/>
    <w:basedOn w:val="Normal"/>
    <w:next w:val="Normal"/>
    <w:qFormat/>
    <w:rsid w:val="0007799D"/>
    <w:pPr>
      <w:widowControl/>
      <w:suppressAutoHyphens/>
      <w:autoSpaceDE/>
      <w:autoSpaceDN/>
      <w:jc w:val="center"/>
    </w:pPr>
    <w:rPr>
      <w:b/>
      <w:bCs/>
      <w:sz w:val="24"/>
      <w:szCs w:val="24"/>
      <w:lang w:eastAsia="ar-SA"/>
    </w:rPr>
  </w:style>
  <w:style w:type="paragraph" w:customStyle="1" w:styleId="msonormal0">
    <w:name w:val="msonormal"/>
    <w:basedOn w:val="Normal"/>
    <w:rsid w:val="00F310C0"/>
    <w:pPr>
      <w:widowControl/>
      <w:autoSpaceDE/>
      <w:autoSpaceDN/>
      <w:spacing w:before="100" w:beforeAutospacing="1" w:after="100" w:afterAutospacing="1"/>
    </w:pPr>
    <w:rPr>
      <w:sz w:val="24"/>
      <w:szCs w:val="24"/>
    </w:rPr>
  </w:style>
  <w:style w:type="character" w:customStyle="1" w:styleId="textrun">
    <w:name w:val="textrun"/>
    <w:basedOn w:val="DefaultParagraphFont"/>
    <w:rsid w:val="00F310C0"/>
  </w:style>
  <w:style w:type="paragraph" w:customStyle="1" w:styleId="outlineelement">
    <w:name w:val="outlineelement"/>
    <w:basedOn w:val="Normal"/>
    <w:rsid w:val="00F310C0"/>
    <w:pPr>
      <w:widowControl/>
      <w:autoSpaceDE/>
      <w:autoSpaceDN/>
      <w:spacing w:before="100" w:beforeAutospacing="1" w:after="100" w:afterAutospacing="1"/>
    </w:pPr>
    <w:rPr>
      <w:sz w:val="24"/>
      <w:szCs w:val="24"/>
    </w:rPr>
  </w:style>
  <w:style w:type="character" w:customStyle="1" w:styleId="contextualspellingandgrammarerror">
    <w:name w:val="contextualspellingandgrammarerror"/>
    <w:basedOn w:val="DefaultParagraphFont"/>
    <w:rsid w:val="00F310C0"/>
  </w:style>
  <w:style w:type="character" w:customStyle="1" w:styleId="advancedproofingissue">
    <w:name w:val="advancedproofingissue"/>
    <w:basedOn w:val="DefaultParagraphFont"/>
    <w:rsid w:val="00F310C0"/>
  </w:style>
  <w:style w:type="character" w:customStyle="1" w:styleId="Heading8Char">
    <w:name w:val="Heading 8 Char"/>
    <w:basedOn w:val="DefaultParagraphFont"/>
    <w:link w:val="Heading8"/>
    <w:uiPriority w:val="9"/>
    <w:semiHidden/>
    <w:rsid w:val="003312E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093">
      <w:bodyDiv w:val="1"/>
      <w:marLeft w:val="0"/>
      <w:marRight w:val="0"/>
      <w:marTop w:val="0"/>
      <w:marBottom w:val="0"/>
      <w:divBdr>
        <w:top w:val="none" w:sz="0" w:space="0" w:color="auto"/>
        <w:left w:val="none" w:sz="0" w:space="0" w:color="auto"/>
        <w:bottom w:val="none" w:sz="0" w:space="0" w:color="auto"/>
        <w:right w:val="none" w:sz="0" w:space="0" w:color="auto"/>
      </w:divBdr>
      <w:divsChild>
        <w:div w:id="1127779">
          <w:marLeft w:val="0"/>
          <w:marRight w:val="0"/>
          <w:marTop w:val="0"/>
          <w:marBottom w:val="0"/>
          <w:divBdr>
            <w:top w:val="none" w:sz="0" w:space="0" w:color="auto"/>
            <w:left w:val="none" w:sz="0" w:space="0" w:color="auto"/>
            <w:bottom w:val="none" w:sz="0" w:space="0" w:color="auto"/>
            <w:right w:val="none" w:sz="0" w:space="0" w:color="auto"/>
          </w:divBdr>
        </w:div>
        <w:div w:id="2753377">
          <w:marLeft w:val="0"/>
          <w:marRight w:val="0"/>
          <w:marTop w:val="0"/>
          <w:marBottom w:val="0"/>
          <w:divBdr>
            <w:top w:val="none" w:sz="0" w:space="0" w:color="auto"/>
            <w:left w:val="none" w:sz="0" w:space="0" w:color="auto"/>
            <w:bottom w:val="none" w:sz="0" w:space="0" w:color="auto"/>
            <w:right w:val="none" w:sz="0" w:space="0" w:color="auto"/>
          </w:divBdr>
        </w:div>
        <w:div w:id="10956020">
          <w:marLeft w:val="0"/>
          <w:marRight w:val="0"/>
          <w:marTop w:val="0"/>
          <w:marBottom w:val="0"/>
          <w:divBdr>
            <w:top w:val="none" w:sz="0" w:space="0" w:color="auto"/>
            <w:left w:val="none" w:sz="0" w:space="0" w:color="auto"/>
            <w:bottom w:val="none" w:sz="0" w:space="0" w:color="auto"/>
            <w:right w:val="none" w:sz="0" w:space="0" w:color="auto"/>
          </w:divBdr>
        </w:div>
        <w:div w:id="21127976">
          <w:marLeft w:val="0"/>
          <w:marRight w:val="0"/>
          <w:marTop w:val="0"/>
          <w:marBottom w:val="0"/>
          <w:divBdr>
            <w:top w:val="none" w:sz="0" w:space="0" w:color="auto"/>
            <w:left w:val="none" w:sz="0" w:space="0" w:color="auto"/>
            <w:bottom w:val="none" w:sz="0" w:space="0" w:color="auto"/>
            <w:right w:val="none" w:sz="0" w:space="0" w:color="auto"/>
          </w:divBdr>
        </w:div>
        <w:div w:id="21830842">
          <w:marLeft w:val="0"/>
          <w:marRight w:val="0"/>
          <w:marTop w:val="0"/>
          <w:marBottom w:val="0"/>
          <w:divBdr>
            <w:top w:val="none" w:sz="0" w:space="0" w:color="auto"/>
            <w:left w:val="none" w:sz="0" w:space="0" w:color="auto"/>
            <w:bottom w:val="none" w:sz="0" w:space="0" w:color="auto"/>
            <w:right w:val="none" w:sz="0" w:space="0" w:color="auto"/>
          </w:divBdr>
        </w:div>
        <w:div w:id="22482567">
          <w:marLeft w:val="0"/>
          <w:marRight w:val="0"/>
          <w:marTop w:val="0"/>
          <w:marBottom w:val="0"/>
          <w:divBdr>
            <w:top w:val="none" w:sz="0" w:space="0" w:color="auto"/>
            <w:left w:val="none" w:sz="0" w:space="0" w:color="auto"/>
            <w:bottom w:val="none" w:sz="0" w:space="0" w:color="auto"/>
            <w:right w:val="none" w:sz="0" w:space="0" w:color="auto"/>
          </w:divBdr>
        </w:div>
        <w:div w:id="28067024">
          <w:marLeft w:val="0"/>
          <w:marRight w:val="0"/>
          <w:marTop w:val="0"/>
          <w:marBottom w:val="0"/>
          <w:divBdr>
            <w:top w:val="none" w:sz="0" w:space="0" w:color="auto"/>
            <w:left w:val="none" w:sz="0" w:space="0" w:color="auto"/>
            <w:bottom w:val="none" w:sz="0" w:space="0" w:color="auto"/>
            <w:right w:val="none" w:sz="0" w:space="0" w:color="auto"/>
          </w:divBdr>
        </w:div>
        <w:div w:id="32311848">
          <w:marLeft w:val="0"/>
          <w:marRight w:val="0"/>
          <w:marTop w:val="0"/>
          <w:marBottom w:val="0"/>
          <w:divBdr>
            <w:top w:val="none" w:sz="0" w:space="0" w:color="auto"/>
            <w:left w:val="none" w:sz="0" w:space="0" w:color="auto"/>
            <w:bottom w:val="none" w:sz="0" w:space="0" w:color="auto"/>
            <w:right w:val="none" w:sz="0" w:space="0" w:color="auto"/>
          </w:divBdr>
        </w:div>
        <w:div w:id="36900908">
          <w:marLeft w:val="0"/>
          <w:marRight w:val="0"/>
          <w:marTop w:val="0"/>
          <w:marBottom w:val="0"/>
          <w:divBdr>
            <w:top w:val="none" w:sz="0" w:space="0" w:color="auto"/>
            <w:left w:val="none" w:sz="0" w:space="0" w:color="auto"/>
            <w:bottom w:val="none" w:sz="0" w:space="0" w:color="auto"/>
            <w:right w:val="none" w:sz="0" w:space="0" w:color="auto"/>
          </w:divBdr>
        </w:div>
        <w:div w:id="44641177">
          <w:marLeft w:val="0"/>
          <w:marRight w:val="0"/>
          <w:marTop w:val="0"/>
          <w:marBottom w:val="0"/>
          <w:divBdr>
            <w:top w:val="none" w:sz="0" w:space="0" w:color="auto"/>
            <w:left w:val="none" w:sz="0" w:space="0" w:color="auto"/>
            <w:bottom w:val="none" w:sz="0" w:space="0" w:color="auto"/>
            <w:right w:val="none" w:sz="0" w:space="0" w:color="auto"/>
          </w:divBdr>
        </w:div>
        <w:div w:id="45835559">
          <w:marLeft w:val="0"/>
          <w:marRight w:val="0"/>
          <w:marTop w:val="0"/>
          <w:marBottom w:val="0"/>
          <w:divBdr>
            <w:top w:val="none" w:sz="0" w:space="0" w:color="auto"/>
            <w:left w:val="none" w:sz="0" w:space="0" w:color="auto"/>
            <w:bottom w:val="none" w:sz="0" w:space="0" w:color="auto"/>
            <w:right w:val="none" w:sz="0" w:space="0" w:color="auto"/>
          </w:divBdr>
        </w:div>
        <w:div w:id="50228346">
          <w:marLeft w:val="0"/>
          <w:marRight w:val="0"/>
          <w:marTop w:val="0"/>
          <w:marBottom w:val="0"/>
          <w:divBdr>
            <w:top w:val="none" w:sz="0" w:space="0" w:color="auto"/>
            <w:left w:val="none" w:sz="0" w:space="0" w:color="auto"/>
            <w:bottom w:val="none" w:sz="0" w:space="0" w:color="auto"/>
            <w:right w:val="none" w:sz="0" w:space="0" w:color="auto"/>
          </w:divBdr>
        </w:div>
        <w:div w:id="62416260">
          <w:marLeft w:val="0"/>
          <w:marRight w:val="0"/>
          <w:marTop w:val="0"/>
          <w:marBottom w:val="0"/>
          <w:divBdr>
            <w:top w:val="none" w:sz="0" w:space="0" w:color="auto"/>
            <w:left w:val="none" w:sz="0" w:space="0" w:color="auto"/>
            <w:bottom w:val="none" w:sz="0" w:space="0" w:color="auto"/>
            <w:right w:val="none" w:sz="0" w:space="0" w:color="auto"/>
          </w:divBdr>
        </w:div>
        <w:div w:id="68161363">
          <w:marLeft w:val="0"/>
          <w:marRight w:val="0"/>
          <w:marTop w:val="0"/>
          <w:marBottom w:val="0"/>
          <w:divBdr>
            <w:top w:val="none" w:sz="0" w:space="0" w:color="auto"/>
            <w:left w:val="none" w:sz="0" w:space="0" w:color="auto"/>
            <w:bottom w:val="none" w:sz="0" w:space="0" w:color="auto"/>
            <w:right w:val="none" w:sz="0" w:space="0" w:color="auto"/>
          </w:divBdr>
        </w:div>
        <w:div w:id="76556396">
          <w:marLeft w:val="0"/>
          <w:marRight w:val="0"/>
          <w:marTop w:val="0"/>
          <w:marBottom w:val="0"/>
          <w:divBdr>
            <w:top w:val="none" w:sz="0" w:space="0" w:color="auto"/>
            <w:left w:val="none" w:sz="0" w:space="0" w:color="auto"/>
            <w:bottom w:val="none" w:sz="0" w:space="0" w:color="auto"/>
            <w:right w:val="none" w:sz="0" w:space="0" w:color="auto"/>
          </w:divBdr>
        </w:div>
        <w:div w:id="79454662">
          <w:marLeft w:val="0"/>
          <w:marRight w:val="0"/>
          <w:marTop w:val="0"/>
          <w:marBottom w:val="0"/>
          <w:divBdr>
            <w:top w:val="none" w:sz="0" w:space="0" w:color="auto"/>
            <w:left w:val="none" w:sz="0" w:space="0" w:color="auto"/>
            <w:bottom w:val="none" w:sz="0" w:space="0" w:color="auto"/>
            <w:right w:val="none" w:sz="0" w:space="0" w:color="auto"/>
          </w:divBdr>
        </w:div>
        <w:div w:id="90702765">
          <w:marLeft w:val="0"/>
          <w:marRight w:val="0"/>
          <w:marTop w:val="0"/>
          <w:marBottom w:val="0"/>
          <w:divBdr>
            <w:top w:val="none" w:sz="0" w:space="0" w:color="auto"/>
            <w:left w:val="none" w:sz="0" w:space="0" w:color="auto"/>
            <w:bottom w:val="none" w:sz="0" w:space="0" w:color="auto"/>
            <w:right w:val="none" w:sz="0" w:space="0" w:color="auto"/>
          </w:divBdr>
        </w:div>
        <w:div w:id="100534497">
          <w:marLeft w:val="0"/>
          <w:marRight w:val="0"/>
          <w:marTop w:val="0"/>
          <w:marBottom w:val="0"/>
          <w:divBdr>
            <w:top w:val="none" w:sz="0" w:space="0" w:color="auto"/>
            <w:left w:val="none" w:sz="0" w:space="0" w:color="auto"/>
            <w:bottom w:val="none" w:sz="0" w:space="0" w:color="auto"/>
            <w:right w:val="none" w:sz="0" w:space="0" w:color="auto"/>
          </w:divBdr>
        </w:div>
        <w:div w:id="108623486">
          <w:marLeft w:val="0"/>
          <w:marRight w:val="0"/>
          <w:marTop w:val="0"/>
          <w:marBottom w:val="0"/>
          <w:divBdr>
            <w:top w:val="none" w:sz="0" w:space="0" w:color="auto"/>
            <w:left w:val="none" w:sz="0" w:space="0" w:color="auto"/>
            <w:bottom w:val="none" w:sz="0" w:space="0" w:color="auto"/>
            <w:right w:val="none" w:sz="0" w:space="0" w:color="auto"/>
          </w:divBdr>
        </w:div>
        <w:div w:id="112865523">
          <w:marLeft w:val="0"/>
          <w:marRight w:val="0"/>
          <w:marTop w:val="0"/>
          <w:marBottom w:val="0"/>
          <w:divBdr>
            <w:top w:val="none" w:sz="0" w:space="0" w:color="auto"/>
            <w:left w:val="none" w:sz="0" w:space="0" w:color="auto"/>
            <w:bottom w:val="none" w:sz="0" w:space="0" w:color="auto"/>
            <w:right w:val="none" w:sz="0" w:space="0" w:color="auto"/>
          </w:divBdr>
        </w:div>
        <w:div w:id="117729137">
          <w:marLeft w:val="0"/>
          <w:marRight w:val="0"/>
          <w:marTop w:val="0"/>
          <w:marBottom w:val="0"/>
          <w:divBdr>
            <w:top w:val="none" w:sz="0" w:space="0" w:color="auto"/>
            <w:left w:val="none" w:sz="0" w:space="0" w:color="auto"/>
            <w:bottom w:val="none" w:sz="0" w:space="0" w:color="auto"/>
            <w:right w:val="none" w:sz="0" w:space="0" w:color="auto"/>
          </w:divBdr>
        </w:div>
        <w:div w:id="118841674">
          <w:marLeft w:val="0"/>
          <w:marRight w:val="0"/>
          <w:marTop w:val="0"/>
          <w:marBottom w:val="0"/>
          <w:divBdr>
            <w:top w:val="none" w:sz="0" w:space="0" w:color="auto"/>
            <w:left w:val="none" w:sz="0" w:space="0" w:color="auto"/>
            <w:bottom w:val="none" w:sz="0" w:space="0" w:color="auto"/>
            <w:right w:val="none" w:sz="0" w:space="0" w:color="auto"/>
          </w:divBdr>
        </w:div>
        <w:div w:id="128010916">
          <w:marLeft w:val="0"/>
          <w:marRight w:val="0"/>
          <w:marTop w:val="0"/>
          <w:marBottom w:val="0"/>
          <w:divBdr>
            <w:top w:val="none" w:sz="0" w:space="0" w:color="auto"/>
            <w:left w:val="none" w:sz="0" w:space="0" w:color="auto"/>
            <w:bottom w:val="none" w:sz="0" w:space="0" w:color="auto"/>
            <w:right w:val="none" w:sz="0" w:space="0" w:color="auto"/>
          </w:divBdr>
        </w:div>
        <w:div w:id="129131731">
          <w:marLeft w:val="0"/>
          <w:marRight w:val="0"/>
          <w:marTop w:val="0"/>
          <w:marBottom w:val="0"/>
          <w:divBdr>
            <w:top w:val="none" w:sz="0" w:space="0" w:color="auto"/>
            <w:left w:val="none" w:sz="0" w:space="0" w:color="auto"/>
            <w:bottom w:val="none" w:sz="0" w:space="0" w:color="auto"/>
            <w:right w:val="none" w:sz="0" w:space="0" w:color="auto"/>
          </w:divBdr>
        </w:div>
        <w:div w:id="138154666">
          <w:marLeft w:val="0"/>
          <w:marRight w:val="0"/>
          <w:marTop w:val="0"/>
          <w:marBottom w:val="0"/>
          <w:divBdr>
            <w:top w:val="none" w:sz="0" w:space="0" w:color="auto"/>
            <w:left w:val="none" w:sz="0" w:space="0" w:color="auto"/>
            <w:bottom w:val="none" w:sz="0" w:space="0" w:color="auto"/>
            <w:right w:val="none" w:sz="0" w:space="0" w:color="auto"/>
          </w:divBdr>
        </w:div>
        <w:div w:id="143352813">
          <w:marLeft w:val="0"/>
          <w:marRight w:val="0"/>
          <w:marTop w:val="0"/>
          <w:marBottom w:val="0"/>
          <w:divBdr>
            <w:top w:val="none" w:sz="0" w:space="0" w:color="auto"/>
            <w:left w:val="none" w:sz="0" w:space="0" w:color="auto"/>
            <w:bottom w:val="none" w:sz="0" w:space="0" w:color="auto"/>
            <w:right w:val="none" w:sz="0" w:space="0" w:color="auto"/>
          </w:divBdr>
        </w:div>
        <w:div w:id="145514851">
          <w:marLeft w:val="0"/>
          <w:marRight w:val="0"/>
          <w:marTop w:val="0"/>
          <w:marBottom w:val="0"/>
          <w:divBdr>
            <w:top w:val="none" w:sz="0" w:space="0" w:color="auto"/>
            <w:left w:val="none" w:sz="0" w:space="0" w:color="auto"/>
            <w:bottom w:val="none" w:sz="0" w:space="0" w:color="auto"/>
            <w:right w:val="none" w:sz="0" w:space="0" w:color="auto"/>
          </w:divBdr>
        </w:div>
        <w:div w:id="145556275">
          <w:marLeft w:val="0"/>
          <w:marRight w:val="0"/>
          <w:marTop w:val="0"/>
          <w:marBottom w:val="0"/>
          <w:divBdr>
            <w:top w:val="none" w:sz="0" w:space="0" w:color="auto"/>
            <w:left w:val="none" w:sz="0" w:space="0" w:color="auto"/>
            <w:bottom w:val="none" w:sz="0" w:space="0" w:color="auto"/>
            <w:right w:val="none" w:sz="0" w:space="0" w:color="auto"/>
          </w:divBdr>
        </w:div>
        <w:div w:id="146825162">
          <w:marLeft w:val="0"/>
          <w:marRight w:val="0"/>
          <w:marTop w:val="0"/>
          <w:marBottom w:val="0"/>
          <w:divBdr>
            <w:top w:val="none" w:sz="0" w:space="0" w:color="auto"/>
            <w:left w:val="none" w:sz="0" w:space="0" w:color="auto"/>
            <w:bottom w:val="none" w:sz="0" w:space="0" w:color="auto"/>
            <w:right w:val="none" w:sz="0" w:space="0" w:color="auto"/>
          </w:divBdr>
        </w:div>
        <w:div w:id="150147086">
          <w:marLeft w:val="0"/>
          <w:marRight w:val="0"/>
          <w:marTop w:val="0"/>
          <w:marBottom w:val="0"/>
          <w:divBdr>
            <w:top w:val="none" w:sz="0" w:space="0" w:color="auto"/>
            <w:left w:val="none" w:sz="0" w:space="0" w:color="auto"/>
            <w:bottom w:val="none" w:sz="0" w:space="0" w:color="auto"/>
            <w:right w:val="none" w:sz="0" w:space="0" w:color="auto"/>
          </w:divBdr>
        </w:div>
        <w:div w:id="153104275">
          <w:marLeft w:val="0"/>
          <w:marRight w:val="0"/>
          <w:marTop w:val="0"/>
          <w:marBottom w:val="0"/>
          <w:divBdr>
            <w:top w:val="none" w:sz="0" w:space="0" w:color="auto"/>
            <w:left w:val="none" w:sz="0" w:space="0" w:color="auto"/>
            <w:bottom w:val="none" w:sz="0" w:space="0" w:color="auto"/>
            <w:right w:val="none" w:sz="0" w:space="0" w:color="auto"/>
          </w:divBdr>
        </w:div>
        <w:div w:id="159784395">
          <w:marLeft w:val="0"/>
          <w:marRight w:val="0"/>
          <w:marTop w:val="0"/>
          <w:marBottom w:val="0"/>
          <w:divBdr>
            <w:top w:val="none" w:sz="0" w:space="0" w:color="auto"/>
            <w:left w:val="none" w:sz="0" w:space="0" w:color="auto"/>
            <w:bottom w:val="none" w:sz="0" w:space="0" w:color="auto"/>
            <w:right w:val="none" w:sz="0" w:space="0" w:color="auto"/>
          </w:divBdr>
        </w:div>
        <w:div w:id="163399771">
          <w:marLeft w:val="0"/>
          <w:marRight w:val="0"/>
          <w:marTop w:val="0"/>
          <w:marBottom w:val="0"/>
          <w:divBdr>
            <w:top w:val="none" w:sz="0" w:space="0" w:color="auto"/>
            <w:left w:val="none" w:sz="0" w:space="0" w:color="auto"/>
            <w:bottom w:val="none" w:sz="0" w:space="0" w:color="auto"/>
            <w:right w:val="none" w:sz="0" w:space="0" w:color="auto"/>
          </w:divBdr>
        </w:div>
        <w:div w:id="168646104">
          <w:marLeft w:val="0"/>
          <w:marRight w:val="0"/>
          <w:marTop w:val="0"/>
          <w:marBottom w:val="0"/>
          <w:divBdr>
            <w:top w:val="none" w:sz="0" w:space="0" w:color="auto"/>
            <w:left w:val="none" w:sz="0" w:space="0" w:color="auto"/>
            <w:bottom w:val="none" w:sz="0" w:space="0" w:color="auto"/>
            <w:right w:val="none" w:sz="0" w:space="0" w:color="auto"/>
          </w:divBdr>
        </w:div>
        <w:div w:id="171838505">
          <w:marLeft w:val="0"/>
          <w:marRight w:val="0"/>
          <w:marTop w:val="0"/>
          <w:marBottom w:val="0"/>
          <w:divBdr>
            <w:top w:val="none" w:sz="0" w:space="0" w:color="auto"/>
            <w:left w:val="none" w:sz="0" w:space="0" w:color="auto"/>
            <w:bottom w:val="none" w:sz="0" w:space="0" w:color="auto"/>
            <w:right w:val="none" w:sz="0" w:space="0" w:color="auto"/>
          </w:divBdr>
        </w:div>
        <w:div w:id="174226410">
          <w:marLeft w:val="0"/>
          <w:marRight w:val="0"/>
          <w:marTop w:val="0"/>
          <w:marBottom w:val="0"/>
          <w:divBdr>
            <w:top w:val="none" w:sz="0" w:space="0" w:color="auto"/>
            <w:left w:val="none" w:sz="0" w:space="0" w:color="auto"/>
            <w:bottom w:val="none" w:sz="0" w:space="0" w:color="auto"/>
            <w:right w:val="none" w:sz="0" w:space="0" w:color="auto"/>
          </w:divBdr>
        </w:div>
        <w:div w:id="180049864">
          <w:marLeft w:val="0"/>
          <w:marRight w:val="0"/>
          <w:marTop w:val="0"/>
          <w:marBottom w:val="0"/>
          <w:divBdr>
            <w:top w:val="none" w:sz="0" w:space="0" w:color="auto"/>
            <w:left w:val="none" w:sz="0" w:space="0" w:color="auto"/>
            <w:bottom w:val="none" w:sz="0" w:space="0" w:color="auto"/>
            <w:right w:val="none" w:sz="0" w:space="0" w:color="auto"/>
          </w:divBdr>
        </w:div>
        <w:div w:id="181631186">
          <w:marLeft w:val="0"/>
          <w:marRight w:val="0"/>
          <w:marTop w:val="0"/>
          <w:marBottom w:val="0"/>
          <w:divBdr>
            <w:top w:val="none" w:sz="0" w:space="0" w:color="auto"/>
            <w:left w:val="none" w:sz="0" w:space="0" w:color="auto"/>
            <w:bottom w:val="none" w:sz="0" w:space="0" w:color="auto"/>
            <w:right w:val="none" w:sz="0" w:space="0" w:color="auto"/>
          </w:divBdr>
        </w:div>
        <w:div w:id="184100239">
          <w:marLeft w:val="0"/>
          <w:marRight w:val="0"/>
          <w:marTop w:val="0"/>
          <w:marBottom w:val="0"/>
          <w:divBdr>
            <w:top w:val="none" w:sz="0" w:space="0" w:color="auto"/>
            <w:left w:val="none" w:sz="0" w:space="0" w:color="auto"/>
            <w:bottom w:val="none" w:sz="0" w:space="0" w:color="auto"/>
            <w:right w:val="none" w:sz="0" w:space="0" w:color="auto"/>
          </w:divBdr>
        </w:div>
        <w:div w:id="190195182">
          <w:marLeft w:val="0"/>
          <w:marRight w:val="0"/>
          <w:marTop w:val="0"/>
          <w:marBottom w:val="0"/>
          <w:divBdr>
            <w:top w:val="none" w:sz="0" w:space="0" w:color="auto"/>
            <w:left w:val="none" w:sz="0" w:space="0" w:color="auto"/>
            <w:bottom w:val="none" w:sz="0" w:space="0" w:color="auto"/>
            <w:right w:val="none" w:sz="0" w:space="0" w:color="auto"/>
          </w:divBdr>
        </w:div>
        <w:div w:id="191193091">
          <w:marLeft w:val="0"/>
          <w:marRight w:val="0"/>
          <w:marTop w:val="0"/>
          <w:marBottom w:val="0"/>
          <w:divBdr>
            <w:top w:val="none" w:sz="0" w:space="0" w:color="auto"/>
            <w:left w:val="none" w:sz="0" w:space="0" w:color="auto"/>
            <w:bottom w:val="none" w:sz="0" w:space="0" w:color="auto"/>
            <w:right w:val="none" w:sz="0" w:space="0" w:color="auto"/>
          </w:divBdr>
        </w:div>
        <w:div w:id="192886412">
          <w:marLeft w:val="0"/>
          <w:marRight w:val="0"/>
          <w:marTop w:val="0"/>
          <w:marBottom w:val="0"/>
          <w:divBdr>
            <w:top w:val="none" w:sz="0" w:space="0" w:color="auto"/>
            <w:left w:val="none" w:sz="0" w:space="0" w:color="auto"/>
            <w:bottom w:val="none" w:sz="0" w:space="0" w:color="auto"/>
            <w:right w:val="none" w:sz="0" w:space="0" w:color="auto"/>
          </w:divBdr>
        </w:div>
        <w:div w:id="198587412">
          <w:marLeft w:val="0"/>
          <w:marRight w:val="0"/>
          <w:marTop w:val="0"/>
          <w:marBottom w:val="0"/>
          <w:divBdr>
            <w:top w:val="none" w:sz="0" w:space="0" w:color="auto"/>
            <w:left w:val="none" w:sz="0" w:space="0" w:color="auto"/>
            <w:bottom w:val="none" w:sz="0" w:space="0" w:color="auto"/>
            <w:right w:val="none" w:sz="0" w:space="0" w:color="auto"/>
          </w:divBdr>
        </w:div>
        <w:div w:id="199249644">
          <w:marLeft w:val="0"/>
          <w:marRight w:val="0"/>
          <w:marTop w:val="0"/>
          <w:marBottom w:val="0"/>
          <w:divBdr>
            <w:top w:val="none" w:sz="0" w:space="0" w:color="auto"/>
            <w:left w:val="none" w:sz="0" w:space="0" w:color="auto"/>
            <w:bottom w:val="none" w:sz="0" w:space="0" w:color="auto"/>
            <w:right w:val="none" w:sz="0" w:space="0" w:color="auto"/>
          </w:divBdr>
        </w:div>
        <w:div w:id="200015918">
          <w:marLeft w:val="0"/>
          <w:marRight w:val="0"/>
          <w:marTop w:val="0"/>
          <w:marBottom w:val="0"/>
          <w:divBdr>
            <w:top w:val="none" w:sz="0" w:space="0" w:color="auto"/>
            <w:left w:val="none" w:sz="0" w:space="0" w:color="auto"/>
            <w:bottom w:val="none" w:sz="0" w:space="0" w:color="auto"/>
            <w:right w:val="none" w:sz="0" w:space="0" w:color="auto"/>
          </w:divBdr>
        </w:div>
        <w:div w:id="203905963">
          <w:marLeft w:val="0"/>
          <w:marRight w:val="0"/>
          <w:marTop w:val="0"/>
          <w:marBottom w:val="0"/>
          <w:divBdr>
            <w:top w:val="none" w:sz="0" w:space="0" w:color="auto"/>
            <w:left w:val="none" w:sz="0" w:space="0" w:color="auto"/>
            <w:bottom w:val="none" w:sz="0" w:space="0" w:color="auto"/>
            <w:right w:val="none" w:sz="0" w:space="0" w:color="auto"/>
          </w:divBdr>
        </w:div>
        <w:div w:id="205416256">
          <w:marLeft w:val="0"/>
          <w:marRight w:val="0"/>
          <w:marTop w:val="0"/>
          <w:marBottom w:val="0"/>
          <w:divBdr>
            <w:top w:val="none" w:sz="0" w:space="0" w:color="auto"/>
            <w:left w:val="none" w:sz="0" w:space="0" w:color="auto"/>
            <w:bottom w:val="none" w:sz="0" w:space="0" w:color="auto"/>
            <w:right w:val="none" w:sz="0" w:space="0" w:color="auto"/>
          </w:divBdr>
        </w:div>
        <w:div w:id="206262391">
          <w:marLeft w:val="0"/>
          <w:marRight w:val="0"/>
          <w:marTop w:val="0"/>
          <w:marBottom w:val="0"/>
          <w:divBdr>
            <w:top w:val="none" w:sz="0" w:space="0" w:color="auto"/>
            <w:left w:val="none" w:sz="0" w:space="0" w:color="auto"/>
            <w:bottom w:val="none" w:sz="0" w:space="0" w:color="auto"/>
            <w:right w:val="none" w:sz="0" w:space="0" w:color="auto"/>
          </w:divBdr>
        </w:div>
        <w:div w:id="206990295">
          <w:marLeft w:val="0"/>
          <w:marRight w:val="0"/>
          <w:marTop w:val="0"/>
          <w:marBottom w:val="0"/>
          <w:divBdr>
            <w:top w:val="none" w:sz="0" w:space="0" w:color="auto"/>
            <w:left w:val="none" w:sz="0" w:space="0" w:color="auto"/>
            <w:bottom w:val="none" w:sz="0" w:space="0" w:color="auto"/>
            <w:right w:val="none" w:sz="0" w:space="0" w:color="auto"/>
          </w:divBdr>
        </w:div>
        <w:div w:id="215704051">
          <w:marLeft w:val="0"/>
          <w:marRight w:val="0"/>
          <w:marTop w:val="0"/>
          <w:marBottom w:val="0"/>
          <w:divBdr>
            <w:top w:val="none" w:sz="0" w:space="0" w:color="auto"/>
            <w:left w:val="none" w:sz="0" w:space="0" w:color="auto"/>
            <w:bottom w:val="none" w:sz="0" w:space="0" w:color="auto"/>
            <w:right w:val="none" w:sz="0" w:space="0" w:color="auto"/>
          </w:divBdr>
        </w:div>
        <w:div w:id="220874236">
          <w:marLeft w:val="0"/>
          <w:marRight w:val="0"/>
          <w:marTop w:val="0"/>
          <w:marBottom w:val="0"/>
          <w:divBdr>
            <w:top w:val="none" w:sz="0" w:space="0" w:color="auto"/>
            <w:left w:val="none" w:sz="0" w:space="0" w:color="auto"/>
            <w:bottom w:val="none" w:sz="0" w:space="0" w:color="auto"/>
            <w:right w:val="none" w:sz="0" w:space="0" w:color="auto"/>
          </w:divBdr>
        </w:div>
        <w:div w:id="224222958">
          <w:marLeft w:val="0"/>
          <w:marRight w:val="0"/>
          <w:marTop w:val="0"/>
          <w:marBottom w:val="0"/>
          <w:divBdr>
            <w:top w:val="none" w:sz="0" w:space="0" w:color="auto"/>
            <w:left w:val="none" w:sz="0" w:space="0" w:color="auto"/>
            <w:bottom w:val="none" w:sz="0" w:space="0" w:color="auto"/>
            <w:right w:val="none" w:sz="0" w:space="0" w:color="auto"/>
          </w:divBdr>
        </w:div>
        <w:div w:id="227037307">
          <w:marLeft w:val="0"/>
          <w:marRight w:val="0"/>
          <w:marTop w:val="0"/>
          <w:marBottom w:val="0"/>
          <w:divBdr>
            <w:top w:val="none" w:sz="0" w:space="0" w:color="auto"/>
            <w:left w:val="none" w:sz="0" w:space="0" w:color="auto"/>
            <w:bottom w:val="none" w:sz="0" w:space="0" w:color="auto"/>
            <w:right w:val="none" w:sz="0" w:space="0" w:color="auto"/>
          </w:divBdr>
        </w:div>
        <w:div w:id="233663201">
          <w:marLeft w:val="0"/>
          <w:marRight w:val="0"/>
          <w:marTop w:val="0"/>
          <w:marBottom w:val="0"/>
          <w:divBdr>
            <w:top w:val="none" w:sz="0" w:space="0" w:color="auto"/>
            <w:left w:val="none" w:sz="0" w:space="0" w:color="auto"/>
            <w:bottom w:val="none" w:sz="0" w:space="0" w:color="auto"/>
            <w:right w:val="none" w:sz="0" w:space="0" w:color="auto"/>
          </w:divBdr>
        </w:div>
        <w:div w:id="236944627">
          <w:marLeft w:val="0"/>
          <w:marRight w:val="0"/>
          <w:marTop w:val="0"/>
          <w:marBottom w:val="0"/>
          <w:divBdr>
            <w:top w:val="none" w:sz="0" w:space="0" w:color="auto"/>
            <w:left w:val="none" w:sz="0" w:space="0" w:color="auto"/>
            <w:bottom w:val="none" w:sz="0" w:space="0" w:color="auto"/>
            <w:right w:val="none" w:sz="0" w:space="0" w:color="auto"/>
          </w:divBdr>
        </w:div>
        <w:div w:id="239028935">
          <w:marLeft w:val="0"/>
          <w:marRight w:val="0"/>
          <w:marTop w:val="0"/>
          <w:marBottom w:val="0"/>
          <w:divBdr>
            <w:top w:val="none" w:sz="0" w:space="0" w:color="auto"/>
            <w:left w:val="none" w:sz="0" w:space="0" w:color="auto"/>
            <w:bottom w:val="none" w:sz="0" w:space="0" w:color="auto"/>
            <w:right w:val="none" w:sz="0" w:space="0" w:color="auto"/>
          </w:divBdr>
        </w:div>
        <w:div w:id="245190045">
          <w:marLeft w:val="0"/>
          <w:marRight w:val="0"/>
          <w:marTop w:val="0"/>
          <w:marBottom w:val="0"/>
          <w:divBdr>
            <w:top w:val="none" w:sz="0" w:space="0" w:color="auto"/>
            <w:left w:val="none" w:sz="0" w:space="0" w:color="auto"/>
            <w:bottom w:val="none" w:sz="0" w:space="0" w:color="auto"/>
            <w:right w:val="none" w:sz="0" w:space="0" w:color="auto"/>
          </w:divBdr>
        </w:div>
        <w:div w:id="247352221">
          <w:marLeft w:val="0"/>
          <w:marRight w:val="0"/>
          <w:marTop w:val="0"/>
          <w:marBottom w:val="0"/>
          <w:divBdr>
            <w:top w:val="none" w:sz="0" w:space="0" w:color="auto"/>
            <w:left w:val="none" w:sz="0" w:space="0" w:color="auto"/>
            <w:bottom w:val="none" w:sz="0" w:space="0" w:color="auto"/>
            <w:right w:val="none" w:sz="0" w:space="0" w:color="auto"/>
          </w:divBdr>
        </w:div>
        <w:div w:id="251746477">
          <w:marLeft w:val="0"/>
          <w:marRight w:val="0"/>
          <w:marTop w:val="0"/>
          <w:marBottom w:val="0"/>
          <w:divBdr>
            <w:top w:val="none" w:sz="0" w:space="0" w:color="auto"/>
            <w:left w:val="none" w:sz="0" w:space="0" w:color="auto"/>
            <w:bottom w:val="none" w:sz="0" w:space="0" w:color="auto"/>
            <w:right w:val="none" w:sz="0" w:space="0" w:color="auto"/>
          </w:divBdr>
        </w:div>
        <w:div w:id="253051075">
          <w:marLeft w:val="0"/>
          <w:marRight w:val="0"/>
          <w:marTop w:val="0"/>
          <w:marBottom w:val="0"/>
          <w:divBdr>
            <w:top w:val="none" w:sz="0" w:space="0" w:color="auto"/>
            <w:left w:val="none" w:sz="0" w:space="0" w:color="auto"/>
            <w:bottom w:val="none" w:sz="0" w:space="0" w:color="auto"/>
            <w:right w:val="none" w:sz="0" w:space="0" w:color="auto"/>
          </w:divBdr>
        </w:div>
        <w:div w:id="253586604">
          <w:marLeft w:val="0"/>
          <w:marRight w:val="0"/>
          <w:marTop w:val="0"/>
          <w:marBottom w:val="0"/>
          <w:divBdr>
            <w:top w:val="none" w:sz="0" w:space="0" w:color="auto"/>
            <w:left w:val="none" w:sz="0" w:space="0" w:color="auto"/>
            <w:bottom w:val="none" w:sz="0" w:space="0" w:color="auto"/>
            <w:right w:val="none" w:sz="0" w:space="0" w:color="auto"/>
          </w:divBdr>
        </w:div>
        <w:div w:id="257105766">
          <w:marLeft w:val="0"/>
          <w:marRight w:val="0"/>
          <w:marTop w:val="0"/>
          <w:marBottom w:val="0"/>
          <w:divBdr>
            <w:top w:val="none" w:sz="0" w:space="0" w:color="auto"/>
            <w:left w:val="none" w:sz="0" w:space="0" w:color="auto"/>
            <w:bottom w:val="none" w:sz="0" w:space="0" w:color="auto"/>
            <w:right w:val="none" w:sz="0" w:space="0" w:color="auto"/>
          </w:divBdr>
        </w:div>
        <w:div w:id="277757984">
          <w:marLeft w:val="0"/>
          <w:marRight w:val="0"/>
          <w:marTop w:val="0"/>
          <w:marBottom w:val="0"/>
          <w:divBdr>
            <w:top w:val="none" w:sz="0" w:space="0" w:color="auto"/>
            <w:left w:val="none" w:sz="0" w:space="0" w:color="auto"/>
            <w:bottom w:val="none" w:sz="0" w:space="0" w:color="auto"/>
            <w:right w:val="none" w:sz="0" w:space="0" w:color="auto"/>
          </w:divBdr>
        </w:div>
        <w:div w:id="284192736">
          <w:marLeft w:val="0"/>
          <w:marRight w:val="0"/>
          <w:marTop w:val="0"/>
          <w:marBottom w:val="0"/>
          <w:divBdr>
            <w:top w:val="none" w:sz="0" w:space="0" w:color="auto"/>
            <w:left w:val="none" w:sz="0" w:space="0" w:color="auto"/>
            <w:bottom w:val="none" w:sz="0" w:space="0" w:color="auto"/>
            <w:right w:val="none" w:sz="0" w:space="0" w:color="auto"/>
          </w:divBdr>
        </w:div>
        <w:div w:id="291789476">
          <w:marLeft w:val="0"/>
          <w:marRight w:val="0"/>
          <w:marTop w:val="0"/>
          <w:marBottom w:val="0"/>
          <w:divBdr>
            <w:top w:val="none" w:sz="0" w:space="0" w:color="auto"/>
            <w:left w:val="none" w:sz="0" w:space="0" w:color="auto"/>
            <w:bottom w:val="none" w:sz="0" w:space="0" w:color="auto"/>
            <w:right w:val="none" w:sz="0" w:space="0" w:color="auto"/>
          </w:divBdr>
        </w:div>
        <w:div w:id="301427756">
          <w:marLeft w:val="0"/>
          <w:marRight w:val="0"/>
          <w:marTop w:val="0"/>
          <w:marBottom w:val="0"/>
          <w:divBdr>
            <w:top w:val="none" w:sz="0" w:space="0" w:color="auto"/>
            <w:left w:val="none" w:sz="0" w:space="0" w:color="auto"/>
            <w:bottom w:val="none" w:sz="0" w:space="0" w:color="auto"/>
            <w:right w:val="none" w:sz="0" w:space="0" w:color="auto"/>
          </w:divBdr>
        </w:div>
        <w:div w:id="303777070">
          <w:marLeft w:val="0"/>
          <w:marRight w:val="0"/>
          <w:marTop w:val="0"/>
          <w:marBottom w:val="0"/>
          <w:divBdr>
            <w:top w:val="none" w:sz="0" w:space="0" w:color="auto"/>
            <w:left w:val="none" w:sz="0" w:space="0" w:color="auto"/>
            <w:bottom w:val="none" w:sz="0" w:space="0" w:color="auto"/>
            <w:right w:val="none" w:sz="0" w:space="0" w:color="auto"/>
          </w:divBdr>
        </w:div>
        <w:div w:id="306783500">
          <w:marLeft w:val="0"/>
          <w:marRight w:val="0"/>
          <w:marTop w:val="0"/>
          <w:marBottom w:val="0"/>
          <w:divBdr>
            <w:top w:val="none" w:sz="0" w:space="0" w:color="auto"/>
            <w:left w:val="none" w:sz="0" w:space="0" w:color="auto"/>
            <w:bottom w:val="none" w:sz="0" w:space="0" w:color="auto"/>
            <w:right w:val="none" w:sz="0" w:space="0" w:color="auto"/>
          </w:divBdr>
        </w:div>
        <w:div w:id="308173261">
          <w:marLeft w:val="0"/>
          <w:marRight w:val="0"/>
          <w:marTop w:val="0"/>
          <w:marBottom w:val="0"/>
          <w:divBdr>
            <w:top w:val="none" w:sz="0" w:space="0" w:color="auto"/>
            <w:left w:val="none" w:sz="0" w:space="0" w:color="auto"/>
            <w:bottom w:val="none" w:sz="0" w:space="0" w:color="auto"/>
            <w:right w:val="none" w:sz="0" w:space="0" w:color="auto"/>
          </w:divBdr>
        </w:div>
        <w:div w:id="313031070">
          <w:marLeft w:val="0"/>
          <w:marRight w:val="0"/>
          <w:marTop w:val="0"/>
          <w:marBottom w:val="0"/>
          <w:divBdr>
            <w:top w:val="none" w:sz="0" w:space="0" w:color="auto"/>
            <w:left w:val="none" w:sz="0" w:space="0" w:color="auto"/>
            <w:bottom w:val="none" w:sz="0" w:space="0" w:color="auto"/>
            <w:right w:val="none" w:sz="0" w:space="0" w:color="auto"/>
          </w:divBdr>
        </w:div>
        <w:div w:id="315574121">
          <w:marLeft w:val="0"/>
          <w:marRight w:val="0"/>
          <w:marTop w:val="0"/>
          <w:marBottom w:val="0"/>
          <w:divBdr>
            <w:top w:val="none" w:sz="0" w:space="0" w:color="auto"/>
            <w:left w:val="none" w:sz="0" w:space="0" w:color="auto"/>
            <w:bottom w:val="none" w:sz="0" w:space="0" w:color="auto"/>
            <w:right w:val="none" w:sz="0" w:space="0" w:color="auto"/>
          </w:divBdr>
        </w:div>
        <w:div w:id="317464356">
          <w:marLeft w:val="0"/>
          <w:marRight w:val="0"/>
          <w:marTop w:val="0"/>
          <w:marBottom w:val="0"/>
          <w:divBdr>
            <w:top w:val="none" w:sz="0" w:space="0" w:color="auto"/>
            <w:left w:val="none" w:sz="0" w:space="0" w:color="auto"/>
            <w:bottom w:val="none" w:sz="0" w:space="0" w:color="auto"/>
            <w:right w:val="none" w:sz="0" w:space="0" w:color="auto"/>
          </w:divBdr>
        </w:div>
        <w:div w:id="318732427">
          <w:marLeft w:val="0"/>
          <w:marRight w:val="0"/>
          <w:marTop w:val="0"/>
          <w:marBottom w:val="0"/>
          <w:divBdr>
            <w:top w:val="none" w:sz="0" w:space="0" w:color="auto"/>
            <w:left w:val="none" w:sz="0" w:space="0" w:color="auto"/>
            <w:bottom w:val="none" w:sz="0" w:space="0" w:color="auto"/>
            <w:right w:val="none" w:sz="0" w:space="0" w:color="auto"/>
          </w:divBdr>
        </w:div>
        <w:div w:id="320743108">
          <w:marLeft w:val="0"/>
          <w:marRight w:val="0"/>
          <w:marTop w:val="0"/>
          <w:marBottom w:val="0"/>
          <w:divBdr>
            <w:top w:val="none" w:sz="0" w:space="0" w:color="auto"/>
            <w:left w:val="none" w:sz="0" w:space="0" w:color="auto"/>
            <w:bottom w:val="none" w:sz="0" w:space="0" w:color="auto"/>
            <w:right w:val="none" w:sz="0" w:space="0" w:color="auto"/>
          </w:divBdr>
        </w:div>
        <w:div w:id="320932768">
          <w:marLeft w:val="0"/>
          <w:marRight w:val="0"/>
          <w:marTop w:val="0"/>
          <w:marBottom w:val="0"/>
          <w:divBdr>
            <w:top w:val="none" w:sz="0" w:space="0" w:color="auto"/>
            <w:left w:val="none" w:sz="0" w:space="0" w:color="auto"/>
            <w:bottom w:val="none" w:sz="0" w:space="0" w:color="auto"/>
            <w:right w:val="none" w:sz="0" w:space="0" w:color="auto"/>
          </w:divBdr>
        </w:div>
        <w:div w:id="325865061">
          <w:marLeft w:val="0"/>
          <w:marRight w:val="0"/>
          <w:marTop w:val="0"/>
          <w:marBottom w:val="0"/>
          <w:divBdr>
            <w:top w:val="none" w:sz="0" w:space="0" w:color="auto"/>
            <w:left w:val="none" w:sz="0" w:space="0" w:color="auto"/>
            <w:bottom w:val="none" w:sz="0" w:space="0" w:color="auto"/>
            <w:right w:val="none" w:sz="0" w:space="0" w:color="auto"/>
          </w:divBdr>
        </w:div>
        <w:div w:id="331613331">
          <w:marLeft w:val="0"/>
          <w:marRight w:val="0"/>
          <w:marTop w:val="0"/>
          <w:marBottom w:val="0"/>
          <w:divBdr>
            <w:top w:val="none" w:sz="0" w:space="0" w:color="auto"/>
            <w:left w:val="none" w:sz="0" w:space="0" w:color="auto"/>
            <w:bottom w:val="none" w:sz="0" w:space="0" w:color="auto"/>
            <w:right w:val="none" w:sz="0" w:space="0" w:color="auto"/>
          </w:divBdr>
        </w:div>
        <w:div w:id="333606974">
          <w:marLeft w:val="0"/>
          <w:marRight w:val="0"/>
          <w:marTop w:val="0"/>
          <w:marBottom w:val="0"/>
          <w:divBdr>
            <w:top w:val="none" w:sz="0" w:space="0" w:color="auto"/>
            <w:left w:val="none" w:sz="0" w:space="0" w:color="auto"/>
            <w:bottom w:val="none" w:sz="0" w:space="0" w:color="auto"/>
            <w:right w:val="none" w:sz="0" w:space="0" w:color="auto"/>
          </w:divBdr>
        </w:div>
        <w:div w:id="335965911">
          <w:marLeft w:val="0"/>
          <w:marRight w:val="0"/>
          <w:marTop w:val="0"/>
          <w:marBottom w:val="0"/>
          <w:divBdr>
            <w:top w:val="none" w:sz="0" w:space="0" w:color="auto"/>
            <w:left w:val="none" w:sz="0" w:space="0" w:color="auto"/>
            <w:bottom w:val="none" w:sz="0" w:space="0" w:color="auto"/>
            <w:right w:val="none" w:sz="0" w:space="0" w:color="auto"/>
          </w:divBdr>
        </w:div>
        <w:div w:id="339165547">
          <w:marLeft w:val="0"/>
          <w:marRight w:val="0"/>
          <w:marTop w:val="0"/>
          <w:marBottom w:val="0"/>
          <w:divBdr>
            <w:top w:val="none" w:sz="0" w:space="0" w:color="auto"/>
            <w:left w:val="none" w:sz="0" w:space="0" w:color="auto"/>
            <w:bottom w:val="none" w:sz="0" w:space="0" w:color="auto"/>
            <w:right w:val="none" w:sz="0" w:space="0" w:color="auto"/>
          </w:divBdr>
        </w:div>
        <w:div w:id="347415059">
          <w:marLeft w:val="0"/>
          <w:marRight w:val="0"/>
          <w:marTop w:val="0"/>
          <w:marBottom w:val="0"/>
          <w:divBdr>
            <w:top w:val="none" w:sz="0" w:space="0" w:color="auto"/>
            <w:left w:val="none" w:sz="0" w:space="0" w:color="auto"/>
            <w:bottom w:val="none" w:sz="0" w:space="0" w:color="auto"/>
            <w:right w:val="none" w:sz="0" w:space="0" w:color="auto"/>
          </w:divBdr>
        </w:div>
        <w:div w:id="353003573">
          <w:marLeft w:val="0"/>
          <w:marRight w:val="0"/>
          <w:marTop w:val="0"/>
          <w:marBottom w:val="0"/>
          <w:divBdr>
            <w:top w:val="none" w:sz="0" w:space="0" w:color="auto"/>
            <w:left w:val="none" w:sz="0" w:space="0" w:color="auto"/>
            <w:bottom w:val="none" w:sz="0" w:space="0" w:color="auto"/>
            <w:right w:val="none" w:sz="0" w:space="0" w:color="auto"/>
          </w:divBdr>
        </w:div>
        <w:div w:id="360472932">
          <w:marLeft w:val="0"/>
          <w:marRight w:val="0"/>
          <w:marTop w:val="0"/>
          <w:marBottom w:val="0"/>
          <w:divBdr>
            <w:top w:val="none" w:sz="0" w:space="0" w:color="auto"/>
            <w:left w:val="none" w:sz="0" w:space="0" w:color="auto"/>
            <w:bottom w:val="none" w:sz="0" w:space="0" w:color="auto"/>
            <w:right w:val="none" w:sz="0" w:space="0" w:color="auto"/>
          </w:divBdr>
        </w:div>
        <w:div w:id="362361467">
          <w:marLeft w:val="0"/>
          <w:marRight w:val="0"/>
          <w:marTop w:val="0"/>
          <w:marBottom w:val="0"/>
          <w:divBdr>
            <w:top w:val="none" w:sz="0" w:space="0" w:color="auto"/>
            <w:left w:val="none" w:sz="0" w:space="0" w:color="auto"/>
            <w:bottom w:val="none" w:sz="0" w:space="0" w:color="auto"/>
            <w:right w:val="none" w:sz="0" w:space="0" w:color="auto"/>
          </w:divBdr>
        </w:div>
        <w:div w:id="362487158">
          <w:marLeft w:val="0"/>
          <w:marRight w:val="0"/>
          <w:marTop w:val="0"/>
          <w:marBottom w:val="0"/>
          <w:divBdr>
            <w:top w:val="none" w:sz="0" w:space="0" w:color="auto"/>
            <w:left w:val="none" w:sz="0" w:space="0" w:color="auto"/>
            <w:bottom w:val="none" w:sz="0" w:space="0" w:color="auto"/>
            <w:right w:val="none" w:sz="0" w:space="0" w:color="auto"/>
          </w:divBdr>
        </w:div>
        <w:div w:id="362948521">
          <w:marLeft w:val="0"/>
          <w:marRight w:val="0"/>
          <w:marTop w:val="0"/>
          <w:marBottom w:val="0"/>
          <w:divBdr>
            <w:top w:val="none" w:sz="0" w:space="0" w:color="auto"/>
            <w:left w:val="none" w:sz="0" w:space="0" w:color="auto"/>
            <w:bottom w:val="none" w:sz="0" w:space="0" w:color="auto"/>
            <w:right w:val="none" w:sz="0" w:space="0" w:color="auto"/>
          </w:divBdr>
        </w:div>
        <w:div w:id="372850420">
          <w:marLeft w:val="0"/>
          <w:marRight w:val="0"/>
          <w:marTop w:val="0"/>
          <w:marBottom w:val="0"/>
          <w:divBdr>
            <w:top w:val="none" w:sz="0" w:space="0" w:color="auto"/>
            <w:left w:val="none" w:sz="0" w:space="0" w:color="auto"/>
            <w:bottom w:val="none" w:sz="0" w:space="0" w:color="auto"/>
            <w:right w:val="none" w:sz="0" w:space="0" w:color="auto"/>
          </w:divBdr>
        </w:div>
        <w:div w:id="375274610">
          <w:marLeft w:val="0"/>
          <w:marRight w:val="0"/>
          <w:marTop w:val="0"/>
          <w:marBottom w:val="0"/>
          <w:divBdr>
            <w:top w:val="none" w:sz="0" w:space="0" w:color="auto"/>
            <w:left w:val="none" w:sz="0" w:space="0" w:color="auto"/>
            <w:bottom w:val="none" w:sz="0" w:space="0" w:color="auto"/>
            <w:right w:val="none" w:sz="0" w:space="0" w:color="auto"/>
          </w:divBdr>
        </w:div>
        <w:div w:id="383406093">
          <w:marLeft w:val="0"/>
          <w:marRight w:val="0"/>
          <w:marTop w:val="0"/>
          <w:marBottom w:val="0"/>
          <w:divBdr>
            <w:top w:val="none" w:sz="0" w:space="0" w:color="auto"/>
            <w:left w:val="none" w:sz="0" w:space="0" w:color="auto"/>
            <w:bottom w:val="none" w:sz="0" w:space="0" w:color="auto"/>
            <w:right w:val="none" w:sz="0" w:space="0" w:color="auto"/>
          </w:divBdr>
        </w:div>
        <w:div w:id="383873603">
          <w:marLeft w:val="0"/>
          <w:marRight w:val="0"/>
          <w:marTop w:val="0"/>
          <w:marBottom w:val="0"/>
          <w:divBdr>
            <w:top w:val="none" w:sz="0" w:space="0" w:color="auto"/>
            <w:left w:val="none" w:sz="0" w:space="0" w:color="auto"/>
            <w:bottom w:val="none" w:sz="0" w:space="0" w:color="auto"/>
            <w:right w:val="none" w:sz="0" w:space="0" w:color="auto"/>
          </w:divBdr>
        </w:div>
        <w:div w:id="385027709">
          <w:marLeft w:val="0"/>
          <w:marRight w:val="0"/>
          <w:marTop w:val="0"/>
          <w:marBottom w:val="0"/>
          <w:divBdr>
            <w:top w:val="none" w:sz="0" w:space="0" w:color="auto"/>
            <w:left w:val="none" w:sz="0" w:space="0" w:color="auto"/>
            <w:bottom w:val="none" w:sz="0" w:space="0" w:color="auto"/>
            <w:right w:val="none" w:sz="0" w:space="0" w:color="auto"/>
          </w:divBdr>
        </w:div>
        <w:div w:id="386686877">
          <w:marLeft w:val="0"/>
          <w:marRight w:val="0"/>
          <w:marTop w:val="0"/>
          <w:marBottom w:val="0"/>
          <w:divBdr>
            <w:top w:val="none" w:sz="0" w:space="0" w:color="auto"/>
            <w:left w:val="none" w:sz="0" w:space="0" w:color="auto"/>
            <w:bottom w:val="none" w:sz="0" w:space="0" w:color="auto"/>
            <w:right w:val="none" w:sz="0" w:space="0" w:color="auto"/>
          </w:divBdr>
        </w:div>
        <w:div w:id="390616070">
          <w:marLeft w:val="0"/>
          <w:marRight w:val="0"/>
          <w:marTop w:val="0"/>
          <w:marBottom w:val="0"/>
          <w:divBdr>
            <w:top w:val="none" w:sz="0" w:space="0" w:color="auto"/>
            <w:left w:val="none" w:sz="0" w:space="0" w:color="auto"/>
            <w:bottom w:val="none" w:sz="0" w:space="0" w:color="auto"/>
            <w:right w:val="none" w:sz="0" w:space="0" w:color="auto"/>
          </w:divBdr>
        </w:div>
        <w:div w:id="396366119">
          <w:marLeft w:val="0"/>
          <w:marRight w:val="0"/>
          <w:marTop w:val="0"/>
          <w:marBottom w:val="0"/>
          <w:divBdr>
            <w:top w:val="none" w:sz="0" w:space="0" w:color="auto"/>
            <w:left w:val="none" w:sz="0" w:space="0" w:color="auto"/>
            <w:bottom w:val="none" w:sz="0" w:space="0" w:color="auto"/>
            <w:right w:val="none" w:sz="0" w:space="0" w:color="auto"/>
          </w:divBdr>
        </w:div>
        <w:div w:id="399183186">
          <w:marLeft w:val="0"/>
          <w:marRight w:val="0"/>
          <w:marTop w:val="0"/>
          <w:marBottom w:val="0"/>
          <w:divBdr>
            <w:top w:val="none" w:sz="0" w:space="0" w:color="auto"/>
            <w:left w:val="none" w:sz="0" w:space="0" w:color="auto"/>
            <w:bottom w:val="none" w:sz="0" w:space="0" w:color="auto"/>
            <w:right w:val="none" w:sz="0" w:space="0" w:color="auto"/>
          </w:divBdr>
        </w:div>
        <w:div w:id="402684498">
          <w:marLeft w:val="0"/>
          <w:marRight w:val="0"/>
          <w:marTop w:val="0"/>
          <w:marBottom w:val="0"/>
          <w:divBdr>
            <w:top w:val="none" w:sz="0" w:space="0" w:color="auto"/>
            <w:left w:val="none" w:sz="0" w:space="0" w:color="auto"/>
            <w:bottom w:val="none" w:sz="0" w:space="0" w:color="auto"/>
            <w:right w:val="none" w:sz="0" w:space="0" w:color="auto"/>
          </w:divBdr>
        </w:div>
        <w:div w:id="408230742">
          <w:marLeft w:val="0"/>
          <w:marRight w:val="0"/>
          <w:marTop w:val="0"/>
          <w:marBottom w:val="0"/>
          <w:divBdr>
            <w:top w:val="none" w:sz="0" w:space="0" w:color="auto"/>
            <w:left w:val="none" w:sz="0" w:space="0" w:color="auto"/>
            <w:bottom w:val="none" w:sz="0" w:space="0" w:color="auto"/>
            <w:right w:val="none" w:sz="0" w:space="0" w:color="auto"/>
          </w:divBdr>
        </w:div>
        <w:div w:id="412749628">
          <w:marLeft w:val="0"/>
          <w:marRight w:val="0"/>
          <w:marTop w:val="0"/>
          <w:marBottom w:val="0"/>
          <w:divBdr>
            <w:top w:val="none" w:sz="0" w:space="0" w:color="auto"/>
            <w:left w:val="none" w:sz="0" w:space="0" w:color="auto"/>
            <w:bottom w:val="none" w:sz="0" w:space="0" w:color="auto"/>
            <w:right w:val="none" w:sz="0" w:space="0" w:color="auto"/>
          </w:divBdr>
        </w:div>
        <w:div w:id="413475113">
          <w:marLeft w:val="0"/>
          <w:marRight w:val="0"/>
          <w:marTop w:val="0"/>
          <w:marBottom w:val="0"/>
          <w:divBdr>
            <w:top w:val="none" w:sz="0" w:space="0" w:color="auto"/>
            <w:left w:val="none" w:sz="0" w:space="0" w:color="auto"/>
            <w:bottom w:val="none" w:sz="0" w:space="0" w:color="auto"/>
            <w:right w:val="none" w:sz="0" w:space="0" w:color="auto"/>
          </w:divBdr>
        </w:div>
        <w:div w:id="414396742">
          <w:marLeft w:val="0"/>
          <w:marRight w:val="0"/>
          <w:marTop w:val="0"/>
          <w:marBottom w:val="0"/>
          <w:divBdr>
            <w:top w:val="none" w:sz="0" w:space="0" w:color="auto"/>
            <w:left w:val="none" w:sz="0" w:space="0" w:color="auto"/>
            <w:bottom w:val="none" w:sz="0" w:space="0" w:color="auto"/>
            <w:right w:val="none" w:sz="0" w:space="0" w:color="auto"/>
          </w:divBdr>
        </w:div>
        <w:div w:id="415246930">
          <w:marLeft w:val="0"/>
          <w:marRight w:val="0"/>
          <w:marTop w:val="0"/>
          <w:marBottom w:val="0"/>
          <w:divBdr>
            <w:top w:val="none" w:sz="0" w:space="0" w:color="auto"/>
            <w:left w:val="none" w:sz="0" w:space="0" w:color="auto"/>
            <w:bottom w:val="none" w:sz="0" w:space="0" w:color="auto"/>
            <w:right w:val="none" w:sz="0" w:space="0" w:color="auto"/>
          </w:divBdr>
        </w:div>
        <w:div w:id="419059229">
          <w:marLeft w:val="0"/>
          <w:marRight w:val="0"/>
          <w:marTop w:val="0"/>
          <w:marBottom w:val="0"/>
          <w:divBdr>
            <w:top w:val="none" w:sz="0" w:space="0" w:color="auto"/>
            <w:left w:val="none" w:sz="0" w:space="0" w:color="auto"/>
            <w:bottom w:val="none" w:sz="0" w:space="0" w:color="auto"/>
            <w:right w:val="none" w:sz="0" w:space="0" w:color="auto"/>
          </w:divBdr>
        </w:div>
        <w:div w:id="421997227">
          <w:marLeft w:val="0"/>
          <w:marRight w:val="0"/>
          <w:marTop w:val="0"/>
          <w:marBottom w:val="0"/>
          <w:divBdr>
            <w:top w:val="none" w:sz="0" w:space="0" w:color="auto"/>
            <w:left w:val="none" w:sz="0" w:space="0" w:color="auto"/>
            <w:bottom w:val="none" w:sz="0" w:space="0" w:color="auto"/>
            <w:right w:val="none" w:sz="0" w:space="0" w:color="auto"/>
          </w:divBdr>
        </w:div>
        <w:div w:id="423887240">
          <w:marLeft w:val="0"/>
          <w:marRight w:val="0"/>
          <w:marTop w:val="0"/>
          <w:marBottom w:val="0"/>
          <w:divBdr>
            <w:top w:val="none" w:sz="0" w:space="0" w:color="auto"/>
            <w:left w:val="none" w:sz="0" w:space="0" w:color="auto"/>
            <w:bottom w:val="none" w:sz="0" w:space="0" w:color="auto"/>
            <w:right w:val="none" w:sz="0" w:space="0" w:color="auto"/>
          </w:divBdr>
        </w:div>
        <w:div w:id="424307921">
          <w:marLeft w:val="0"/>
          <w:marRight w:val="0"/>
          <w:marTop w:val="0"/>
          <w:marBottom w:val="0"/>
          <w:divBdr>
            <w:top w:val="none" w:sz="0" w:space="0" w:color="auto"/>
            <w:left w:val="none" w:sz="0" w:space="0" w:color="auto"/>
            <w:bottom w:val="none" w:sz="0" w:space="0" w:color="auto"/>
            <w:right w:val="none" w:sz="0" w:space="0" w:color="auto"/>
          </w:divBdr>
        </w:div>
        <w:div w:id="427236803">
          <w:marLeft w:val="0"/>
          <w:marRight w:val="0"/>
          <w:marTop w:val="0"/>
          <w:marBottom w:val="0"/>
          <w:divBdr>
            <w:top w:val="none" w:sz="0" w:space="0" w:color="auto"/>
            <w:left w:val="none" w:sz="0" w:space="0" w:color="auto"/>
            <w:bottom w:val="none" w:sz="0" w:space="0" w:color="auto"/>
            <w:right w:val="none" w:sz="0" w:space="0" w:color="auto"/>
          </w:divBdr>
        </w:div>
        <w:div w:id="428236663">
          <w:marLeft w:val="0"/>
          <w:marRight w:val="0"/>
          <w:marTop w:val="0"/>
          <w:marBottom w:val="0"/>
          <w:divBdr>
            <w:top w:val="none" w:sz="0" w:space="0" w:color="auto"/>
            <w:left w:val="none" w:sz="0" w:space="0" w:color="auto"/>
            <w:bottom w:val="none" w:sz="0" w:space="0" w:color="auto"/>
            <w:right w:val="none" w:sz="0" w:space="0" w:color="auto"/>
          </w:divBdr>
        </w:div>
        <w:div w:id="430009387">
          <w:marLeft w:val="0"/>
          <w:marRight w:val="0"/>
          <w:marTop w:val="0"/>
          <w:marBottom w:val="0"/>
          <w:divBdr>
            <w:top w:val="none" w:sz="0" w:space="0" w:color="auto"/>
            <w:left w:val="none" w:sz="0" w:space="0" w:color="auto"/>
            <w:bottom w:val="none" w:sz="0" w:space="0" w:color="auto"/>
            <w:right w:val="none" w:sz="0" w:space="0" w:color="auto"/>
          </w:divBdr>
        </w:div>
        <w:div w:id="432211546">
          <w:marLeft w:val="0"/>
          <w:marRight w:val="0"/>
          <w:marTop w:val="0"/>
          <w:marBottom w:val="0"/>
          <w:divBdr>
            <w:top w:val="none" w:sz="0" w:space="0" w:color="auto"/>
            <w:left w:val="none" w:sz="0" w:space="0" w:color="auto"/>
            <w:bottom w:val="none" w:sz="0" w:space="0" w:color="auto"/>
            <w:right w:val="none" w:sz="0" w:space="0" w:color="auto"/>
          </w:divBdr>
        </w:div>
        <w:div w:id="432281530">
          <w:marLeft w:val="0"/>
          <w:marRight w:val="0"/>
          <w:marTop w:val="0"/>
          <w:marBottom w:val="0"/>
          <w:divBdr>
            <w:top w:val="none" w:sz="0" w:space="0" w:color="auto"/>
            <w:left w:val="none" w:sz="0" w:space="0" w:color="auto"/>
            <w:bottom w:val="none" w:sz="0" w:space="0" w:color="auto"/>
            <w:right w:val="none" w:sz="0" w:space="0" w:color="auto"/>
          </w:divBdr>
        </w:div>
        <w:div w:id="434638810">
          <w:marLeft w:val="0"/>
          <w:marRight w:val="0"/>
          <w:marTop w:val="0"/>
          <w:marBottom w:val="0"/>
          <w:divBdr>
            <w:top w:val="none" w:sz="0" w:space="0" w:color="auto"/>
            <w:left w:val="none" w:sz="0" w:space="0" w:color="auto"/>
            <w:bottom w:val="none" w:sz="0" w:space="0" w:color="auto"/>
            <w:right w:val="none" w:sz="0" w:space="0" w:color="auto"/>
          </w:divBdr>
        </w:div>
        <w:div w:id="437987642">
          <w:marLeft w:val="0"/>
          <w:marRight w:val="0"/>
          <w:marTop w:val="0"/>
          <w:marBottom w:val="0"/>
          <w:divBdr>
            <w:top w:val="none" w:sz="0" w:space="0" w:color="auto"/>
            <w:left w:val="none" w:sz="0" w:space="0" w:color="auto"/>
            <w:bottom w:val="none" w:sz="0" w:space="0" w:color="auto"/>
            <w:right w:val="none" w:sz="0" w:space="0" w:color="auto"/>
          </w:divBdr>
        </w:div>
        <w:div w:id="439103288">
          <w:marLeft w:val="0"/>
          <w:marRight w:val="0"/>
          <w:marTop w:val="0"/>
          <w:marBottom w:val="0"/>
          <w:divBdr>
            <w:top w:val="none" w:sz="0" w:space="0" w:color="auto"/>
            <w:left w:val="none" w:sz="0" w:space="0" w:color="auto"/>
            <w:bottom w:val="none" w:sz="0" w:space="0" w:color="auto"/>
            <w:right w:val="none" w:sz="0" w:space="0" w:color="auto"/>
          </w:divBdr>
        </w:div>
        <w:div w:id="439227548">
          <w:marLeft w:val="0"/>
          <w:marRight w:val="0"/>
          <w:marTop w:val="0"/>
          <w:marBottom w:val="0"/>
          <w:divBdr>
            <w:top w:val="none" w:sz="0" w:space="0" w:color="auto"/>
            <w:left w:val="none" w:sz="0" w:space="0" w:color="auto"/>
            <w:bottom w:val="none" w:sz="0" w:space="0" w:color="auto"/>
            <w:right w:val="none" w:sz="0" w:space="0" w:color="auto"/>
          </w:divBdr>
        </w:div>
        <w:div w:id="439765337">
          <w:marLeft w:val="0"/>
          <w:marRight w:val="0"/>
          <w:marTop w:val="0"/>
          <w:marBottom w:val="0"/>
          <w:divBdr>
            <w:top w:val="none" w:sz="0" w:space="0" w:color="auto"/>
            <w:left w:val="none" w:sz="0" w:space="0" w:color="auto"/>
            <w:bottom w:val="none" w:sz="0" w:space="0" w:color="auto"/>
            <w:right w:val="none" w:sz="0" w:space="0" w:color="auto"/>
          </w:divBdr>
        </w:div>
        <w:div w:id="446318347">
          <w:marLeft w:val="0"/>
          <w:marRight w:val="0"/>
          <w:marTop w:val="0"/>
          <w:marBottom w:val="0"/>
          <w:divBdr>
            <w:top w:val="none" w:sz="0" w:space="0" w:color="auto"/>
            <w:left w:val="none" w:sz="0" w:space="0" w:color="auto"/>
            <w:bottom w:val="none" w:sz="0" w:space="0" w:color="auto"/>
            <w:right w:val="none" w:sz="0" w:space="0" w:color="auto"/>
          </w:divBdr>
        </w:div>
        <w:div w:id="448084931">
          <w:marLeft w:val="0"/>
          <w:marRight w:val="0"/>
          <w:marTop w:val="0"/>
          <w:marBottom w:val="0"/>
          <w:divBdr>
            <w:top w:val="none" w:sz="0" w:space="0" w:color="auto"/>
            <w:left w:val="none" w:sz="0" w:space="0" w:color="auto"/>
            <w:bottom w:val="none" w:sz="0" w:space="0" w:color="auto"/>
            <w:right w:val="none" w:sz="0" w:space="0" w:color="auto"/>
          </w:divBdr>
        </w:div>
        <w:div w:id="448429682">
          <w:marLeft w:val="0"/>
          <w:marRight w:val="0"/>
          <w:marTop w:val="0"/>
          <w:marBottom w:val="0"/>
          <w:divBdr>
            <w:top w:val="none" w:sz="0" w:space="0" w:color="auto"/>
            <w:left w:val="none" w:sz="0" w:space="0" w:color="auto"/>
            <w:bottom w:val="none" w:sz="0" w:space="0" w:color="auto"/>
            <w:right w:val="none" w:sz="0" w:space="0" w:color="auto"/>
          </w:divBdr>
        </w:div>
        <w:div w:id="451944768">
          <w:marLeft w:val="0"/>
          <w:marRight w:val="0"/>
          <w:marTop w:val="0"/>
          <w:marBottom w:val="0"/>
          <w:divBdr>
            <w:top w:val="none" w:sz="0" w:space="0" w:color="auto"/>
            <w:left w:val="none" w:sz="0" w:space="0" w:color="auto"/>
            <w:bottom w:val="none" w:sz="0" w:space="0" w:color="auto"/>
            <w:right w:val="none" w:sz="0" w:space="0" w:color="auto"/>
          </w:divBdr>
        </w:div>
        <w:div w:id="454637091">
          <w:marLeft w:val="0"/>
          <w:marRight w:val="0"/>
          <w:marTop w:val="0"/>
          <w:marBottom w:val="0"/>
          <w:divBdr>
            <w:top w:val="none" w:sz="0" w:space="0" w:color="auto"/>
            <w:left w:val="none" w:sz="0" w:space="0" w:color="auto"/>
            <w:bottom w:val="none" w:sz="0" w:space="0" w:color="auto"/>
            <w:right w:val="none" w:sz="0" w:space="0" w:color="auto"/>
          </w:divBdr>
        </w:div>
        <w:div w:id="456263126">
          <w:marLeft w:val="0"/>
          <w:marRight w:val="0"/>
          <w:marTop w:val="0"/>
          <w:marBottom w:val="0"/>
          <w:divBdr>
            <w:top w:val="none" w:sz="0" w:space="0" w:color="auto"/>
            <w:left w:val="none" w:sz="0" w:space="0" w:color="auto"/>
            <w:bottom w:val="none" w:sz="0" w:space="0" w:color="auto"/>
            <w:right w:val="none" w:sz="0" w:space="0" w:color="auto"/>
          </w:divBdr>
        </w:div>
        <w:div w:id="456603664">
          <w:marLeft w:val="0"/>
          <w:marRight w:val="0"/>
          <w:marTop w:val="0"/>
          <w:marBottom w:val="0"/>
          <w:divBdr>
            <w:top w:val="none" w:sz="0" w:space="0" w:color="auto"/>
            <w:left w:val="none" w:sz="0" w:space="0" w:color="auto"/>
            <w:bottom w:val="none" w:sz="0" w:space="0" w:color="auto"/>
            <w:right w:val="none" w:sz="0" w:space="0" w:color="auto"/>
          </w:divBdr>
        </w:div>
        <w:div w:id="459109222">
          <w:marLeft w:val="0"/>
          <w:marRight w:val="0"/>
          <w:marTop w:val="0"/>
          <w:marBottom w:val="0"/>
          <w:divBdr>
            <w:top w:val="none" w:sz="0" w:space="0" w:color="auto"/>
            <w:left w:val="none" w:sz="0" w:space="0" w:color="auto"/>
            <w:bottom w:val="none" w:sz="0" w:space="0" w:color="auto"/>
            <w:right w:val="none" w:sz="0" w:space="0" w:color="auto"/>
          </w:divBdr>
        </w:div>
        <w:div w:id="465120715">
          <w:marLeft w:val="0"/>
          <w:marRight w:val="0"/>
          <w:marTop w:val="0"/>
          <w:marBottom w:val="0"/>
          <w:divBdr>
            <w:top w:val="none" w:sz="0" w:space="0" w:color="auto"/>
            <w:left w:val="none" w:sz="0" w:space="0" w:color="auto"/>
            <w:bottom w:val="none" w:sz="0" w:space="0" w:color="auto"/>
            <w:right w:val="none" w:sz="0" w:space="0" w:color="auto"/>
          </w:divBdr>
        </w:div>
        <w:div w:id="467626333">
          <w:marLeft w:val="0"/>
          <w:marRight w:val="0"/>
          <w:marTop w:val="0"/>
          <w:marBottom w:val="0"/>
          <w:divBdr>
            <w:top w:val="none" w:sz="0" w:space="0" w:color="auto"/>
            <w:left w:val="none" w:sz="0" w:space="0" w:color="auto"/>
            <w:bottom w:val="none" w:sz="0" w:space="0" w:color="auto"/>
            <w:right w:val="none" w:sz="0" w:space="0" w:color="auto"/>
          </w:divBdr>
        </w:div>
        <w:div w:id="472257371">
          <w:marLeft w:val="0"/>
          <w:marRight w:val="0"/>
          <w:marTop w:val="0"/>
          <w:marBottom w:val="0"/>
          <w:divBdr>
            <w:top w:val="none" w:sz="0" w:space="0" w:color="auto"/>
            <w:left w:val="none" w:sz="0" w:space="0" w:color="auto"/>
            <w:bottom w:val="none" w:sz="0" w:space="0" w:color="auto"/>
            <w:right w:val="none" w:sz="0" w:space="0" w:color="auto"/>
          </w:divBdr>
        </w:div>
        <w:div w:id="474880217">
          <w:marLeft w:val="0"/>
          <w:marRight w:val="0"/>
          <w:marTop w:val="0"/>
          <w:marBottom w:val="0"/>
          <w:divBdr>
            <w:top w:val="none" w:sz="0" w:space="0" w:color="auto"/>
            <w:left w:val="none" w:sz="0" w:space="0" w:color="auto"/>
            <w:bottom w:val="none" w:sz="0" w:space="0" w:color="auto"/>
            <w:right w:val="none" w:sz="0" w:space="0" w:color="auto"/>
          </w:divBdr>
        </w:div>
        <w:div w:id="477112835">
          <w:marLeft w:val="0"/>
          <w:marRight w:val="0"/>
          <w:marTop w:val="0"/>
          <w:marBottom w:val="0"/>
          <w:divBdr>
            <w:top w:val="none" w:sz="0" w:space="0" w:color="auto"/>
            <w:left w:val="none" w:sz="0" w:space="0" w:color="auto"/>
            <w:bottom w:val="none" w:sz="0" w:space="0" w:color="auto"/>
            <w:right w:val="none" w:sz="0" w:space="0" w:color="auto"/>
          </w:divBdr>
        </w:div>
        <w:div w:id="485056132">
          <w:marLeft w:val="0"/>
          <w:marRight w:val="0"/>
          <w:marTop w:val="0"/>
          <w:marBottom w:val="0"/>
          <w:divBdr>
            <w:top w:val="none" w:sz="0" w:space="0" w:color="auto"/>
            <w:left w:val="none" w:sz="0" w:space="0" w:color="auto"/>
            <w:bottom w:val="none" w:sz="0" w:space="0" w:color="auto"/>
            <w:right w:val="none" w:sz="0" w:space="0" w:color="auto"/>
          </w:divBdr>
        </w:div>
        <w:div w:id="485391885">
          <w:marLeft w:val="0"/>
          <w:marRight w:val="0"/>
          <w:marTop w:val="0"/>
          <w:marBottom w:val="0"/>
          <w:divBdr>
            <w:top w:val="none" w:sz="0" w:space="0" w:color="auto"/>
            <w:left w:val="none" w:sz="0" w:space="0" w:color="auto"/>
            <w:bottom w:val="none" w:sz="0" w:space="0" w:color="auto"/>
            <w:right w:val="none" w:sz="0" w:space="0" w:color="auto"/>
          </w:divBdr>
        </w:div>
        <w:div w:id="487210928">
          <w:marLeft w:val="0"/>
          <w:marRight w:val="0"/>
          <w:marTop w:val="0"/>
          <w:marBottom w:val="0"/>
          <w:divBdr>
            <w:top w:val="none" w:sz="0" w:space="0" w:color="auto"/>
            <w:left w:val="none" w:sz="0" w:space="0" w:color="auto"/>
            <w:bottom w:val="none" w:sz="0" w:space="0" w:color="auto"/>
            <w:right w:val="none" w:sz="0" w:space="0" w:color="auto"/>
          </w:divBdr>
        </w:div>
        <w:div w:id="490099111">
          <w:marLeft w:val="0"/>
          <w:marRight w:val="0"/>
          <w:marTop w:val="0"/>
          <w:marBottom w:val="0"/>
          <w:divBdr>
            <w:top w:val="none" w:sz="0" w:space="0" w:color="auto"/>
            <w:left w:val="none" w:sz="0" w:space="0" w:color="auto"/>
            <w:bottom w:val="none" w:sz="0" w:space="0" w:color="auto"/>
            <w:right w:val="none" w:sz="0" w:space="0" w:color="auto"/>
          </w:divBdr>
        </w:div>
        <w:div w:id="495729026">
          <w:marLeft w:val="0"/>
          <w:marRight w:val="0"/>
          <w:marTop w:val="0"/>
          <w:marBottom w:val="0"/>
          <w:divBdr>
            <w:top w:val="none" w:sz="0" w:space="0" w:color="auto"/>
            <w:left w:val="none" w:sz="0" w:space="0" w:color="auto"/>
            <w:bottom w:val="none" w:sz="0" w:space="0" w:color="auto"/>
            <w:right w:val="none" w:sz="0" w:space="0" w:color="auto"/>
          </w:divBdr>
        </w:div>
        <w:div w:id="500311491">
          <w:marLeft w:val="0"/>
          <w:marRight w:val="0"/>
          <w:marTop w:val="0"/>
          <w:marBottom w:val="0"/>
          <w:divBdr>
            <w:top w:val="none" w:sz="0" w:space="0" w:color="auto"/>
            <w:left w:val="none" w:sz="0" w:space="0" w:color="auto"/>
            <w:bottom w:val="none" w:sz="0" w:space="0" w:color="auto"/>
            <w:right w:val="none" w:sz="0" w:space="0" w:color="auto"/>
          </w:divBdr>
        </w:div>
        <w:div w:id="504170007">
          <w:marLeft w:val="0"/>
          <w:marRight w:val="0"/>
          <w:marTop w:val="0"/>
          <w:marBottom w:val="0"/>
          <w:divBdr>
            <w:top w:val="none" w:sz="0" w:space="0" w:color="auto"/>
            <w:left w:val="none" w:sz="0" w:space="0" w:color="auto"/>
            <w:bottom w:val="none" w:sz="0" w:space="0" w:color="auto"/>
            <w:right w:val="none" w:sz="0" w:space="0" w:color="auto"/>
          </w:divBdr>
        </w:div>
        <w:div w:id="506790909">
          <w:marLeft w:val="0"/>
          <w:marRight w:val="0"/>
          <w:marTop w:val="0"/>
          <w:marBottom w:val="0"/>
          <w:divBdr>
            <w:top w:val="none" w:sz="0" w:space="0" w:color="auto"/>
            <w:left w:val="none" w:sz="0" w:space="0" w:color="auto"/>
            <w:bottom w:val="none" w:sz="0" w:space="0" w:color="auto"/>
            <w:right w:val="none" w:sz="0" w:space="0" w:color="auto"/>
          </w:divBdr>
        </w:div>
        <w:div w:id="507060641">
          <w:marLeft w:val="0"/>
          <w:marRight w:val="0"/>
          <w:marTop w:val="0"/>
          <w:marBottom w:val="0"/>
          <w:divBdr>
            <w:top w:val="none" w:sz="0" w:space="0" w:color="auto"/>
            <w:left w:val="none" w:sz="0" w:space="0" w:color="auto"/>
            <w:bottom w:val="none" w:sz="0" w:space="0" w:color="auto"/>
            <w:right w:val="none" w:sz="0" w:space="0" w:color="auto"/>
          </w:divBdr>
        </w:div>
        <w:div w:id="509100140">
          <w:marLeft w:val="0"/>
          <w:marRight w:val="0"/>
          <w:marTop w:val="0"/>
          <w:marBottom w:val="0"/>
          <w:divBdr>
            <w:top w:val="none" w:sz="0" w:space="0" w:color="auto"/>
            <w:left w:val="none" w:sz="0" w:space="0" w:color="auto"/>
            <w:bottom w:val="none" w:sz="0" w:space="0" w:color="auto"/>
            <w:right w:val="none" w:sz="0" w:space="0" w:color="auto"/>
          </w:divBdr>
        </w:div>
        <w:div w:id="511453217">
          <w:marLeft w:val="0"/>
          <w:marRight w:val="0"/>
          <w:marTop w:val="0"/>
          <w:marBottom w:val="0"/>
          <w:divBdr>
            <w:top w:val="none" w:sz="0" w:space="0" w:color="auto"/>
            <w:left w:val="none" w:sz="0" w:space="0" w:color="auto"/>
            <w:bottom w:val="none" w:sz="0" w:space="0" w:color="auto"/>
            <w:right w:val="none" w:sz="0" w:space="0" w:color="auto"/>
          </w:divBdr>
        </w:div>
        <w:div w:id="514612435">
          <w:marLeft w:val="0"/>
          <w:marRight w:val="0"/>
          <w:marTop w:val="0"/>
          <w:marBottom w:val="0"/>
          <w:divBdr>
            <w:top w:val="none" w:sz="0" w:space="0" w:color="auto"/>
            <w:left w:val="none" w:sz="0" w:space="0" w:color="auto"/>
            <w:bottom w:val="none" w:sz="0" w:space="0" w:color="auto"/>
            <w:right w:val="none" w:sz="0" w:space="0" w:color="auto"/>
          </w:divBdr>
        </w:div>
        <w:div w:id="514854652">
          <w:marLeft w:val="0"/>
          <w:marRight w:val="0"/>
          <w:marTop w:val="0"/>
          <w:marBottom w:val="0"/>
          <w:divBdr>
            <w:top w:val="none" w:sz="0" w:space="0" w:color="auto"/>
            <w:left w:val="none" w:sz="0" w:space="0" w:color="auto"/>
            <w:bottom w:val="none" w:sz="0" w:space="0" w:color="auto"/>
            <w:right w:val="none" w:sz="0" w:space="0" w:color="auto"/>
          </w:divBdr>
        </w:div>
        <w:div w:id="515466003">
          <w:marLeft w:val="0"/>
          <w:marRight w:val="0"/>
          <w:marTop w:val="0"/>
          <w:marBottom w:val="0"/>
          <w:divBdr>
            <w:top w:val="none" w:sz="0" w:space="0" w:color="auto"/>
            <w:left w:val="none" w:sz="0" w:space="0" w:color="auto"/>
            <w:bottom w:val="none" w:sz="0" w:space="0" w:color="auto"/>
            <w:right w:val="none" w:sz="0" w:space="0" w:color="auto"/>
          </w:divBdr>
        </w:div>
        <w:div w:id="517354719">
          <w:marLeft w:val="0"/>
          <w:marRight w:val="0"/>
          <w:marTop w:val="0"/>
          <w:marBottom w:val="0"/>
          <w:divBdr>
            <w:top w:val="none" w:sz="0" w:space="0" w:color="auto"/>
            <w:left w:val="none" w:sz="0" w:space="0" w:color="auto"/>
            <w:bottom w:val="none" w:sz="0" w:space="0" w:color="auto"/>
            <w:right w:val="none" w:sz="0" w:space="0" w:color="auto"/>
          </w:divBdr>
        </w:div>
        <w:div w:id="527065048">
          <w:marLeft w:val="0"/>
          <w:marRight w:val="0"/>
          <w:marTop w:val="0"/>
          <w:marBottom w:val="0"/>
          <w:divBdr>
            <w:top w:val="none" w:sz="0" w:space="0" w:color="auto"/>
            <w:left w:val="none" w:sz="0" w:space="0" w:color="auto"/>
            <w:bottom w:val="none" w:sz="0" w:space="0" w:color="auto"/>
            <w:right w:val="none" w:sz="0" w:space="0" w:color="auto"/>
          </w:divBdr>
        </w:div>
        <w:div w:id="530725704">
          <w:marLeft w:val="0"/>
          <w:marRight w:val="0"/>
          <w:marTop w:val="0"/>
          <w:marBottom w:val="0"/>
          <w:divBdr>
            <w:top w:val="none" w:sz="0" w:space="0" w:color="auto"/>
            <w:left w:val="none" w:sz="0" w:space="0" w:color="auto"/>
            <w:bottom w:val="none" w:sz="0" w:space="0" w:color="auto"/>
            <w:right w:val="none" w:sz="0" w:space="0" w:color="auto"/>
          </w:divBdr>
        </w:div>
        <w:div w:id="531771851">
          <w:marLeft w:val="0"/>
          <w:marRight w:val="0"/>
          <w:marTop w:val="0"/>
          <w:marBottom w:val="0"/>
          <w:divBdr>
            <w:top w:val="none" w:sz="0" w:space="0" w:color="auto"/>
            <w:left w:val="none" w:sz="0" w:space="0" w:color="auto"/>
            <w:bottom w:val="none" w:sz="0" w:space="0" w:color="auto"/>
            <w:right w:val="none" w:sz="0" w:space="0" w:color="auto"/>
          </w:divBdr>
        </w:div>
        <w:div w:id="540747628">
          <w:marLeft w:val="0"/>
          <w:marRight w:val="0"/>
          <w:marTop w:val="0"/>
          <w:marBottom w:val="0"/>
          <w:divBdr>
            <w:top w:val="none" w:sz="0" w:space="0" w:color="auto"/>
            <w:left w:val="none" w:sz="0" w:space="0" w:color="auto"/>
            <w:bottom w:val="none" w:sz="0" w:space="0" w:color="auto"/>
            <w:right w:val="none" w:sz="0" w:space="0" w:color="auto"/>
          </w:divBdr>
        </w:div>
        <w:div w:id="541014873">
          <w:marLeft w:val="0"/>
          <w:marRight w:val="0"/>
          <w:marTop w:val="0"/>
          <w:marBottom w:val="0"/>
          <w:divBdr>
            <w:top w:val="none" w:sz="0" w:space="0" w:color="auto"/>
            <w:left w:val="none" w:sz="0" w:space="0" w:color="auto"/>
            <w:bottom w:val="none" w:sz="0" w:space="0" w:color="auto"/>
            <w:right w:val="none" w:sz="0" w:space="0" w:color="auto"/>
          </w:divBdr>
        </w:div>
        <w:div w:id="545025456">
          <w:marLeft w:val="0"/>
          <w:marRight w:val="0"/>
          <w:marTop w:val="0"/>
          <w:marBottom w:val="0"/>
          <w:divBdr>
            <w:top w:val="none" w:sz="0" w:space="0" w:color="auto"/>
            <w:left w:val="none" w:sz="0" w:space="0" w:color="auto"/>
            <w:bottom w:val="none" w:sz="0" w:space="0" w:color="auto"/>
            <w:right w:val="none" w:sz="0" w:space="0" w:color="auto"/>
          </w:divBdr>
        </w:div>
        <w:div w:id="547572914">
          <w:marLeft w:val="0"/>
          <w:marRight w:val="0"/>
          <w:marTop w:val="0"/>
          <w:marBottom w:val="0"/>
          <w:divBdr>
            <w:top w:val="none" w:sz="0" w:space="0" w:color="auto"/>
            <w:left w:val="none" w:sz="0" w:space="0" w:color="auto"/>
            <w:bottom w:val="none" w:sz="0" w:space="0" w:color="auto"/>
            <w:right w:val="none" w:sz="0" w:space="0" w:color="auto"/>
          </w:divBdr>
        </w:div>
        <w:div w:id="552738777">
          <w:marLeft w:val="0"/>
          <w:marRight w:val="0"/>
          <w:marTop w:val="0"/>
          <w:marBottom w:val="0"/>
          <w:divBdr>
            <w:top w:val="none" w:sz="0" w:space="0" w:color="auto"/>
            <w:left w:val="none" w:sz="0" w:space="0" w:color="auto"/>
            <w:bottom w:val="none" w:sz="0" w:space="0" w:color="auto"/>
            <w:right w:val="none" w:sz="0" w:space="0" w:color="auto"/>
          </w:divBdr>
        </w:div>
        <w:div w:id="553662709">
          <w:marLeft w:val="0"/>
          <w:marRight w:val="0"/>
          <w:marTop w:val="0"/>
          <w:marBottom w:val="0"/>
          <w:divBdr>
            <w:top w:val="none" w:sz="0" w:space="0" w:color="auto"/>
            <w:left w:val="none" w:sz="0" w:space="0" w:color="auto"/>
            <w:bottom w:val="none" w:sz="0" w:space="0" w:color="auto"/>
            <w:right w:val="none" w:sz="0" w:space="0" w:color="auto"/>
          </w:divBdr>
        </w:div>
        <w:div w:id="562451741">
          <w:marLeft w:val="0"/>
          <w:marRight w:val="0"/>
          <w:marTop w:val="0"/>
          <w:marBottom w:val="0"/>
          <w:divBdr>
            <w:top w:val="none" w:sz="0" w:space="0" w:color="auto"/>
            <w:left w:val="none" w:sz="0" w:space="0" w:color="auto"/>
            <w:bottom w:val="none" w:sz="0" w:space="0" w:color="auto"/>
            <w:right w:val="none" w:sz="0" w:space="0" w:color="auto"/>
          </w:divBdr>
        </w:div>
        <w:div w:id="566259332">
          <w:marLeft w:val="0"/>
          <w:marRight w:val="0"/>
          <w:marTop w:val="0"/>
          <w:marBottom w:val="0"/>
          <w:divBdr>
            <w:top w:val="none" w:sz="0" w:space="0" w:color="auto"/>
            <w:left w:val="none" w:sz="0" w:space="0" w:color="auto"/>
            <w:bottom w:val="none" w:sz="0" w:space="0" w:color="auto"/>
            <w:right w:val="none" w:sz="0" w:space="0" w:color="auto"/>
          </w:divBdr>
        </w:div>
        <w:div w:id="568149980">
          <w:marLeft w:val="0"/>
          <w:marRight w:val="0"/>
          <w:marTop w:val="0"/>
          <w:marBottom w:val="0"/>
          <w:divBdr>
            <w:top w:val="none" w:sz="0" w:space="0" w:color="auto"/>
            <w:left w:val="none" w:sz="0" w:space="0" w:color="auto"/>
            <w:bottom w:val="none" w:sz="0" w:space="0" w:color="auto"/>
            <w:right w:val="none" w:sz="0" w:space="0" w:color="auto"/>
          </w:divBdr>
        </w:div>
        <w:div w:id="575821933">
          <w:marLeft w:val="0"/>
          <w:marRight w:val="0"/>
          <w:marTop w:val="0"/>
          <w:marBottom w:val="0"/>
          <w:divBdr>
            <w:top w:val="none" w:sz="0" w:space="0" w:color="auto"/>
            <w:left w:val="none" w:sz="0" w:space="0" w:color="auto"/>
            <w:bottom w:val="none" w:sz="0" w:space="0" w:color="auto"/>
            <w:right w:val="none" w:sz="0" w:space="0" w:color="auto"/>
          </w:divBdr>
        </w:div>
        <w:div w:id="578058837">
          <w:marLeft w:val="0"/>
          <w:marRight w:val="0"/>
          <w:marTop w:val="0"/>
          <w:marBottom w:val="0"/>
          <w:divBdr>
            <w:top w:val="none" w:sz="0" w:space="0" w:color="auto"/>
            <w:left w:val="none" w:sz="0" w:space="0" w:color="auto"/>
            <w:bottom w:val="none" w:sz="0" w:space="0" w:color="auto"/>
            <w:right w:val="none" w:sz="0" w:space="0" w:color="auto"/>
          </w:divBdr>
        </w:div>
        <w:div w:id="585383840">
          <w:marLeft w:val="0"/>
          <w:marRight w:val="0"/>
          <w:marTop w:val="0"/>
          <w:marBottom w:val="0"/>
          <w:divBdr>
            <w:top w:val="none" w:sz="0" w:space="0" w:color="auto"/>
            <w:left w:val="none" w:sz="0" w:space="0" w:color="auto"/>
            <w:bottom w:val="none" w:sz="0" w:space="0" w:color="auto"/>
            <w:right w:val="none" w:sz="0" w:space="0" w:color="auto"/>
          </w:divBdr>
        </w:div>
        <w:div w:id="593171278">
          <w:marLeft w:val="0"/>
          <w:marRight w:val="0"/>
          <w:marTop w:val="0"/>
          <w:marBottom w:val="0"/>
          <w:divBdr>
            <w:top w:val="none" w:sz="0" w:space="0" w:color="auto"/>
            <w:left w:val="none" w:sz="0" w:space="0" w:color="auto"/>
            <w:bottom w:val="none" w:sz="0" w:space="0" w:color="auto"/>
            <w:right w:val="none" w:sz="0" w:space="0" w:color="auto"/>
          </w:divBdr>
        </w:div>
        <w:div w:id="594365523">
          <w:marLeft w:val="0"/>
          <w:marRight w:val="0"/>
          <w:marTop w:val="0"/>
          <w:marBottom w:val="0"/>
          <w:divBdr>
            <w:top w:val="none" w:sz="0" w:space="0" w:color="auto"/>
            <w:left w:val="none" w:sz="0" w:space="0" w:color="auto"/>
            <w:bottom w:val="none" w:sz="0" w:space="0" w:color="auto"/>
            <w:right w:val="none" w:sz="0" w:space="0" w:color="auto"/>
          </w:divBdr>
        </w:div>
        <w:div w:id="598173442">
          <w:marLeft w:val="0"/>
          <w:marRight w:val="0"/>
          <w:marTop w:val="0"/>
          <w:marBottom w:val="0"/>
          <w:divBdr>
            <w:top w:val="none" w:sz="0" w:space="0" w:color="auto"/>
            <w:left w:val="none" w:sz="0" w:space="0" w:color="auto"/>
            <w:bottom w:val="none" w:sz="0" w:space="0" w:color="auto"/>
            <w:right w:val="none" w:sz="0" w:space="0" w:color="auto"/>
          </w:divBdr>
        </w:div>
        <w:div w:id="599024441">
          <w:marLeft w:val="0"/>
          <w:marRight w:val="0"/>
          <w:marTop w:val="0"/>
          <w:marBottom w:val="0"/>
          <w:divBdr>
            <w:top w:val="none" w:sz="0" w:space="0" w:color="auto"/>
            <w:left w:val="none" w:sz="0" w:space="0" w:color="auto"/>
            <w:bottom w:val="none" w:sz="0" w:space="0" w:color="auto"/>
            <w:right w:val="none" w:sz="0" w:space="0" w:color="auto"/>
          </w:divBdr>
        </w:div>
        <w:div w:id="599726950">
          <w:marLeft w:val="0"/>
          <w:marRight w:val="0"/>
          <w:marTop w:val="0"/>
          <w:marBottom w:val="0"/>
          <w:divBdr>
            <w:top w:val="none" w:sz="0" w:space="0" w:color="auto"/>
            <w:left w:val="none" w:sz="0" w:space="0" w:color="auto"/>
            <w:bottom w:val="none" w:sz="0" w:space="0" w:color="auto"/>
            <w:right w:val="none" w:sz="0" w:space="0" w:color="auto"/>
          </w:divBdr>
        </w:div>
        <w:div w:id="602617928">
          <w:marLeft w:val="0"/>
          <w:marRight w:val="0"/>
          <w:marTop w:val="0"/>
          <w:marBottom w:val="0"/>
          <w:divBdr>
            <w:top w:val="none" w:sz="0" w:space="0" w:color="auto"/>
            <w:left w:val="none" w:sz="0" w:space="0" w:color="auto"/>
            <w:bottom w:val="none" w:sz="0" w:space="0" w:color="auto"/>
            <w:right w:val="none" w:sz="0" w:space="0" w:color="auto"/>
          </w:divBdr>
        </w:div>
        <w:div w:id="613363377">
          <w:marLeft w:val="0"/>
          <w:marRight w:val="0"/>
          <w:marTop w:val="0"/>
          <w:marBottom w:val="0"/>
          <w:divBdr>
            <w:top w:val="none" w:sz="0" w:space="0" w:color="auto"/>
            <w:left w:val="none" w:sz="0" w:space="0" w:color="auto"/>
            <w:bottom w:val="none" w:sz="0" w:space="0" w:color="auto"/>
            <w:right w:val="none" w:sz="0" w:space="0" w:color="auto"/>
          </w:divBdr>
        </w:div>
        <w:div w:id="618337593">
          <w:marLeft w:val="0"/>
          <w:marRight w:val="0"/>
          <w:marTop w:val="0"/>
          <w:marBottom w:val="0"/>
          <w:divBdr>
            <w:top w:val="none" w:sz="0" w:space="0" w:color="auto"/>
            <w:left w:val="none" w:sz="0" w:space="0" w:color="auto"/>
            <w:bottom w:val="none" w:sz="0" w:space="0" w:color="auto"/>
            <w:right w:val="none" w:sz="0" w:space="0" w:color="auto"/>
          </w:divBdr>
        </w:div>
        <w:div w:id="623849199">
          <w:marLeft w:val="0"/>
          <w:marRight w:val="0"/>
          <w:marTop w:val="0"/>
          <w:marBottom w:val="0"/>
          <w:divBdr>
            <w:top w:val="none" w:sz="0" w:space="0" w:color="auto"/>
            <w:left w:val="none" w:sz="0" w:space="0" w:color="auto"/>
            <w:bottom w:val="none" w:sz="0" w:space="0" w:color="auto"/>
            <w:right w:val="none" w:sz="0" w:space="0" w:color="auto"/>
          </w:divBdr>
        </w:div>
        <w:div w:id="630942702">
          <w:marLeft w:val="0"/>
          <w:marRight w:val="0"/>
          <w:marTop w:val="0"/>
          <w:marBottom w:val="0"/>
          <w:divBdr>
            <w:top w:val="none" w:sz="0" w:space="0" w:color="auto"/>
            <w:left w:val="none" w:sz="0" w:space="0" w:color="auto"/>
            <w:bottom w:val="none" w:sz="0" w:space="0" w:color="auto"/>
            <w:right w:val="none" w:sz="0" w:space="0" w:color="auto"/>
          </w:divBdr>
        </w:div>
        <w:div w:id="631519965">
          <w:marLeft w:val="0"/>
          <w:marRight w:val="0"/>
          <w:marTop w:val="0"/>
          <w:marBottom w:val="0"/>
          <w:divBdr>
            <w:top w:val="none" w:sz="0" w:space="0" w:color="auto"/>
            <w:left w:val="none" w:sz="0" w:space="0" w:color="auto"/>
            <w:bottom w:val="none" w:sz="0" w:space="0" w:color="auto"/>
            <w:right w:val="none" w:sz="0" w:space="0" w:color="auto"/>
          </w:divBdr>
        </w:div>
        <w:div w:id="635992007">
          <w:marLeft w:val="0"/>
          <w:marRight w:val="0"/>
          <w:marTop w:val="0"/>
          <w:marBottom w:val="0"/>
          <w:divBdr>
            <w:top w:val="none" w:sz="0" w:space="0" w:color="auto"/>
            <w:left w:val="none" w:sz="0" w:space="0" w:color="auto"/>
            <w:bottom w:val="none" w:sz="0" w:space="0" w:color="auto"/>
            <w:right w:val="none" w:sz="0" w:space="0" w:color="auto"/>
          </w:divBdr>
        </w:div>
        <w:div w:id="637298356">
          <w:marLeft w:val="0"/>
          <w:marRight w:val="0"/>
          <w:marTop w:val="0"/>
          <w:marBottom w:val="0"/>
          <w:divBdr>
            <w:top w:val="none" w:sz="0" w:space="0" w:color="auto"/>
            <w:left w:val="none" w:sz="0" w:space="0" w:color="auto"/>
            <w:bottom w:val="none" w:sz="0" w:space="0" w:color="auto"/>
            <w:right w:val="none" w:sz="0" w:space="0" w:color="auto"/>
          </w:divBdr>
        </w:div>
        <w:div w:id="650718095">
          <w:marLeft w:val="0"/>
          <w:marRight w:val="0"/>
          <w:marTop w:val="0"/>
          <w:marBottom w:val="0"/>
          <w:divBdr>
            <w:top w:val="none" w:sz="0" w:space="0" w:color="auto"/>
            <w:left w:val="none" w:sz="0" w:space="0" w:color="auto"/>
            <w:bottom w:val="none" w:sz="0" w:space="0" w:color="auto"/>
            <w:right w:val="none" w:sz="0" w:space="0" w:color="auto"/>
          </w:divBdr>
        </w:div>
        <w:div w:id="651298989">
          <w:marLeft w:val="0"/>
          <w:marRight w:val="0"/>
          <w:marTop w:val="0"/>
          <w:marBottom w:val="0"/>
          <w:divBdr>
            <w:top w:val="none" w:sz="0" w:space="0" w:color="auto"/>
            <w:left w:val="none" w:sz="0" w:space="0" w:color="auto"/>
            <w:bottom w:val="none" w:sz="0" w:space="0" w:color="auto"/>
            <w:right w:val="none" w:sz="0" w:space="0" w:color="auto"/>
          </w:divBdr>
        </w:div>
        <w:div w:id="670370123">
          <w:marLeft w:val="0"/>
          <w:marRight w:val="0"/>
          <w:marTop w:val="0"/>
          <w:marBottom w:val="0"/>
          <w:divBdr>
            <w:top w:val="none" w:sz="0" w:space="0" w:color="auto"/>
            <w:left w:val="none" w:sz="0" w:space="0" w:color="auto"/>
            <w:bottom w:val="none" w:sz="0" w:space="0" w:color="auto"/>
            <w:right w:val="none" w:sz="0" w:space="0" w:color="auto"/>
          </w:divBdr>
        </w:div>
        <w:div w:id="676349423">
          <w:marLeft w:val="0"/>
          <w:marRight w:val="0"/>
          <w:marTop w:val="0"/>
          <w:marBottom w:val="0"/>
          <w:divBdr>
            <w:top w:val="none" w:sz="0" w:space="0" w:color="auto"/>
            <w:left w:val="none" w:sz="0" w:space="0" w:color="auto"/>
            <w:bottom w:val="none" w:sz="0" w:space="0" w:color="auto"/>
            <w:right w:val="none" w:sz="0" w:space="0" w:color="auto"/>
          </w:divBdr>
        </w:div>
        <w:div w:id="679310597">
          <w:marLeft w:val="0"/>
          <w:marRight w:val="0"/>
          <w:marTop w:val="0"/>
          <w:marBottom w:val="0"/>
          <w:divBdr>
            <w:top w:val="none" w:sz="0" w:space="0" w:color="auto"/>
            <w:left w:val="none" w:sz="0" w:space="0" w:color="auto"/>
            <w:bottom w:val="none" w:sz="0" w:space="0" w:color="auto"/>
            <w:right w:val="none" w:sz="0" w:space="0" w:color="auto"/>
          </w:divBdr>
        </w:div>
        <w:div w:id="684405234">
          <w:marLeft w:val="0"/>
          <w:marRight w:val="0"/>
          <w:marTop w:val="0"/>
          <w:marBottom w:val="0"/>
          <w:divBdr>
            <w:top w:val="none" w:sz="0" w:space="0" w:color="auto"/>
            <w:left w:val="none" w:sz="0" w:space="0" w:color="auto"/>
            <w:bottom w:val="none" w:sz="0" w:space="0" w:color="auto"/>
            <w:right w:val="none" w:sz="0" w:space="0" w:color="auto"/>
          </w:divBdr>
        </w:div>
        <w:div w:id="689913456">
          <w:marLeft w:val="0"/>
          <w:marRight w:val="0"/>
          <w:marTop w:val="0"/>
          <w:marBottom w:val="0"/>
          <w:divBdr>
            <w:top w:val="none" w:sz="0" w:space="0" w:color="auto"/>
            <w:left w:val="none" w:sz="0" w:space="0" w:color="auto"/>
            <w:bottom w:val="none" w:sz="0" w:space="0" w:color="auto"/>
            <w:right w:val="none" w:sz="0" w:space="0" w:color="auto"/>
          </w:divBdr>
        </w:div>
        <w:div w:id="690497967">
          <w:marLeft w:val="0"/>
          <w:marRight w:val="0"/>
          <w:marTop w:val="0"/>
          <w:marBottom w:val="0"/>
          <w:divBdr>
            <w:top w:val="none" w:sz="0" w:space="0" w:color="auto"/>
            <w:left w:val="none" w:sz="0" w:space="0" w:color="auto"/>
            <w:bottom w:val="none" w:sz="0" w:space="0" w:color="auto"/>
            <w:right w:val="none" w:sz="0" w:space="0" w:color="auto"/>
          </w:divBdr>
        </w:div>
        <w:div w:id="697580923">
          <w:marLeft w:val="0"/>
          <w:marRight w:val="0"/>
          <w:marTop w:val="0"/>
          <w:marBottom w:val="0"/>
          <w:divBdr>
            <w:top w:val="none" w:sz="0" w:space="0" w:color="auto"/>
            <w:left w:val="none" w:sz="0" w:space="0" w:color="auto"/>
            <w:bottom w:val="none" w:sz="0" w:space="0" w:color="auto"/>
            <w:right w:val="none" w:sz="0" w:space="0" w:color="auto"/>
          </w:divBdr>
        </w:div>
        <w:div w:id="704133642">
          <w:marLeft w:val="0"/>
          <w:marRight w:val="0"/>
          <w:marTop w:val="0"/>
          <w:marBottom w:val="0"/>
          <w:divBdr>
            <w:top w:val="none" w:sz="0" w:space="0" w:color="auto"/>
            <w:left w:val="none" w:sz="0" w:space="0" w:color="auto"/>
            <w:bottom w:val="none" w:sz="0" w:space="0" w:color="auto"/>
            <w:right w:val="none" w:sz="0" w:space="0" w:color="auto"/>
          </w:divBdr>
        </w:div>
        <w:div w:id="704257945">
          <w:marLeft w:val="0"/>
          <w:marRight w:val="0"/>
          <w:marTop w:val="0"/>
          <w:marBottom w:val="0"/>
          <w:divBdr>
            <w:top w:val="none" w:sz="0" w:space="0" w:color="auto"/>
            <w:left w:val="none" w:sz="0" w:space="0" w:color="auto"/>
            <w:bottom w:val="none" w:sz="0" w:space="0" w:color="auto"/>
            <w:right w:val="none" w:sz="0" w:space="0" w:color="auto"/>
          </w:divBdr>
        </w:div>
        <w:div w:id="709035415">
          <w:marLeft w:val="0"/>
          <w:marRight w:val="0"/>
          <w:marTop w:val="0"/>
          <w:marBottom w:val="0"/>
          <w:divBdr>
            <w:top w:val="none" w:sz="0" w:space="0" w:color="auto"/>
            <w:left w:val="none" w:sz="0" w:space="0" w:color="auto"/>
            <w:bottom w:val="none" w:sz="0" w:space="0" w:color="auto"/>
            <w:right w:val="none" w:sz="0" w:space="0" w:color="auto"/>
          </w:divBdr>
        </w:div>
        <w:div w:id="713970570">
          <w:marLeft w:val="0"/>
          <w:marRight w:val="0"/>
          <w:marTop w:val="0"/>
          <w:marBottom w:val="0"/>
          <w:divBdr>
            <w:top w:val="none" w:sz="0" w:space="0" w:color="auto"/>
            <w:left w:val="none" w:sz="0" w:space="0" w:color="auto"/>
            <w:bottom w:val="none" w:sz="0" w:space="0" w:color="auto"/>
            <w:right w:val="none" w:sz="0" w:space="0" w:color="auto"/>
          </w:divBdr>
        </w:div>
        <w:div w:id="714547144">
          <w:marLeft w:val="0"/>
          <w:marRight w:val="0"/>
          <w:marTop w:val="0"/>
          <w:marBottom w:val="0"/>
          <w:divBdr>
            <w:top w:val="none" w:sz="0" w:space="0" w:color="auto"/>
            <w:left w:val="none" w:sz="0" w:space="0" w:color="auto"/>
            <w:bottom w:val="none" w:sz="0" w:space="0" w:color="auto"/>
            <w:right w:val="none" w:sz="0" w:space="0" w:color="auto"/>
          </w:divBdr>
        </w:div>
        <w:div w:id="716589822">
          <w:marLeft w:val="0"/>
          <w:marRight w:val="0"/>
          <w:marTop w:val="0"/>
          <w:marBottom w:val="0"/>
          <w:divBdr>
            <w:top w:val="none" w:sz="0" w:space="0" w:color="auto"/>
            <w:left w:val="none" w:sz="0" w:space="0" w:color="auto"/>
            <w:bottom w:val="none" w:sz="0" w:space="0" w:color="auto"/>
            <w:right w:val="none" w:sz="0" w:space="0" w:color="auto"/>
          </w:divBdr>
        </w:div>
        <w:div w:id="727074862">
          <w:marLeft w:val="0"/>
          <w:marRight w:val="0"/>
          <w:marTop w:val="0"/>
          <w:marBottom w:val="0"/>
          <w:divBdr>
            <w:top w:val="none" w:sz="0" w:space="0" w:color="auto"/>
            <w:left w:val="none" w:sz="0" w:space="0" w:color="auto"/>
            <w:bottom w:val="none" w:sz="0" w:space="0" w:color="auto"/>
            <w:right w:val="none" w:sz="0" w:space="0" w:color="auto"/>
          </w:divBdr>
        </w:div>
        <w:div w:id="727194648">
          <w:marLeft w:val="0"/>
          <w:marRight w:val="0"/>
          <w:marTop w:val="0"/>
          <w:marBottom w:val="0"/>
          <w:divBdr>
            <w:top w:val="none" w:sz="0" w:space="0" w:color="auto"/>
            <w:left w:val="none" w:sz="0" w:space="0" w:color="auto"/>
            <w:bottom w:val="none" w:sz="0" w:space="0" w:color="auto"/>
            <w:right w:val="none" w:sz="0" w:space="0" w:color="auto"/>
          </w:divBdr>
        </w:div>
        <w:div w:id="730083835">
          <w:marLeft w:val="0"/>
          <w:marRight w:val="0"/>
          <w:marTop w:val="0"/>
          <w:marBottom w:val="0"/>
          <w:divBdr>
            <w:top w:val="none" w:sz="0" w:space="0" w:color="auto"/>
            <w:left w:val="none" w:sz="0" w:space="0" w:color="auto"/>
            <w:bottom w:val="none" w:sz="0" w:space="0" w:color="auto"/>
            <w:right w:val="none" w:sz="0" w:space="0" w:color="auto"/>
          </w:divBdr>
        </w:div>
        <w:div w:id="733238823">
          <w:marLeft w:val="0"/>
          <w:marRight w:val="0"/>
          <w:marTop w:val="0"/>
          <w:marBottom w:val="0"/>
          <w:divBdr>
            <w:top w:val="none" w:sz="0" w:space="0" w:color="auto"/>
            <w:left w:val="none" w:sz="0" w:space="0" w:color="auto"/>
            <w:bottom w:val="none" w:sz="0" w:space="0" w:color="auto"/>
            <w:right w:val="none" w:sz="0" w:space="0" w:color="auto"/>
          </w:divBdr>
        </w:div>
        <w:div w:id="739641986">
          <w:marLeft w:val="0"/>
          <w:marRight w:val="0"/>
          <w:marTop w:val="0"/>
          <w:marBottom w:val="0"/>
          <w:divBdr>
            <w:top w:val="none" w:sz="0" w:space="0" w:color="auto"/>
            <w:left w:val="none" w:sz="0" w:space="0" w:color="auto"/>
            <w:bottom w:val="none" w:sz="0" w:space="0" w:color="auto"/>
            <w:right w:val="none" w:sz="0" w:space="0" w:color="auto"/>
          </w:divBdr>
        </w:div>
        <w:div w:id="743768329">
          <w:marLeft w:val="0"/>
          <w:marRight w:val="0"/>
          <w:marTop w:val="0"/>
          <w:marBottom w:val="0"/>
          <w:divBdr>
            <w:top w:val="none" w:sz="0" w:space="0" w:color="auto"/>
            <w:left w:val="none" w:sz="0" w:space="0" w:color="auto"/>
            <w:bottom w:val="none" w:sz="0" w:space="0" w:color="auto"/>
            <w:right w:val="none" w:sz="0" w:space="0" w:color="auto"/>
          </w:divBdr>
        </w:div>
        <w:div w:id="744575696">
          <w:marLeft w:val="0"/>
          <w:marRight w:val="0"/>
          <w:marTop w:val="0"/>
          <w:marBottom w:val="0"/>
          <w:divBdr>
            <w:top w:val="none" w:sz="0" w:space="0" w:color="auto"/>
            <w:left w:val="none" w:sz="0" w:space="0" w:color="auto"/>
            <w:bottom w:val="none" w:sz="0" w:space="0" w:color="auto"/>
            <w:right w:val="none" w:sz="0" w:space="0" w:color="auto"/>
          </w:divBdr>
        </w:div>
        <w:div w:id="745766751">
          <w:marLeft w:val="0"/>
          <w:marRight w:val="0"/>
          <w:marTop w:val="0"/>
          <w:marBottom w:val="0"/>
          <w:divBdr>
            <w:top w:val="none" w:sz="0" w:space="0" w:color="auto"/>
            <w:left w:val="none" w:sz="0" w:space="0" w:color="auto"/>
            <w:bottom w:val="none" w:sz="0" w:space="0" w:color="auto"/>
            <w:right w:val="none" w:sz="0" w:space="0" w:color="auto"/>
          </w:divBdr>
        </w:div>
        <w:div w:id="746728132">
          <w:marLeft w:val="0"/>
          <w:marRight w:val="0"/>
          <w:marTop w:val="0"/>
          <w:marBottom w:val="0"/>
          <w:divBdr>
            <w:top w:val="none" w:sz="0" w:space="0" w:color="auto"/>
            <w:left w:val="none" w:sz="0" w:space="0" w:color="auto"/>
            <w:bottom w:val="none" w:sz="0" w:space="0" w:color="auto"/>
            <w:right w:val="none" w:sz="0" w:space="0" w:color="auto"/>
          </w:divBdr>
        </w:div>
        <w:div w:id="752895582">
          <w:marLeft w:val="0"/>
          <w:marRight w:val="0"/>
          <w:marTop w:val="0"/>
          <w:marBottom w:val="0"/>
          <w:divBdr>
            <w:top w:val="none" w:sz="0" w:space="0" w:color="auto"/>
            <w:left w:val="none" w:sz="0" w:space="0" w:color="auto"/>
            <w:bottom w:val="none" w:sz="0" w:space="0" w:color="auto"/>
            <w:right w:val="none" w:sz="0" w:space="0" w:color="auto"/>
          </w:divBdr>
        </w:div>
        <w:div w:id="759643113">
          <w:marLeft w:val="0"/>
          <w:marRight w:val="0"/>
          <w:marTop w:val="0"/>
          <w:marBottom w:val="0"/>
          <w:divBdr>
            <w:top w:val="none" w:sz="0" w:space="0" w:color="auto"/>
            <w:left w:val="none" w:sz="0" w:space="0" w:color="auto"/>
            <w:bottom w:val="none" w:sz="0" w:space="0" w:color="auto"/>
            <w:right w:val="none" w:sz="0" w:space="0" w:color="auto"/>
          </w:divBdr>
        </w:div>
        <w:div w:id="760832996">
          <w:marLeft w:val="0"/>
          <w:marRight w:val="0"/>
          <w:marTop w:val="0"/>
          <w:marBottom w:val="0"/>
          <w:divBdr>
            <w:top w:val="none" w:sz="0" w:space="0" w:color="auto"/>
            <w:left w:val="none" w:sz="0" w:space="0" w:color="auto"/>
            <w:bottom w:val="none" w:sz="0" w:space="0" w:color="auto"/>
            <w:right w:val="none" w:sz="0" w:space="0" w:color="auto"/>
          </w:divBdr>
        </w:div>
        <w:div w:id="770931856">
          <w:marLeft w:val="0"/>
          <w:marRight w:val="0"/>
          <w:marTop w:val="0"/>
          <w:marBottom w:val="0"/>
          <w:divBdr>
            <w:top w:val="none" w:sz="0" w:space="0" w:color="auto"/>
            <w:left w:val="none" w:sz="0" w:space="0" w:color="auto"/>
            <w:bottom w:val="none" w:sz="0" w:space="0" w:color="auto"/>
            <w:right w:val="none" w:sz="0" w:space="0" w:color="auto"/>
          </w:divBdr>
        </w:div>
        <w:div w:id="771169334">
          <w:marLeft w:val="0"/>
          <w:marRight w:val="0"/>
          <w:marTop w:val="0"/>
          <w:marBottom w:val="0"/>
          <w:divBdr>
            <w:top w:val="none" w:sz="0" w:space="0" w:color="auto"/>
            <w:left w:val="none" w:sz="0" w:space="0" w:color="auto"/>
            <w:bottom w:val="none" w:sz="0" w:space="0" w:color="auto"/>
            <w:right w:val="none" w:sz="0" w:space="0" w:color="auto"/>
          </w:divBdr>
        </w:div>
        <w:div w:id="772212408">
          <w:marLeft w:val="0"/>
          <w:marRight w:val="0"/>
          <w:marTop w:val="0"/>
          <w:marBottom w:val="0"/>
          <w:divBdr>
            <w:top w:val="none" w:sz="0" w:space="0" w:color="auto"/>
            <w:left w:val="none" w:sz="0" w:space="0" w:color="auto"/>
            <w:bottom w:val="none" w:sz="0" w:space="0" w:color="auto"/>
            <w:right w:val="none" w:sz="0" w:space="0" w:color="auto"/>
          </w:divBdr>
        </w:div>
        <w:div w:id="778840929">
          <w:marLeft w:val="0"/>
          <w:marRight w:val="0"/>
          <w:marTop w:val="0"/>
          <w:marBottom w:val="0"/>
          <w:divBdr>
            <w:top w:val="none" w:sz="0" w:space="0" w:color="auto"/>
            <w:left w:val="none" w:sz="0" w:space="0" w:color="auto"/>
            <w:bottom w:val="none" w:sz="0" w:space="0" w:color="auto"/>
            <w:right w:val="none" w:sz="0" w:space="0" w:color="auto"/>
          </w:divBdr>
        </w:div>
        <w:div w:id="801655016">
          <w:marLeft w:val="0"/>
          <w:marRight w:val="0"/>
          <w:marTop w:val="0"/>
          <w:marBottom w:val="0"/>
          <w:divBdr>
            <w:top w:val="none" w:sz="0" w:space="0" w:color="auto"/>
            <w:left w:val="none" w:sz="0" w:space="0" w:color="auto"/>
            <w:bottom w:val="none" w:sz="0" w:space="0" w:color="auto"/>
            <w:right w:val="none" w:sz="0" w:space="0" w:color="auto"/>
          </w:divBdr>
        </w:div>
        <w:div w:id="807629286">
          <w:marLeft w:val="0"/>
          <w:marRight w:val="0"/>
          <w:marTop w:val="0"/>
          <w:marBottom w:val="0"/>
          <w:divBdr>
            <w:top w:val="none" w:sz="0" w:space="0" w:color="auto"/>
            <w:left w:val="none" w:sz="0" w:space="0" w:color="auto"/>
            <w:bottom w:val="none" w:sz="0" w:space="0" w:color="auto"/>
            <w:right w:val="none" w:sz="0" w:space="0" w:color="auto"/>
          </w:divBdr>
        </w:div>
        <w:div w:id="814878411">
          <w:marLeft w:val="0"/>
          <w:marRight w:val="0"/>
          <w:marTop w:val="0"/>
          <w:marBottom w:val="0"/>
          <w:divBdr>
            <w:top w:val="none" w:sz="0" w:space="0" w:color="auto"/>
            <w:left w:val="none" w:sz="0" w:space="0" w:color="auto"/>
            <w:bottom w:val="none" w:sz="0" w:space="0" w:color="auto"/>
            <w:right w:val="none" w:sz="0" w:space="0" w:color="auto"/>
          </w:divBdr>
        </w:div>
        <w:div w:id="815758344">
          <w:marLeft w:val="0"/>
          <w:marRight w:val="0"/>
          <w:marTop w:val="0"/>
          <w:marBottom w:val="0"/>
          <w:divBdr>
            <w:top w:val="none" w:sz="0" w:space="0" w:color="auto"/>
            <w:left w:val="none" w:sz="0" w:space="0" w:color="auto"/>
            <w:bottom w:val="none" w:sz="0" w:space="0" w:color="auto"/>
            <w:right w:val="none" w:sz="0" w:space="0" w:color="auto"/>
          </w:divBdr>
        </w:div>
        <w:div w:id="818034097">
          <w:marLeft w:val="0"/>
          <w:marRight w:val="0"/>
          <w:marTop w:val="0"/>
          <w:marBottom w:val="0"/>
          <w:divBdr>
            <w:top w:val="none" w:sz="0" w:space="0" w:color="auto"/>
            <w:left w:val="none" w:sz="0" w:space="0" w:color="auto"/>
            <w:bottom w:val="none" w:sz="0" w:space="0" w:color="auto"/>
            <w:right w:val="none" w:sz="0" w:space="0" w:color="auto"/>
          </w:divBdr>
        </w:div>
        <w:div w:id="820122540">
          <w:marLeft w:val="0"/>
          <w:marRight w:val="0"/>
          <w:marTop w:val="0"/>
          <w:marBottom w:val="0"/>
          <w:divBdr>
            <w:top w:val="none" w:sz="0" w:space="0" w:color="auto"/>
            <w:left w:val="none" w:sz="0" w:space="0" w:color="auto"/>
            <w:bottom w:val="none" w:sz="0" w:space="0" w:color="auto"/>
            <w:right w:val="none" w:sz="0" w:space="0" w:color="auto"/>
          </w:divBdr>
        </w:div>
        <w:div w:id="821775968">
          <w:marLeft w:val="0"/>
          <w:marRight w:val="0"/>
          <w:marTop w:val="0"/>
          <w:marBottom w:val="0"/>
          <w:divBdr>
            <w:top w:val="none" w:sz="0" w:space="0" w:color="auto"/>
            <w:left w:val="none" w:sz="0" w:space="0" w:color="auto"/>
            <w:bottom w:val="none" w:sz="0" w:space="0" w:color="auto"/>
            <w:right w:val="none" w:sz="0" w:space="0" w:color="auto"/>
          </w:divBdr>
        </w:div>
        <w:div w:id="826289608">
          <w:marLeft w:val="0"/>
          <w:marRight w:val="0"/>
          <w:marTop w:val="0"/>
          <w:marBottom w:val="0"/>
          <w:divBdr>
            <w:top w:val="none" w:sz="0" w:space="0" w:color="auto"/>
            <w:left w:val="none" w:sz="0" w:space="0" w:color="auto"/>
            <w:bottom w:val="none" w:sz="0" w:space="0" w:color="auto"/>
            <w:right w:val="none" w:sz="0" w:space="0" w:color="auto"/>
          </w:divBdr>
        </w:div>
        <w:div w:id="830294095">
          <w:marLeft w:val="0"/>
          <w:marRight w:val="0"/>
          <w:marTop w:val="0"/>
          <w:marBottom w:val="0"/>
          <w:divBdr>
            <w:top w:val="none" w:sz="0" w:space="0" w:color="auto"/>
            <w:left w:val="none" w:sz="0" w:space="0" w:color="auto"/>
            <w:bottom w:val="none" w:sz="0" w:space="0" w:color="auto"/>
            <w:right w:val="none" w:sz="0" w:space="0" w:color="auto"/>
          </w:divBdr>
        </w:div>
        <w:div w:id="834491288">
          <w:marLeft w:val="0"/>
          <w:marRight w:val="0"/>
          <w:marTop w:val="0"/>
          <w:marBottom w:val="0"/>
          <w:divBdr>
            <w:top w:val="none" w:sz="0" w:space="0" w:color="auto"/>
            <w:left w:val="none" w:sz="0" w:space="0" w:color="auto"/>
            <w:bottom w:val="none" w:sz="0" w:space="0" w:color="auto"/>
            <w:right w:val="none" w:sz="0" w:space="0" w:color="auto"/>
          </w:divBdr>
        </w:div>
        <w:div w:id="837572358">
          <w:marLeft w:val="0"/>
          <w:marRight w:val="0"/>
          <w:marTop w:val="0"/>
          <w:marBottom w:val="0"/>
          <w:divBdr>
            <w:top w:val="none" w:sz="0" w:space="0" w:color="auto"/>
            <w:left w:val="none" w:sz="0" w:space="0" w:color="auto"/>
            <w:bottom w:val="none" w:sz="0" w:space="0" w:color="auto"/>
            <w:right w:val="none" w:sz="0" w:space="0" w:color="auto"/>
          </w:divBdr>
        </w:div>
        <w:div w:id="841703294">
          <w:marLeft w:val="0"/>
          <w:marRight w:val="0"/>
          <w:marTop w:val="0"/>
          <w:marBottom w:val="0"/>
          <w:divBdr>
            <w:top w:val="none" w:sz="0" w:space="0" w:color="auto"/>
            <w:left w:val="none" w:sz="0" w:space="0" w:color="auto"/>
            <w:bottom w:val="none" w:sz="0" w:space="0" w:color="auto"/>
            <w:right w:val="none" w:sz="0" w:space="0" w:color="auto"/>
          </w:divBdr>
        </w:div>
        <w:div w:id="852572006">
          <w:marLeft w:val="0"/>
          <w:marRight w:val="0"/>
          <w:marTop w:val="0"/>
          <w:marBottom w:val="0"/>
          <w:divBdr>
            <w:top w:val="none" w:sz="0" w:space="0" w:color="auto"/>
            <w:left w:val="none" w:sz="0" w:space="0" w:color="auto"/>
            <w:bottom w:val="none" w:sz="0" w:space="0" w:color="auto"/>
            <w:right w:val="none" w:sz="0" w:space="0" w:color="auto"/>
          </w:divBdr>
        </w:div>
        <w:div w:id="853567388">
          <w:marLeft w:val="0"/>
          <w:marRight w:val="0"/>
          <w:marTop w:val="0"/>
          <w:marBottom w:val="0"/>
          <w:divBdr>
            <w:top w:val="none" w:sz="0" w:space="0" w:color="auto"/>
            <w:left w:val="none" w:sz="0" w:space="0" w:color="auto"/>
            <w:bottom w:val="none" w:sz="0" w:space="0" w:color="auto"/>
            <w:right w:val="none" w:sz="0" w:space="0" w:color="auto"/>
          </w:divBdr>
        </w:div>
        <w:div w:id="860245960">
          <w:marLeft w:val="0"/>
          <w:marRight w:val="0"/>
          <w:marTop w:val="0"/>
          <w:marBottom w:val="0"/>
          <w:divBdr>
            <w:top w:val="none" w:sz="0" w:space="0" w:color="auto"/>
            <w:left w:val="none" w:sz="0" w:space="0" w:color="auto"/>
            <w:bottom w:val="none" w:sz="0" w:space="0" w:color="auto"/>
            <w:right w:val="none" w:sz="0" w:space="0" w:color="auto"/>
          </w:divBdr>
        </w:div>
        <w:div w:id="863711363">
          <w:marLeft w:val="0"/>
          <w:marRight w:val="0"/>
          <w:marTop w:val="0"/>
          <w:marBottom w:val="0"/>
          <w:divBdr>
            <w:top w:val="none" w:sz="0" w:space="0" w:color="auto"/>
            <w:left w:val="none" w:sz="0" w:space="0" w:color="auto"/>
            <w:bottom w:val="none" w:sz="0" w:space="0" w:color="auto"/>
            <w:right w:val="none" w:sz="0" w:space="0" w:color="auto"/>
          </w:divBdr>
        </w:div>
        <w:div w:id="872157782">
          <w:marLeft w:val="0"/>
          <w:marRight w:val="0"/>
          <w:marTop w:val="0"/>
          <w:marBottom w:val="0"/>
          <w:divBdr>
            <w:top w:val="none" w:sz="0" w:space="0" w:color="auto"/>
            <w:left w:val="none" w:sz="0" w:space="0" w:color="auto"/>
            <w:bottom w:val="none" w:sz="0" w:space="0" w:color="auto"/>
            <w:right w:val="none" w:sz="0" w:space="0" w:color="auto"/>
          </w:divBdr>
        </w:div>
        <w:div w:id="873158655">
          <w:marLeft w:val="0"/>
          <w:marRight w:val="0"/>
          <w:marTop w:val="0"/>
          <w:marBottom w:val="0"/>
          <w:divBdr>
            <w:top w:val="none" w:sz="0" w:space="0" w:color="auto"/>
            <w:left w:val="none" w:sz="0" w:space="0" w:color="auto"/>
            <w:bottom w:val="none" w:sz="0" w:space="0" w:color="auto"/>
            <w:right w:val="none" w:sz="0" w:space="0" w:color="auto"/>
          </w:divBdr>
        </w:div>
        <w:div w:id="874928280">
          <w:marLeft w:val="0"/>
          <w:marRight w:val="0"/>
          <w:marTop w:val="0"/>
          <w:marBottom w:val="0"/>
          <w:divBdr>
            <w:top w:val="none" w:sz="0" w:space="0" w:color="auto"/>
            <w:left w:val="none" w:sz="0" w:space="0" w:color="auto"/>
            <w:bottom w:val="none" w:sz="0" w:space="0" w:color="auto"/>
            <w:right w:val="none" w:sz="0" w:space="0" w:color="auto"/>
          </w:divBdr>
        </w:div>
        <w:div w:id="875198626">
          <w:marLeft w:val="0"/>
          <w:marRight w:val="0"/>
          <w:marTop w:val="0"/>
          <w:marBottom w:val="0"/>
          <w:divBdr>
            <w:top w:val="none" w:sz="0" w:space="0" w:color="auto"/>
            <w:left w:val="none" w:sz="0" w:space="0" w:color="auto"/>
            <w:bottom w:val="none" w:sz="0" w:space="0" w:color="auto"/>
            <w:right w:val="none" w:sz="0" w:space="0" w:color="auto"/>
          </w:divBdr>
        </w:div>
        <w:div w:id="876746836">
          <w:marLeft w:val="0"/>
          <w:marRight w:val="0"/>
          <w:marTop w:val="0"/>
          <w:marBottom w:val="0"/>
          <w:divBdr>
            <w:top w:val="none" w:sz="0" w:space="0" w:color="auto"/>
            <w:left w:val="none" w:sz="0" w:space="0" w:color="auto"/>
            <w:bottom w:val="none" w:sz="0" w:space="0" w:color="auto"/>
            <w:right w:val="none" w:sz="0" w:space="0" w:color="auto"/>
          </w:divBdr>
        </w:div>
        <w:div w:id="876814599">
          <w:marLeft w:val="0"/>
          <w:marRight w:val="0"/>
          <w:marTop w:val="0"/>
          <w:marBottom w:val="0"/>
          <w:divBdr>
            <w:top w:val="none" w:sz="0" w:space="0" w:color="auto"/>
            <w:left w:val="none" w:sz="0" w:space="0" w:color="auto"/>
            <w:bottom w:val="none" w:sz="0" w:space="0" w:color="auto"/>
            <w:right w:val="none" w:sz="0" w:space="0" w:color="auto"/>
          </w:divBdr>
        </w:div>
        <w:div w:id="881408843">
          <w:marLeft w:val="0"/>
          <w:marRight w:val="0"/>
          <w:marTop w:val="0"/>
          <w:marBottom w:val="0"/>
          <w:divBdr>
            <w:top w:val="none" w:sz="0" w:space="0" w:color="auto"/>
            <w:left w:val="none" w:sz="0" w:space="0" w:color="auto"/>
            <w:bottom w:val="none" w:sz="0" w:space="0" w:color="auto"/>
            <w:right w:val="none" w:sz="0" w:space="0" w:color="auto"/>
          </w:divBdr>
        </w:div>
        <w:div w:id="886799495">
          <w:marLeft w:val="0"/>
          <w:marRight w:val="0"/>
          <w:marTop w:val="0"/>
          <w:marBottom w:val="0"/>
          <w:divBdr>
            <w:top w:val="none" w:sz="0" w:space="0" w:color="auto"/>
            <w:left w:val="none" w:sz="0" w:space="0" w:color="auto"/>
            <w:bottom w:val="none" w:sz="0" w:space="0" w:color="auto"/>
            <w:right w:val="none" w:sz="0" w:space="0" w:color="auto"/>
          </w:divBdr>
        </w:div>
        <w:div w:id="893083969">
          <w:marLeft w:val="0"/>
          <w:marRight w:val="0"/>
          <w:marTop w:val="0"/>
          <w:marBottom w:val="0"/>
          <w:divBdr>
            <w:top w:val="none" w:sz="0" w:space="0" w:color="auto"/>
            <w:left w:val="none" w:sz="0" w:space="0" w:color="auto"/>
            <w:bottom w:val="none" w:sz="0" w:space="0" w:color="auto"/>
            <w:right w:val="none" w:sz="0" w:space="0" w:color="auto"/>
          </w:divBdr>
        </w:div>
        <w:div w:id="895168610">
          <w:marLeft w:val="0"/>
          <w:marRight w:val="0"/>
          <w:marTop w:val="0"/>
          <w:marBottom w:val="0"/>
          <w:divBdr>
            <w:top w:val="none" w:sz="0" w:space="0" w:color="auto"/>
            <w:left w:val="none" w:sz="0" w:space="0" w:color="auto"/>
            <w:bottom w:val="none" w:sz="0" w:space="0" w:color="auto"/>
            <w:right w:val="none" w:sz="0" w:space="0" w:color="auto"/>
          </w:divBdr>
        </w:div>
        <w:div w:id="895747797">
          <w:marLeft w:val="0"/>
          <w:marRight w:val="0"/>
          <w:marTop w:val="0"/>
          <w:marBottom w:val="0"/>
          <w:divBdr>
            <w:top w:val="none" w:sz="0" w:space="0" w:color="auto"/>
            <w:left w:val="none" w:sz="0" w:space="0" w:color="auto"/>
            <w:bottom w:val="none" w:sz="0" w:space="0" w:color="auto"/>
            <w:right w:val="none" w:sz="0" w:space="0" w:color="auto"/>
          </w:divBdr>
        </w:div>
        <w:div w:id="897204347">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899486163">
          <w:marLeft w:val="0"/>
          <w:marRight w:val="0"/>
          <w:marTop w:val="0"/>
          <w:marBottom w:val="0"/>
          <w:divBdr>
            <w:top w:val="none" w:sz="0" w:space="0" w:color="auto"/>
            <w:left w:val="none" w:sz="0" w:space="0" w:color="auto"/>
            <w:bottom w:val="none" w:sz="0" w:space="0" w:color="auto"/>
            <w:right w:val="none" w:sz="0" w:space="0" w:color="auto"/>
          </w:divBdr>
        </w:div>
        <w:div w:id="901521794">
          <w:marLeft w:val="0"/>
          <w:marRight w:val="0"/>
          <w:marTop w:val="0"/>
          <w:marBottom w:val="0"/>
          <w:divBdr>
            <w:top w:val="none" w:sz="0" w:space="0" w:color="auto"/>
            <w:left w:val="none" w:sz="0" w:space="0" w:color="auto"/>
            <w:bottom w:val="none" w:sz="0" w:space="0" w:color="auto"/>
            <w:right w:val="none" w:sz="0" w:space="0" w:color="auto"/>
          </w:divBdr>
        </w:div>
        <w:div w:id="903299922">
          <w:marLeft w:val="0"/>
          <w:marRight w:val="0"/>
          <w:marTop w:val="0"/>
          <w:marBottom w:val="0"/>
          <w:divBdr>
            <w:top w:val="none" w:sz="0" w:space="0" w:color="auto"/>
            <w:left w:val="none" w:sz="0" w:space="0" w:color="auto"/>
            <w:bottom w:val="none" w:sz="0" w:space="0" w:color="auto"/>
            <w:right w:val="none" w:sz="0" w:space="0" w:color="auto"/>
          </w:divBdr>
        </w:div>
        <w:div w:id="905458319">
          <w:marLeft w:val="0"/>
          <w:marRight w:val="0"/>
          <w:marTop w:val="0"/>
          <w:marBottom w:val="0"/>
          <w:divBdr>
            <w:top w:val="none" w:sz="0" w:space="0" w:color="auto"/>
            <w:left w:val="none" w:sz="0" w:space="0" w:color="auto"/>
            <w:bottom w:val="none" w:sz="0" w:space="0" w:color="auto"/>
            <w:right w:val="none" w:sz="0" w:space="0" w:color="auto"/>
          </w:divBdr>
        </w:div>
        <w:div w:id="921262215">
          <w:marLeft w:val="0"/>
          <w:marRight w:val="0"/>
          <w:marTop w:val="0"/>
          <w:marBottom w:val="0"/>
          <w:divBdr>
            <w:top w:val="none" w:sz="0" w:space="0" w:color="auto"/>
            <w:left w:val="none" w:sz="0" w:space="0" w:color="auto"/>
            <w:bottom w:val="none" w:sz="0" w:space="0" w:color="auto"/>
            <w:right w:val="none" w:sz="0" w:space="0" w:color="auto"/>
          </w:divBdr>
        </w:div>
        <w:div w:id="925378287">
          <w:marLeft w:val="0"/>
          <w:marRight w:val="0"/>
          <w:marTop w:val="0"/>
          <w:marBottom w:val="0"/>
          <w:divBdr>
            <w:top w:val="none" w:sz="0" w:space="0" w:color="auto"/>
            <w:left w:val="none" w:sz="0" w:space="0" w:color="auto"/>
            <w:bottom w:val="none" w:sz="0" w:space="0" w:color="auto"/>
            <w:right w:val="none" w:sz="0" w:space="0" w:color="auto"/>
          </w:divBdr>
        </w:div>
        <w:div w:id="933245925">
          <w:marLeft w:val="0"/>
          <w:marRight w:val="0"/>
          <w:marTop w:val="0"/>
          <w:marBottom w:val="0"/>
          <w:divBdr>
            <w:top w:val="none" w:sz="0" w:space="0" w:color="auto"/>
            <w:left w:val="none" w:sz="0" w:space="0" w:color="auto"/>
            <w:bottom w:val="none" w:sz="0" w:space="0" w:color="auto"/>
            <w:right w:val="none" w:sz="0" w:space="0" w:color="auto"/>
          </w:divBdr>
        </w:div>
        <w:div w:id="944773048">
          <w:marLeft w:val="0"/>
          <w:marRight w:val="0"/>
          <w:marTop w:val="0"/>
          <w:marBottom w:val="0"/>
          <w:divBdr>
            <w:top w:val="none" w:sz="0" w:space="0" w:color="auto"/>
            <w:left w:val="none" w:sz="0" w:space="0" w:color="auto"/>
            <w:bottom w:val="none" w:sz="0" w:space="0" w:color="auto"/>
            <w:right w:val="none" w:sz="0" w:space="0" w:color="auto"/>
          </w:divBdr>
        </w:div>
        <w:div w:id="947617659">
          <w:marLeft w:val="0"/>
          <w:marRight w:val="0"/>
          <w:marTop w:val="0"/>
          <w:marBottom w:val="0"/>
          <w:divBdr>
            <w:top w:val="none" w:sz="0" w:space="0" w:color="auto"/>
            <w:left w:val="none" w:sz="0" w:space="0" w:color="auto"/>
            <w:bottom w:val="none" w:sz="0" w:space="0" w:color="auto"/>
            <w:right w:val="none" w:sz="0" w:space="0" w:color="auto"/>
          </w:divBdr>
        </w:div>
        <w:div w:id="947932019">
          <w:marLeft w:val="0"/>
          <w:marRight w:val="0"/>
          <w:marTop w:val="0"/>
          <w:marBottom w:val="0"/>
          <w:divBdr>
            <w:top w:val="none" w:sz="0" w:space="0" w:color="auto"/>
            <w:left w:val="none" w:sz="0" w:space="0" w:color="auto"/>
            <w:bottom w:val="none" w:sz="0" w:space="0" w:color="auto"/>
            <w:right w:val="none" w:sz="0" w:space="0" w:color="auto"/>
          </w:divBdr>
        </w:div>
        <w:div w:id="949311727">
          <w:marLeft w:val="0"/>
          <w:marRight w:val="0"/>
          <w:marTop w:val="0"/>
          <w:marBottom w:val="0"/>
          <w:divBdr>
            <w:top w:val="none" w:sz="0" w:space="0" w:color="auto"/>
            <w:left w:val="none" w:sz="0" w:space="0" w:color="auto"/>
            <w:bottom w:val="none" w:sz="0" w:space="0" w:color="auto"/>
            <w:right w:val="none" w:sz="0" w:space="0" w:color="auto"/>
          </w:divBdr>
        </w:div>
        <w:div w:id="955793806">
          <w:marLeft w:val="0"/>
          <w:marRight w:val="0"/>
          <w:marTop w:val="0"/>
          <w:marBottom w:val="0"/>
          <w:divBdr>
            <w:top w:val="none" w:sz="0" w:space="0" w:color="auto"/>
            <w:left w:val="none" w:sz="0" w:space="0" w:color="auto"/>
            <w:bottom w:val="none" w:sz="0" w:space="0" w:color="auto"/>
            <w:right w:val="none" w:sz="0" w:space="0" w:color="auto"/>
          </w:divBdr>
        </w:div>
        <w:div w:id="957875581">
          <w:marLeft w:val="0"/>
          <w:marRight w:val="0"/>
          <w:marTop w:val="0"/>
          <w:marBottom w:val="0"/>
          <w:divBdr>
            <w:top w:val="none" w:sz="0" w:space="0" w:color="auto"/>
            <w:left w:val="none" w:sz="0" w:space="0" w:color="auto"/>
            <w:bottom w:val="none" w:sz="0" w:space="0" w:color="auto"/>
            <w:right w:val="none" w:sz="0" w:space="0" w:color="auto"/>
          </w:divBdr>
        </w:div>
        <w:div w:id="962882881">
          <w:marLeft w:val="0"/>
          <w:marRight w:val="0"/>
          <w:marTop w:val="0"/>
          <w:marBottom w:val="0"/>
          <w:divBdr>
            <w:top w:val="none" w:sz="0" w:space="0" w:color="auto"/>
            <w:left w:val="none" w:sz="0" w:space="0" w:color="auto"/>
            <w:bottom w:val="none" w:sz="0" w:space="0" w:color="auto"/>
            <w:right w:val="none" w:sz="0" w:space="0" w:color="auto"/>
          </w:divBdr>
        </w:div>
        <w:div w:id="967593104">
          <w:marLeft w:val="0"/>
          <w:marRight w:val="0"/>
          <w:marTop w:val="0"/>
          <w:marBottom w:val="0"/>
          <w:divBdr>
            <w:top w:val="none" w:sz="0" w:space="0" w:color="auto"/>
            <w:left w:val="none" w:sz="0" w:space="0" w:color="auto"/>
            <w:bottom w:val="none" w:sz="0" w:space="0" w:color="auto"/>
            <w:right w:val="none" w:sz="0" w:space="0" w:color="auto"/>
          </w:divBdr>
        </w:div>
        <w:div w:id="978531528">
          <w:marLeft w:val="0"/>
          <w:marRight w:val="0"/>
          <w:marTop w:val="0"/>
          <w:marBottom w:val="0"/>
          <w:divBdr>
            <w:top w:val="none" w:sz="0" w:space="0" w:color="auto"/>
            <w:left w:val="none" w:sz="0" w:space="0" w:color="auto"/>
            <w:bottom w:val="none" w:sz="0" w:space="0" w:color="auto"/>
            <w:right w:val="none" w:sz="0" w:space="0" w:color="auto"/>
          </w:divBdr>
        </w:div>
        <w:div w:id="979769327">
          <w:marLeft w:val="0"/>
          <w:marRight w:val="0"/>
          <w:marTop w:val="0"/>
          <w:marBottom w:val="0"/>
          <w:divBdr>
            <w:top w:val="none" w:sz="0" w:space="0" w:color="auto"/>
            <w:left w:val="none" w:sz="0" w:space="0" w:color="auto"/>
            <w:bottom w:val="none" w:sz="0" w:space="0" w:color="auto"/>
            <w:right w:val="none" w:sz="0" w:space="0" w:color="auto"/>
          </w:divBdr>
        </w:div>
        <w:div w:id="985431984">
          <w:marLeft w:val="0"/>
          <w:marRight w:val="0"/>
          <w:marTop w:val="0"/>
          <w:marBottom w:val="0"/>
          <w:divBdr>
            <w:top w:val="none" w:sz="0" w:space="0" w:color="auto"/>
            <w:left w:val="none" w:sz="0" w:space="0" w:color="auto"/>
            <w:bottom w:val="none" w:sz="0" w:space="0" w:color="auto"/>
            <w:right w:val="none" w:sz="0" w:space="0" w:color="auto"/>
          </w:divBdr>
        </w:div>
        <w:div w:id="985625101">
          <w:marLeft w:val="0"/>
          <w:marRight w:val="0"/>
          <w:marTop w:val="0"/>
          <w:marBottom w:val="0"/>
          <w:divBdr>
            <w:top w:val="none" w:sz="0" w:space="0" w:color="auto"/>
            <w:left w:val="none" w:sz="0" w:space="0" w:color="auto"/>
            <w:bottom w:val="none" w:sz="0" w:space="0" w:color="auto"/>
            <w:right w:val="none" w:sz="0" w:space="0" w:color="auto"/>
          </w:divBdr>
        </w:div>
        <w:div w:id="990403845">
          <w:marLeft w:val="0"/>
          <w:marRight w:val="0"/>
          <w:marTop w:val="0"/>
          <w:marBottom w:val="0"/>
          <w:divBdr>
            <w:top w:val="none" w:sz="0" w:space="0" w:color="auto"/>
            <w:left w:val="none" w:sz="0" w:space="0" w:color="auto"/>
            <w:bottom w:val="none" w:sz="0" w:space="0" w:color="auto"/>
            <w:right w:val="none" w:sz="0" w:space="0" w:color="auto"/>
          </w:divBdr>
        </w:div>
        <w:div w:id="998773452">
          <w:marLeft w:val="0"/>
          <w:marRight w:val="0"/>
          <w:marTop w:val="0"/>
          <w:marBottom w:val="0"/>
          <w:divBdr>
            <w:top w:val="none" w:sz="0" w:space="0" w:color="auto"/>
            <w:left w:val="none" w:sz="0" w:space="0" w:color="auto"/>
            <w:bottom w:val="none" w:sz="0" w:space="0" w:color="auto"/>
            <w:right w:val="none" w:sz="0" w:space="0" w:color="auto"/>
          </w:divBdr>
        </w:div>
        <w:div w:id="999500514">
          <w:marLeft w:val="0"/>
          <w:marRight w:val="0"/>
          <w:marTop w:val="0"/>
          <w:marBottom w:val="0"/>
          <w:divBdr>
            <w:top w:val="none" w:sz="0" w:space="0" w:color="auto"/>
            <w:left w:val="none" w:sz="0" w:space="0" w:color="auto"/>
            <w:bottom w:val="none" w:sz="0" w:space="0" w:color="auto"/>
            <w:right w:val="none" w:sz="0" w:space="0" w:color="auto"/>
          </w:divBdr>
        </w:div>
        <w:div w:id="1000813785">
          <w:marLeft w:val="0"/>
          <w:marRight w:val="0"/>
          <w:marTop w:val="0"/>
          <w:marBottom w:val="0"/>
          <w:divBdr>
            <w:top w:val="none" w:sz="0" w:space="0" w:color="auto"/>
            <w:left w:val="none" w:sz="0" w:space="0" w:color="auto"/>
            <w:bottom w:val="none" w:sz="0" w:space="0" w:color="auto"/>
            <w:right w:val="none" w:sz="0" w:space="0" w:color="auto"/>
          </w:divBdr>
        </w:div>
        <w:div w:id="1001153394">
          <w:marLeft w:val="0"/>
          <w:marRight w:val="0"/>
          <w:marTop w:val="0"/>
          <w:marBottom w:val="0"/>
          <w:divBdr>
            <w:top w:val="none" w:sz="0" w:space="0" w:color="auto"/>
            <w:left w:val="none" w:sz="0" w:space="0" w:color="auto"/>
            <w:bottom w:val="none" w:sz="0" w:space="0" w:color="auto"/>
            <w:right w:val="none" w:sz="0" w:space="0" w:color="auto"/>
          </w:divBdr>
        </w:div>
        <w:div w:id="1001816057">
          <w:marLeft w:val="0"/>
          <w:marRight w:val="0"/>
          <w:marTop w:val="0"/>
          <w:marBottom w:val="0"/>
          <w:divBdr>
            <w:top w:val="none" w:sz="0" w:space="0" w:color="auto"/>
            <w:left w:val="none" w:sz="0" w:space="0" w:color="auto"/>
            <w:bottom w:val="none" w:sz="0" w:space="0" w:color="auto"/>
            <w:right w:val="none" w:sz="0" w:space="0" w:color="auto"/>
          </w:divBdr>
        </w:div>
        <w:div w:id="1004090734">
          <w:marLeft w:val="0"/>
          <w:marRight w:val="0"/>
          <w:marTop w:val="0"/>
          <w:marBottom w:val="0"/>
          <w:divBdr>
            <w:top w:val="none" w:sz="0" w:space="0" w:color="auto"/>
            <w:left w:val="none" w:sz="0" w:space="0" w:color="auto"/>
            <w:bottom w:val="none" w:sz="0" w:space="0" w:color="auto"/>
            <w:right w:val="none" w:sz="0" w:space="0" w:color="auto"/>
          </w:divBdr>
        </w:div>
        <w:div w:id="1013147710">
          <w:marLeft w:val="0"/>
          <w:marRight w:val="0"/>
          <w:marTop w:val="0"/>
          <w:marBottom w:val="0"/>
          <w:divBdr>
            <w:top w:val="none" w:sz="0" w:space="0" w:color="auto"/>
            <w:left w:val="none" w:sz="0" w:space="0" w:color="auto"/>
            <w:bottom w:val="none" w:sz="0" w:space="0" w:color="auto"/>
            <w:right w:val="none" w:sz="0" w:space="0" w:color="auto"/>
          </w:divBdr>
        </w:div>
        <w:div w:id="1015962358">
          <w:marLeft w:val="0"/>
          <w:marRight w:val="0"/>
          <w:marTop w:val="0"/>
          <w:marBottom w:val="0"/>
          <w:divBdr>
            <w:top w:val="none" w:sz="0" w:space="0" w:color="auto"/>
            <w:left w:val="none" w:sz="0" w:space="0" w:color="auto"/>
            <w:bottom w:val="none" w:sz="0" w:space="0" w:color="auto"/>
            <w:right w:val="none" w:sz="0" w:space="0" w:color="auto"/>
          </w:divBdr>
        </w:div>
        <w:div w:id="1017273025">
          <w:marLeft w:val="0"/>
          <w:marRight w:val="0"/>
          <w:marTop w:val="0"/>
          <w:marBottom w:val="0"/>
          <w:divBdr>
            <w:top w:val="none" w:sz="0" w:space="0" w:color="auto"/>
            <w:left w:val="none" w:sz="0" w:space="0" w:color="auto"/>
            <w:bottom w:val="none" w:sz="0" w:space="0" w:color="auto"/>
            <w:right w:val="none" w:sz="0" w:space="0" w:color="auto"/>
          </w:divBdr>
        </w:div>
        <w:div w:id="1018627343">
          <w:marLeft w:val="0"/>
          <w:marRight w:val="0"/>
          <w:marTop w:val="0"/>
          <w:marBottom w:val="0"/>
          <w:divBdr>
            <w:top w:val="none" w:sz="0" w:space="0" w:color="auto"/>
            <w:left w:val="none" w:sz="0" w:space="0" w:color="auto"/>
            <w:bottom w:val="none" w:sz="0" w:space="0" w:color="auto"/>
            <w:right w:val="none" w:sz="0" w:space="0" w:color="auto"/>
          </w:divBdr>
        </w:div>
        <w:div w:id="1020546509">
          <w:marLeft w:val="0"/>
          <w:marRight w:val="0"/>
          <w:marTop w:val="0"/>
          <w:marBottom w:val="0"/>
          <w:divBdr>
            <w:top w:val="none" w:sz="0" w:space="0" w:color="auto"/>
            <w:left w:val="none" w:sz="0" w:space="0" w:color="auto"/>
            <w:bottom w:val="none" w:sz="0" w:space="0" w:color="auto"/>
            <w:right w:val="none" w:sz="0" w:space="0" w:color="auto"/>
          </w:divBdr>
        </w:div>
        <w:div w:id="1020736323">
          <w:marLeft w:val="0"/>
          <w:marRight w:val="0"/>
          <w:marTop w:val="0"/>
          <w:marBottom w:val="0"/>
          <w:divBdr>
            <w:top w:val="none" w:sz="0" w:space="0" w:color="auto"/>
            <w:left w:val="none" w:sz="0" w:space="0" w:color="auto"/>
            <w:bottom w:val="none" w:sz="0" w:space="0" w:color="auto"/>
            <w:right w:val="none" w:sz="0" w:space="0" w:color="auto"/>
          </w:divBdr>
        </w:div>
        <w:div w:id="1021778593">
          <w:marLeft w:val="0"/>
          <w:marRight w:val="0"/>
          <w:marTop w:val="0"/>
          <w:marBottom w:val="0"/>
          <w:divBdr>
            <w:top w:val="none" w:sz="0" w:space="0" w:color="auto"/>
            <w:left w:val="none" w:sz="0" w:space="0" w:color="auto"/>
            <w:bottom w:val="none" w:sz="0" w:space="0" w:color="auto"/>
            <w:right w:val="none" w:sz="0" w:space="0" w:color="auto"/>
          </w:divBdr>
        </w:div>
        <w:div w:id="1031221886">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 w:id="1042940052">
          <w:marLeft w:val="0"/>
          <w:marRight w:val="0"/>
          <w:marTop w:val="0"/>
          <w:marBottom w:val="0"/>
          <w:divBdr>
            <w:top w:val="none" w:sz="0" w:space="0" w:color="auto"/>
            <w:left w:val="none" w:sz="0" w:space="0" w:color="auto"/>
            <w:bottom w:val="none" w:sz="0" w:space="0" w:color="auto"/>
            <w:right w:val="none" w:sz="0" w:space="0" w:color="auto"/>
          </w:divBdr>
        </w:div>
        <w:div w:id="1047336418">
          <w:marLeft w:val="0"/>
          <w:marRight w:val="0"/>
          <w:marTop w:val="0"/>
          <w:marBottom w:val="0"/>
          <w:divBdr>
            <w:top w:val="none" w:sz="0" w:space="0" w:color="auto"/>
            <w:left w:val="none" w:sz="0" w:space="0" w:color="auto"/>
            <w:bottom w:val="none" w:sz="0" w:space="0" w:color="auto"/>
            <w:right w:val="none" w:sz="0" w:space="0" w:color="auto"/>
          </w:divBdr>
        </w:div>
        <w:div w:id="1053699169">
          <w:marLeft w:val="0"/>
          <w:marRight w:val="0"/>
          <w:marTop w:val="0"/>
          <w:marBottom w:val="0"/>
          <w:divBdr>
            <w:top w:val="none" w:sz="0" w:space="0" w:color="auto"/>
            <w:left w:val="none" w:sz="0" w:space="0" w:color="auto"/>
            <w:bottom w:val="none" w:sz="0" w:space="0" w:color="auto"/>
            <w:right w:val="none" w:sz="0" w:space="0" w:color="auto"/>
          </w:divBdr>
        </w:div>
        <w:div w:id="1056583683">
          <w:marLeft w:val="0"/>
          <w:marRight w:val="0"/>
          <w:marTop w:val="0"/>
          <w:marBottom w:val="0"/>
          <w:divBdr>
            <w:top w:val="none" w:sz="0" w:space="0" w:color="auto"/>
            <w:left w:val="none" w:sz="0" w:space="0" w:color="auto"/>
            <w:bottom w:val="none" w:sz="0" w:space="0" w:color="auto"/>
            <w:right w:val="none" w:sz="0" w:space="0" w:color="auto"/>
          </w:divBdr>
        </w:div>
        <w:div w:id="1059789992">
          <w:marLeft w:val="0"/>
          <w:marRight w:val="0"/>
          <w:marTop w:val="0"/>
          <w:marBottom w:val="0"/>
          <w:divBdr>
            <w:top w:val="none" w:sz="0" w:space="0" w:color="auto"/>
            <w:left w:val="none" w:sz="0" w:space="0" w:color="auto"/>
            <w:bottom w:val="none" w:sz="0" w:space="0" w:color="auto"/>
            <w:right w:val="none" w:sz="0" w:space="0" w:color="auto"/>
          </w:divBdr>
        </w:div>
        <w:div w:id="1065877847">
          <w:marLeft w:val="0"/>
          <w:marRight w:val="0"/>
          <w:marTop w:val="0"/>
          <w:marBottom w:val="0"/>
          <w:divBdr>
            <w:top w:val="none" w:sz="0" w:space="0" w:color="auto"/>
            <w:left w:val="none" w:sz="0" w:space="0" w:color="auto"/>
            <w:bottom w:val="none" w:sz="0" w:space="0" w:color="auto"/>
            <w:right w:val="none" w:sz="0" w:space="0" w:color="auto"/>
          </w:divBdr>
        </w:div>
        <w:div w:id="1067269602">
          <w:marLeft w:val="0"/>
          <w:marRight w:val="0"/>
          <w:marTop w:val="0"/>
          <w:marBottom w:val="0"/>
          <w:divBdr>
            <w:top w:val="none" w:sz="0" w:space="0" w:color="auto"/>
            <w:left w:val="none" w:sz="0" w:space="0" w:color="auto"/>
            <w:bottom w:val="none" w:sz="0" w:space="0" w:color="auto"/>
            <w:right w:val="none" w:sz="0" w:space="0" w:color="auto"/>
          </w:divBdr>
        </w:div>
        <w:div w:id="1068111945">
          <w:marLeft w:val="0"/>
          <w:marRight w:val="0"/>
          <w:marTop w:val="0"/>
          <w:marBottom w:val="0"/>
          <w:divBdr>
            <w:top w:val="none" w:sz="0" w:space="0" w:color="auto"/>
            <w:left w:val="none" w:sz="0" w:space="0" w:color="auto"/>
            <w:bottom w:val="none" w:sz="0" w:space="0" w:color="auto"/>
            <w:right w:val="none" w:sz="0" w:space="0" w:color="auto"/>
          </w:divBdr>
        </w:div>
        <w:div w:id="1081566060">
          <w:marLeft w:val="0"/>
          <w:marRight w:val="0"/>
          <w:marTop w:val="0"/>
          <w:marBottom w:val="0"/>
          <w:divBdr>
            <w:top w:val="none" w:sz="0" w:space="0" w:color="auto"/>
            <w:left w:val="none" w:sz="0" w:space="0" w:color="auto"/>
            <w:bottom w:val="none" w:sz="0" w:space="0" w:color="auto"/>
            <w:right w:val="none" w:sz="0" w:space="0" w:color="auto"/>
          </w:divBdr>
        </w:div>
        <w:div w:id="1082993449">
          <w:marLeft w:val="0"/>
          <w:marRight w:val="0"/>
          <w:marTop w:val="0"/>
          <w:marBottom w:val="0"/>
          <w:divBdr>
            <w:top w:val="none" w:sz="0" w:space="0" w:color="auto"/>
            <w:left w:val="none" w:sz="0" w:space="0" w:color="auto"/>
            <w:bottom w:val="none" w:sz="0" w:space="0" w:color="auto"/>
            <w:right w:val="none" w:sz="0" w:space="0" w:color="auto"/>
          </w:divBdr>
        </w:div>
        <w:div w:id="1101148137">
          <w:marLeft w:val="0"/>
          <w:marRight w:val="0"/>
          <w:marTop w:val="0"/>
          <w:marBottom w:val="0"/>
          <w:divBdr>
            <w:top w:val="none" w:sz="0" w:space="0" w:color="auto"/>
            <w:left w:val="none" w:sz="0" w:space="0" w:color="auto"/>
            <w:bottom w:val="none" w:sz="0" w:space="0" w:color="auto"/>
            <w:right w:val="none" w:sz="0" w:space="0" w:color="auto"/>
          </w:divBdr>
        </w:div>
        <w:div w:id="1102071536">
          <w:marLeft w:val="0"/>
          <w:marRight w:val="0"/>
          <w:marTop w:val="0"/>
          <w:marBottom w:val="0"/>
          <w:divBdr>
            <w:top w:val="none" w:sz="0" w:space="0" w:color="auto"/>
            <w:left w:val="none" w:sz="0" w:space="0" w:color="auto"/>
            <w:bottom w:val="none" w:sz="0" w:space="0" w:color="auto"/>
            <w:right w:val="none" w:sz="0" w:space="0" w:color="auto"/>
          </w:divBdr>
        </w:div>
        <w:div w:id="1107119101">
          <w:marLeft w:val="0"/>
          <w:marRight w:val="0"/>
          <w:marTop w:val="0"/>
          <w:marBottom w:val="0"/>
          <w:divBdr>
            <w:top w:val="none" w:sz="0" w:space="0" w:color="auto"/>
            <w:left w:val="none" w:sz="0" w:space="0" w:color="auto"/>
            <w:bottom w:val="none" w:sz="0" w:space="0" w:color="auto"/>
            <w:right w:val="none" w:sz="0" w:space="0" w:color="auto"/>
          </w:divBdr>
        </w:div>
        <w:div w:id="1107694754">
          <w:marLeft w:val="0"/>
          <w:marRight w:val="0"/>
          <w:marTop w:val="0"/>
          <w:marBottom w:val="0"/>
          <w:divBdr>
            <w:top w:val="none" w:sz="0" w:space="0" w:color="auto"/>
            <w:left w:val="none" w:sz="0" w:space="0" w:color="auto"/>
            <w:bottom w:val="none" w:sz="0" w:space="0" w:color="auto"/>
            <w:right w:val="none" w:sz="0" w:space="0" w:color="auto"/>
          </w:divBdr>
        </w:div>
        <w:div w:id="1114709998">
          <w:marLeft w:val="0"/>
          <w:marRight w:val="0"/>
          <w:marTop w:val="0"/>
          <w:marBottom w:val="0"/>
          <w:divBdr>
            <w:top w:val="none" w:sz="0" w:space="0" w:color="auto"/>
            <w:left w:val="none" w:sz="0" w:space="0" w:color="auto"/>
            <w:bottom w:val="none" w:sz="0" w:space="0" w:color="auto"/>
            <w:right w:val="none" w:sz="0" w:space="0" w:color="auto"/>
          </w:divBdr>
        </w:div>
        <w:div w:id="1116604922">
          <w:marLeft w:val="0"/>
          <w:marRight w:val="0"/>
          <w:marTop w:val="0"/>
          <w:marBottom w:val="0"/>
          <w:divBdr>
            <w:top w:val="none" w:sz="0" w:space="0" w:color="auto"/>
            <w:left w:val="none" w:sz="0" w:space="0" w:color="auto"/>
            <w:bottom w:val="none" w:sz="0" w:space="0" w:color="auto"/>
            <w:right w:val="none" w:sz="0" w:space="0" w:color="auto"/>
          </w:divBdr>
        </w:div>
        <w:div w:id="1119758351">
          <w:marLeft w:val="0"/>
          <w:marRight w:val="0"/>
          <w:marTop w:val="0"/>
          <w:marBottom w:val="0"/>
          <w:divBdr>
            <w:top w:val="none" w:sz="0" w:space="0" w:color="auto"/>
            <w:left w:val="none" w:sz="0" w:space="0" w:color="auto"/>
            <w:bottom w:val="none" w:sz="0" w:space="0" w:color="auto"/>
            <w:right w:val="none" w:sz="0" w:space="0" w:color="auto"/>
          </w:divBdr>
        </w:div>
        <w:div w:id="1120614714">
          <w:marLeft w:val="0"/>
          <w:marRight w:val="0"/>
          <w:marTop w:val="0"/>
          <w:marBottom w:val="0"/>
          <w:divBdr>
            <w:top w:val="none" w:sz="0" w:space="0" w:color="auto"/>
            <w:left w:val="none" w:sz="0" w:space="0" w:color="auto"/>
            <w:bottom w:val="none" w:sz="0" w:space="0" w:color="auto"/>
            <w:right w:val="none" w:sz="0" w:space="0" w:color="auto"/>
          </w:divBdr>
        </w:div>
        <w:div w:id="1121728022">
          <w:marLeft w:val="0"/>
          <w:marRight w:val="0"/>
          <w:marTop w:val="0"/>
          <w:marBottom w:val="0"/>
          <w:divBdr>
            <w:top w:val="none" w:sz="0" w:space="0" w:color="auto"/>
            <w:left w:val="none" w:sz="0" w:space="0" w:color="auto"/>
            <w:bottom w:val="none" w:sz="0" w:space="0" w:color="auto"/>
            <w:right w:val="none" w:sz="0" w:space="0" w:color="auto"/>
          </w:divBdr>
        </w:div>
        <w:div w:id="1128478354">
          <w:marLeft w:val="0"/>
          <w:marRight w:val="0"/>
          <w:marTop w:val="0"/>
          <w:marBottom w:val="0"/>
          <w:divBdr>
            <w:top w:val="none" w:sz="0" w:space="0" w:color="auto"/>
            <w:left w:val="none" w:sz="0" w:space="0" w:color="auto"/>
            <w:bottom w:val="none" w:sz="0" w:space="0" w:color="auto"/>
            <w:right w:val="none" w:sz="0" w:space="0" w:color="auto"/>
          </w:divBdr>
        </w:div>
        <w:div w:id="1136607997">
          <w:marLeft w:val="0"/>
          <w:marRight w:val="0"/>
          <w:marTop w:val="0"/>
          <w:marBottom w:val="0"/>
          <w:divBdr>
            <w:top w:val="none" w:sz="0" w:space="0" w:color="auto"/>
            <w:left w:val="none" w:sz="0" w:space="0" w:color="auto"/>
            <w:bottom w:val="none" w:sz="0" w:space="0" w:color="auto"/>
            <w:right w:val="none" w:sz="0" w:space="0" w:color="auto"/>
          </w:divBdr>
        </w:div>
        <w:div w:id="1139156001">
          <w:marLeft w:val="0"/>
          <w:marRight w:val="0"/>
          <w:marTop w:val="0"/>
          <w:marBottom w:val="0"/>
          <w:divBdr>
            <w:top w:val="none" w:sz="0" w:space="0" w:color="auto"/>
            <w:left w:val="none" w:sz="0" w:space="0" w:color="auto"/>
            <w:bottom w:val="none" w:sz="0" w:space="0" w:color="auto"/>
            <w:right w:val="none" w:sz="0" w:space="0" w:color="auto"/>
          </w:divBdr>
        </w:div>
        <w:div w:id="1139760741">
          <w:marLeft w:val="0"/>
          <w:marRight w:val="0"/>
          <w:marTop w:val="0"/>
          <w:marBottom w:val="0"/>
          <w:divBdr>
            <w:top w:val="none" w:sz="0" w:space="0" w:color="auto"/>
            <w:left w:val="none" w:sz="0" w:space="0" w:color="auto"/>
            <w:bottom w:val="none" w:sz="0" w:space="0" w:color="auto"/>
            <w:right w:val="none" w:sz="0" w:space="0" w:color="auto"/>
          </w:divBdr>
        </w:div>
        <w:div w:id="1143740040">
          <w:marLeft w:val="0"/>
          <w:marRight w:val="0"/>
          <w:marTop w:val="0"/>
          <w:marBottom w:val="0"/>
          <w:divBdr>
            <w:top w:val="none" w:sz="0" w:space="0" w:color="auto"/>
            <w:left w:val="none" w:sz="0" w:space="0" w:color="auto"/>
            <w:bottom w:val="none" w:sz="0" w:space="0" w:color="auto"/>
            <w:right w:val="none" w:sz="0" w:space="0" w:color="auto"/>
          </w:divBdr>
        </w:div>
        <w:div w:id="1146239567">
          <w:marLeft w:val="0"/>
          <w:marRight w:val="0"/>
          <w:marTop w:val="0"/>
          <w:marBottom w:val="0"/>
          <w:divBdr>
            <w:top w:val="none" w:sz="0" w:space="0" w:color="auto"/>
            <w:left w:val="none" w:sz="0" w:space="0" w:color="auto"/>
            <w:bottom w:val="none" w:sz="0" w:space="0" w:color="auto"/>
            <w:right w:val="none" w:sz="0" w:space="0" w:color="auto"/>
          </w:divBdr>
        </w:div>
        <w:div w:id="1151870865">
          <w:marLeft w:val="0"/>
          <w:marRight w:val="0"/>
          <w:marTop w:val="0"/>
          <w:marBottom w:val="0"/>
          <w:divBdr>
            <w:top w:val="none" w:sz="0" w:space="0" w:color="auto"/>
            <w:left w:val="none" w:sz="0" w:space="0" w:color="auto"/>
            <w:bottom w:val="none" w:sz="0" w:space="0" w:color="auto"/>
            <w:right w:val="none" w:sz="0" w:space="0" w:color="auto"/>
          </w:divBdr>
        </w:div>
        <w:div w:id="1154759582">
          <w:marLeft w:val="0"/>
          <w:marRight w:val="0"/>
          <w:marTop w:val="0"/>
          <w:marBottom w:val="0"/>
          <w:divBdr>
            <w:top w:val="none" w:sz="0" w:space="0" w:color="auto"/>
            <w:left w:val="none" w:sz="0" w:space="0" w:color="auto"/>
            <w:bottom w:val="none" w:sz="0" w:space="0" w:color="auto"/>
            <w:right w:val="none" w:sz="0" w:space="0" w:color="auto"/>
          </w:divBdr>
        </w:div>
        <w:div w:id="1158379514">
          <w:marLeft w:val="0"/>
          <w:marRight w:val="0"/>
          <w:marTop w:val="0"/>
          <w:marBottom w:val="0"/>
          <w:divBdr>
            <w:top w:val="none" w:sz="0" w:space="0" w:color="auto"/>
            <w:left w:val="none" w:sz="0" w:space="0" w:color="auto"/>
            <w:bottom w:val="none" w:sz="0" w:space="0" w:color="auto"/>
            <w:right w:val="none" w:sz="0" w:space="0" w:color="auto"/>
          </w:divBdr>
        </w:div>
        <w:div w:id="1159267620">
          <w:marLeft w:val="0"/>
          <w:marRight w:val="0"/>
          <w:marTop w:val="0"/>
          <w:marBottom w:val="0"/>
          <w:divBdr>
            <w:top w:val="none" w:sz="0" w:space="0" w:color="auto"/>
            <w:left w:val="none" w:sz="0" w:space="0" w:color="auto"/>
            <w:bottom w:val="none" w:sz="0" w:space="0" w:color="auto"/>
            <w:right w:val="none" w:sz="0" w:space="0" w:color="auto"/>
          </w:divBdr>
        </w:div>
        <w:div w:id="1160267360">
          <w:marLeft w:val="0"/>
          <w:marRight w:val="0"/>
          <w:marTop w:val="0"/>
          <w:marBottom w:val="0"/>
          <w:divBdr>
            <w:top w:val="none" w:sz="0" w:space="0" w:color="auto"/>
            <w:left w:val="none" w:sz="0" w:space="0" w:color="auto"/>
            <w:bottom w:val="none" w:sz="0" w:space="0" w:color="auto"/>
            <w:right w:val="none" w:sz="0" w:space="0" w:color="auto"/>
          </w:divBdr>
        </w:div>
        <w:div w:id="1161390112">
          <w:marLeft w:val="0"/>
          <w:marRight w:val="0"/>
          <w:marTop w:val="0"/>
          <w:marBottom w:val="0"/>
          <w:divBdr>
            <w:top w:val="none" w:sz="0" w:space="0" w:color="auto"/>
            <w:left w:val="none" w:sz="0" w:space="0" w:color="auto"/>
            <w:bottom w:val="none" w:sz="0" w:space="0" w:color="auto"/>
            <w:right w:val="none" w:sz="0" w:space="0" w:color="auto"/>
          </w:divBdr>
        </w:div>
        <w:div w:id="1171680975">
          <w:marLeft w:val="0"/>
          <w:marRight w:val="0"/>
          <w:marTop w:val="0"/>
          <w:marBottom w:val="0"/>
          <w:divBdr>
            <w:top w:val="none" w:sz="0" w:space="0" w:color="auto"/>
            <w:left w:val="none" w:sz="0" w:space="0" w:color="auto"/>
            <w:bottom w:val="none" w:sz="0" w:space="0" w:color="auto"/>
            <w:right w:val="none" w:sz="0" w:space="0" w:color="auto"/>
          </w:divBdr>
        </w:div>
        <w:div w:id="1178887968">
          <w:marLeft w:val="0"/>
          <w:marRight w:val="0"/>
          <w:marTop w:val="0"/>
          <w:marBottom w:val="0"/>
          <w:divBdr>
            <w:top w:val="none" w:sz="0" w:space="0" w:color="auto"/>
            <w:left w:val="none" w:sz="0" w:space="0" w:color="auto"/>
            <w:bottom w:val="none" w:sz="0" w:space="0" w:color="auto"/>
            <w:right w:val="none" w:sz="0" w:space="0" w:color="auto"/>
          </w:divBdr>
        </w:div>
        <w:div w:id="1180854530">
          <w:marLeft w:val="0"/>
          <w:marRight w:val="0"/>
          <w:marTop w:val="0"/>
          <w:marBottom w:val="0"/>
          <w:divBdr>
            <w:top w:val="none" w:sz="0" w:space="0" w:color="auto"/>
            <w:left w:val="none" w:sz="0" w:space="0" w:color="auto"/>
            <w:bottom w:val="none" w:sz="0" w:space="0" w:color="auto"/>
            <w:right w:val="none" w:sz="0" w:space="0" w:color="auto"/>
          </w:divBdr>
        </w:div>
        <w:div w:id="1183544224">
          <w:marLeft w:val="0"/>
          <w:marRight w:val="0"/>
          <w:marTop w:val="0"/>
          <w:marBottom w:val="0"/>
          <w:divBdr>
            <w:top w:val="none" w:sz="0" w:space="0" w:color="auto"/>
            <w:left w:val="none" w:sz="0" w:space="0" w:color="auto"/>
            <w:bottom w:val="none" w:sz="0" w:space="0" w:color="auto"/>
            <w:right w:val="none" w:sz="0" w:space="0" w:color="auto"/>
          </w:divBdr>
        </w:div>
        <w:div w:id="1192767149">
          <w:marLeft w:val="0"/>
          <w:marRight w:val="0"/>
          <w:marTop w:val="0"/>
          <w:marBottom w:val="0"/>
          <w:divBdr>
            <w:top w:val="none" w:sz="0" w:space="0" w:color="auto"/>
            <w:left w:val="none" w:sz="0" w:space="0" w:color="auto"/>
            <w:bottom w:val="none" w:sz="0" w:space="0" w:color="auto"/>
            <w:right w:val="none" w:sz="0" w:space="0" w:color="auto"/>
          </w:divBdr>
        </w:div>
        <w:div w:id="1194810367">
          <w:marLeft w:val="0"/>
          <w:marRight w:val="0"/>
          <w:marTop w:val="0"/>
          <w:marBottom w:val="0"/>
          <w:divBdr>
            <w:top w:val="none" w:sz="0" w:space="0" w:color="auto"/>
            <w:left w:val="none" w:sz="0" w:space="0" w:color="auto"/>
            <w:bottom w:val="none" w:sz="0" w:space="0" w:color="auto"/>
            <w:right w:val="none" w:sz="0" w:space="0" w:color="auto"/>
          </w:divBdr>
        </w:div>
        <w:div w:id="1196960730">
          <w:marLeft w:val="0"/>
          <w:marRight w:val="0"/>
          <w:marTop w:val="0"/>
          <w:marBottom w:val="0"/>
          <w:divBdr>
            <w:top w:val="none" w:sz="0" w:space="0" w:color="auto"/>
            <w:left w:val="none" w:sz="0" w:space="0" w:color="auto"/>
            <w:bottom w:val="none" w:sz="0" w:space="0" w:color="auto"/>
            <w:right w:val="none" w:sz="0" w:space="0" w:color="auto"/>
          </w:divBdr>
        </w:div>
        <w:div w:id="1197692402">
          <w:marLeft w:val="0"/>
          <w:marRight w:val="0"/>
          <w:marTop w:val="0"/>
          <w:marBottom w:val="0"/>
          <w:divBdr>
            <w:top w:val="none" w:sz="0" w:space="0" w:color="auto"/>
            <w:left w:val="none" w:sz="0" w:space="0" w:color="auto"/>
            <w:bottom w:val="none" w:sz="0" w:space="0" w:color="auto"/>
            <w:right w:val="none" w:sz="0" w:space="0" w:color="auto"/>
          </w:divBdr>
        </w:div>
        <w:div w:id="1209297245">
          <w:marLeft w:val="0"/>
          <w:marRight w:val="0"/>
          <w:marTop w:val="0"/>
          <w:marBottom w:val="0"/>
          <w:divBdr>
            <w:top w:val="none" w:sz="0" w:space="0" w:color="auto"/>
            <w:left w:val="none" w:sz="0" w:space="0" w:color="auto"/>
            <w:bottom w:val="none" w:sz="0" w:space="0" w:color="auto"/>
            <w:right w:val="none" w:sz="0" w:space="0" w:color="auto"/>
          </w:divBdr>
        </w:div>
        <w:div w:id="1211654082">
          <w:marLeft w:val="0"/>
          <w:marRight w:val="0"/>
          <w:marTop w:val="0"/>
          <w:marBottom w:val="0"/>
          <w:divBdr>
            <w:top w:val="none" w:sz="0" w:space="0" w:color="auto"/>
            <w:left w:val="none" w:sz="0" w:space="0" w:color="auto"/>
            <w:bottom w:val="none" w:sz="0" w:space="0" w:color="auto"/>
            <w:right w:val="none" w:sz="0" w:space="0" w:color="auto"/>
          </w:divBdr>
        </w:div>
        <w:div w:id="1215234803">
          <w:marLeft w:val="0"/>
          <w:marRight w:val="0"/>
          <w:marTop w:val="0"/>
          <w:marBottom w:val="0"/>
          <w:divBdr>
            <w:top w:val="none" w:sz="0" w:space="0" w:color="auto"/>
            <w:left w:val="none" w:sz="0" w:space="0" w:color="auto"/>
            <w:bottom w:val="none" w:sz="0" w:space="0" w:color="auto"/>
            <w:right w:val="none" w:sz="0" w:space="0" w:color="auto"/>
          </w:divBdr>
        </w:div>
        <w:div w:id="1215391778">
          <w:marLeft w:val="0"/>
          <w:marRight w:val="0"/>
          <w:marTop w:val="0"/>
          <w:marBottom w:val="0"/>
          <w:divBdr>
            <w:top w:val="none" w:sz="0" w:space="0" w:color="auto"/>
            <w:left w:val="none" w:sz="0" w:space="0" w:color="auto"/>
            <w:bottom w:val="none" w:sz="0" w:space="0" w:color="auto"/>
            <w:right w:val="none" w:sz="0" w:space="0" w:color="auto"/>
          </w:divBdr>
        </w:div>
        <w:div w:id="1221938572">
          <w:marLeft w:val="0"/>
          <w:marRight w:val="0"/>
          <w:marTop w:val="0"/>
          <w:marBottom w:val="0"/>
          <w:divBdr>
            <w:top w:val="none" w:sz="0" w:space="0" w:color="auto"/>
            <w:left w:val="none" w:sz="0" w:space="0" w:color="auto"/>
            <w:bottom w:val="none" w:sz="0" w:space="0" w:color="auto"/>
            <w:right w:val="none" w:sz="0" w:space="0" w:color="auto"/>
          </w:divBdr>
        </w:div>
        <w:div w:id="1222250030">
          <w:marLeft w:val="0"/>
          <w:marRight w:val="0"/>
          <w:marTop w:val="0"/>
          <w:marBottom w:val="0"/>
          <w:divBdr>
            <w:top w:val="none" w:sz="0" w:space="0" w:color="auto"/>
            <w:left w:val="none" w:sz="0" w:space="0" w:color="auto"/>
            <w:bottom w:val="none" w:sz="0" w:space="0" w:color="auto"/>
            <w:right w:val="none" w:sz="0" w:space="0" w:color="auto"/>
          </w:divBdr>
        </w:div>
        <w:div w:id="1223562112">
          <w:marLeft w:val="0"/>
          <w:marRight w:val="0"/>
          <w:marTop w:val="0"/>
          <w:marBottom w:val="0"/>
          <w:divBdr>
            <w:top w:val="none" w:sz="0" w:space="0" w:color="auto"/>
            <w:left w:val="none" w:sz="0" w:space="0" w:color="auto"/>
            <w:bottom w:val="none" w:sz="0" w:space="0" w:color="auto"/>
            <w:right w:val="none" w:sz="0" w:space="0" w:color="auto"/>
          </w:divBdr>
        </w:div>
        <w:div w:id="1224221556">
          <w:marLeft w:val="0"/>
          <w:marRight w:val="0"/>
          <w:marTop w:val="0"/>
          <w:marBottom w:val="0"/>
          <w:divBdr>
            <w:top w:val="none" w:sz="0" w:space="0" w:color="auto"/>
            <w:left w:val="none" w:sz="0" w:space="0" w:color="auto"/>
            <w:bottom w:val="none" w:sz="0" w:space="0" w:color="auto"/>
            <w:right w:val="none" w:sz="0" w:space="0" w:color="auto"/>
          </w:divBdr>
        </w:div>
        <w:div w:id="1229150107">
          <w:marLeft w:val="0"/>
          <w:marRight w:val="0"/>
          <w:marTop w:val="0"/>
          <w:marBottom w:val="0"/>
          <w:divBdr>
            <w:top w:val="none" w:sz="0" w:space="0" w:color="auto"/>
            <w:left w:val="none" w:sz="0" w:space="0" w:color="auto"/>
            <w:bottom w:val="none" w:sz="0" w:space="0" w:color="auto"/>
            <w:right w:val="none" w:sz="0" w:space="0" w:color="auto"/>
          </w:divBdr>
        </w:div>
        <w:div w:id="1231038797">
          <w:marLeft w:val="0"/>
          <w:marRight w:val="0"/>
          <w:marTop w:val="0"/>
          <w:marBottom w:val="0"/>
          <w:divBdr>
            <w:top w:val="none" w:sz="0" w:space="0" w:color="auto"/>
            <w:left w:val="none" w:sz="0" w:space="0" w:color="auto"/>
            <w:bottom w:val="none" w:sz="0" w:space="0" w:color="auto"/>
            <w:right w:val="none" w:sz="0" w:space="0" w:color="auto"/>
          </w:divBdr>
        </w:div>
        <w:div w:id="1235968856">
          <w:marLeft w:val="0"/>
          <w:marRight w:val="0"/>
          <w:marTop w:val="0"/>
          <w:marBottom w:val="0"/>
          <w:divBdr>
            <w:top w:val="none" w:sz="0" w:space="0" w:color="auto"/>
            <w:left w:val="none" w:sz="0" w:space="0" w:color="auto"/>
            <w:bottom w:val="none" w:sz="0" w:space="0" w:color="auto"/>
            <w:right w:val="none" w:sz="0" w:space="0" w:color="auto"/>
          </w:divBdr>
        </w:div>
        <w:div w:id="1242135737">
          <w:marLeft w:val="0"/>
          <w:marRight w:val="0"/>
          <w:marTop w:val="0"/>
          <w:marBottom w:val="0"/>
          <w:divBdr>
            <w:top w:val="none" w:sz="0" w:space="0" w:color="auto"/>
            <w:left w:val="none" w:sz="0" w:space="0" w:color="auto"/>
            <w:bottom w:val="none" w:sz="0" w:space="0" w:color="auto"/>
            <w:right w:val="none" w:sz="0" w:space="0" w:color="auto"/>
          </w:divBdr>
        </w:div>
        <w:div w:id="1260526873">
          <w:marLeft w:val="0"/>
          <w:marRight w:val="0"/>
          <w:marTop w:val="0"/>
          <w:marBottom w:val="0"/>
          <w:divBdr>
            <w:top w:val="none" w:sz="0" w:space="0" w:color="auto"/>
            <w:left w:val="none" w:sz="0" w:space="0" w:color="auto"/>
            <w:bottom w:val="none" w:sz="0" w:space="0" w:color="auto"/>
            <w:right w:val="none" w:sz="0" w:space="0" w:color="auto"/>
          </w:divBdr>
        </w:div>
        <w:div w:id="1269505432">
          <w:marLeft w:val="0"/>
          <w:marRight w:val="0"/>
          <w:marTop w:val="0"/>
          <w:marBottom w:val="0"/>
          <w:divBdr>
            <w:top w:val="none" w:sz="0" w:space="0" w:color="auto"/>
            <w:left w:val="none" w:sz="0" w:space="0" w:color="auto"/>
            <w:bottom w:val="none" w:sz="0" w:space="0" w:color="auto"/>
            <w:right w:val="none" w:sz="0" w:space="0" w:color="auto"/>
          </w:divBdr>
        </w:div>
        <w:div w:id="1273980654">
          <w:marLeft w:val="0"/>
          <w:marRight w:val="0"/>
          <w:marTop w:val="0"/>
          <w:marBottom w:val="0"/>
          <w:divBdr>
            <w:top w:val="none" w:sz="0" w:space="0" w:color="auto"/>
            <w:left w:val="none" w:sz="0" w:space="0" w:color="auto"/>
            <w:bottom w:val="none" w:sz="0" w:space="0" w:color="auto"/>
            <w:right w:val="none" w:sz="0" w:space="0" w:color="auto"/>
          </w:divBdr>
        </w:div>
        <w:div w:id="1281297991">
          <w:marLeft w:val="0"/>
          <w:marRight w:val="0"/>
          <w:marTop w:val="0"/>
          <w:marBottom w:val="0"/>
          <w:divBdr>
            <w:top w:val="none" w:sz="0" w:space="0" w:color="auto"/>
            <w:left w:val="none" w:sz="0" w:space="0" w:color="auto"/>
            <w:bottom w:val="none" w:sz="0" w:space="0" w:color="auto"/>
            <w:right w:val="none" w:sz="0" w:space="0" w:color="auto"/>
          </w:divBdr>
        </w:div>
        <w:div w:id="1288313454">
          <w:marLeft w:val="0"/>
          <w:marRight w:val="0"/>
          <w:marTop w:val="0"/>
          <w:marBottom w:val="0"/>
          <w:divBdr>
            <w:top w:val="none" w:sz="0" w:space="0" w:color="auto"/>
            <w:left w:val="none" w:sz="0" w:space="0" w:color="auto"/>
            <w:bottom w:val="none" w:sz="0" w:space="0" w:color="auto"/>
            <w:right w:val="none" w:sz="0" w:space="0" w:color="auto"/>
          </w:divBdr>
        </w:div>
        <w:div w:id="1288314237">
          <w:marLeft w:val="0"/>
          <w:marRight w:val="0"/>
          <w:marTop w:val="0"/>
          <w:marBottom w:val="0"/>
          <w:divBdr>
            <w:top w:val="none" w:sz="0" w:space="0" w:color="auto"/>
            <w:left w:val="none" w:sz="0" w:space="0" w:color="auto"/>
            <w:bottom w:val="none" w:sz="0" w:space="0" w:color="auto"/>
            <w:right w:val="none" w:sz="0" w:space="0" w:color="auto"/>
          </w:divBdr>
        </w:div>
        <w:div w:id="1290278361">
          <w:marLeft w:val="0"/>
          <w:marRight w:val="0"/>
          <w:marTop w:val="0"/>
          <w:marBottom w:val="0"/>
          <w:divBdr>
            <w:top w:val="none" w:sz="0" w:space="0" w:color="auto"/>
            <w:left w:val="none" w:sz="0" w:space="0" w:color="auto"/>
            <w:bottom w:val="none" w:sz="0" w:space="0" w:color="auto"/>
            <w:right w:val="none" w:sz="0" w:space="0" w:color="auto"/>
          </w:divBdr>
        </w:div>
        <w:div w:id="1297832861">
          <w:marLeft w:val="0"/>
          <w:marRight w:val="0"/>
          <w:marTop w:val="0"/>
          <w:marBottom w:val="0"/>
          <w:divBdr>
            <w:top w:val="none" w:sz="0" w:space="0" w:color="auto"/>
            <w:left w:val="none" w:sz="0" w:space="0" w:color="auto"/>
            <w:bottom w:val="none" w:sz="0" w:space="0" w:color="auto"/>
            <w:right w:val="none" w:sz="0" w:space="0" w:color="auto"/>
          </w:divBdr>
        </w:div>
        <w:div w:id="1297907352">
          <w:marLeft w:val="0"/>
          <w:marRight w:val="0"/>
          <w:marTop w:val="0"/>
          <w:marBottom w:val="0"/>
          <w:divBdr>
            <w:top w:val="none" w:sz="0" w:space="0" w:color="auto"/>
            <w:left w:val="none" w:sz="0" w:space="0" w:color="auto"/>
            <w:bottom w:val="none" w:sz="0" w:space="0" w:color="auto"/>
            <w:right w:val="none" w:sz="0" w:space="0" w:color="auto"/>
          </w:divBdr>
        </w:div>
        <w:div w:id="1306660674">
          <w:marLeft w:val="0"/>
          <w:marRight w:val="0"/>
          <w:marTop w:val="0"/>
          <w:marBottom w:val="0"/>
          <w:divBdr>
            <w:top w:val="none" w:sz="0" w:space="0" w:color="auto"/>
            <w:left w:val="none" w:sz="0" w:space="0" w:color="auto"/>
            <w:bottom w:val="none" w:sz="0" w:space="0" w:color="auto"/>
            <w:right w:val="none" w:sz="0" w:space="0" w:color="auto"/>
          </w:divBdr>
        </w:div>
        <w:div w:id="1309171455">
          <w:marLeft w:val="0"/>
          <w:marRight w:val="0"/>
          <w:marTop w:val="0"/>
          <w:marBottom w:val="0"/>
          <w:divBdr>
            <w:top w:val="none" w:sz="0" w:space="0" w:color="auto"/>
            <w:left w:val="none" w:sz="0" w:space="0" w:color="auto"/>
            <w:bottom w:val="none" w:sz="0" w:space="0" w:color="auto"/>
            <w:right w:val="none" w:sz="0" w:space="0" w:color="auto"/>
          </w:divBdr>
        </w:div>
        <w:div w:id="1314411836">
          <w:marLeft w:val="0"/>
          <w:marRight w:val="0"/>
          <w:marTop w:val="0"/>
          <w:marBottom w:val="0"/>
          <w:divBdr>
            <w:top w:val="none" w:sz="0" w:space="0" w:color="auto"/>
            <w:left w:val="none" w:sz="0" w:space="0" w:color="auto"/>
            <w:bottom w:val="none" w:sz="0" w:space="0" w:color="auto"/>
            <w:right w:val="none" w:sz="0" w:space="0" w:color="auto"/>
          </w:divBdr>
        </w:div>
        <w:div w:id="1315449237">
          <w:marLeft w:val="0"/>
          <w:marRight w:val="0"/>
          <w:marTop w:val="0"/>
          <w:marBottom w:val="0"/>
          <w:divBdr>
            <w:top w:val="none" w:sz="0" w:space="0" w:color="auto"/>
            <w:left w:val="none" w:sz="0" w:space="0" w:color="auto"/>
            <w:bottom w:val="none" w:sz="0" w:space="0" w:color="auto"/>
            <w:right w:val="none" w:sz="0" w:space="0" w:color="auto"/>
          </w:divBdr>
        </w:div>
        <w:div w:id="1318341780">
          <w:marLeft w:val="0"/>
          <w:marRight w:val="0"/>
          <w:marTop w:val="0"/>
          <w:marBottom w:val="0"/>
          <w:divBdr>
            <w:top w:val="none" w:sz="0" w:space="0" w:color="auto"/>
            <w:left w:val="none" w:sz="0" w:space="0" w:color="auto"/>
            <w:bottom w:val="none" w:sz="0" w:space="0" w:color="auto"/>
            <w:right w:val="none" w:sz="0" w:space="0" w:color="auto"/>
          </w:divBdr>
        </w:div>
        <w:div w:id="1330327039">
          <w:marLeft w:val="0"/>
          <w:marRight w:val="0"/>
          <w:marTop w:val="0"/>
          <w:marBottom w:val="0"/>
          <w:divBdr>
            <w:top w:val="none" w:sz="0" w:space="0" w:color="auto"/>
            <w:left w:val="none" w:sz="0" w:space="0" w:color="auto"/>
            <w:bottom w:val="none" w:sz="0" w:space="0" w:color="auto"/>
            <w:right w:val="none" w:sz="0" w:space="0" w:color="auto"/>
          </w:divBdr>
        </w:div>
        <w:div w:id="1331057613">
          <w:marLeft w:val="0"/>
          <w:marRight w:val="0"/>
          <w:marTop w:val="0"/>
          <w:marBottom w:val="0"/>
          <w:divBdr>
            <w:top w:val="none" w:sz="0" w:space="0" w:color="auto"/>
            <w:left w:val="none" w:sz="0" w:space="0" w:color="auto"/>
            <w:bottom w:val="none" w:sz="0" w:space="0" w:color="auto"/>
            <w:right w:val="none" w:sz="0" w:space="0" w:color="auto"/>
          </w:divBdr>
        </w:div>
        <w:div w:id="1337073110">
          <w:marLeft w:val="0"/>
          <w:marRight w:val="0"/>
          <w:marTop w:val="0"/>
          <w:marBottom w:val="0"/>
          <w:divBdr>
            <w:top w:val="none" w:sz="0" w:space="0" w:color="auto"/>
            <w:left w:val="none" w:sz="0" w:space="0" w:color="auto"/>
            <w:bottom w:val="none" w:sz="0" w:space="0" w:color="auto"/>
            <w:right w:val="none" w:sz="0" w:space="0" w:color="auto"/>
          </w:divBdr>
        </w:div>
        <w:div w:id="1342657525">
          <w:marLeft w:val="0"/>
          <w:marRight w:val="0"/>
          <w:marTop w:val="0"/>
          <w:marBottom w:val="0"/>
          <w:divBdr>
            <w:top w:val="none" w:sz="0" w:space="0" w:color="auto"/>
            <w:left w:val="none" w:sz="0" w:space="0" w:color="auto"/>
            <w:bottom w:val="none" w:sz="0" w:space="0" w:color="auto"/>
            <w:right w:val="none" w:sz="0" w:space="0" w:color="auto"/>
          </w:divBdr>
        </w:div>
        <w:div w:id="1345592156">
          <w:marLeft w:val="0"/>
          <w:marRight w:val="0"/>
          <w:marTop w:val="0"/>
          <w:marBottom w:val="0"/>
          <w:divBdr>
            <w:top w:val="none" w:sz="0" w:space="0" w:color="auto"/>
            <w:left w:val="none" w:sz="0" w:space="0" w:color="auto"/>
            <w:bottom w:val="none" w:sz="0" w:space="0" w:color="auto"/>
            <w:right w:val="none" w:sz="0" w:space="0" w:color="auto"/>
          </w:divBdr>
        </w:div>
        <w:div w:id="1345939787">
          <w:marLeft w:val="0"/>
          <w:marRight w:val="0"/>
          <w:marTop w:val="0"/>
          <w:marBottom w:val="0"/>
          <w:divBdr>
            <w:top w:val="none" w:sz="0" w:space="0" w:color="auto"/>
            <w:left w:val="none" w:sz="0" w:space="0" w:color="auto"/>
            <w:bottom w:val="none" w:sz="0" w:space="0" w:color="auto"/>
            <w:right w:val="none" w:sz="0" w:space="0" w:color="auto"/>
          </w:divBdr>
        </w:div>
        <w:div w:id="1346905840">
          <w:marLeft w:val="0"/>
          <w:marRight w:val="0"/>
          <w:marTop w:val="0"/>
          <w:marBottom w:val="0"/>
          <w:divBdr>
            <w:top w:val="none" w:sz="0" w:space="0" w:color="auto"/>
            <w:left w:val="none" w:sz="0" w:space="0" w:color="auto"/>
            <w:bottom w:val="none" w:sz="0" w:space="0" w:color="auto"/>
            <w:right w:val="none" w:sz="0" w:space="0" w:color="auto"/>
          </w:divBdr>
        </w:div>
        <w:div w:id="1350764150">
          <w:marLeft w:val="0"/>
          <w:marRight w:val="0"/>
          <w:marTop w:val="0"/>
          <w:marBottom w:val="0"/>
          <w:divBdr>
            <w:top w:val="none" w:sz="0" w:space="0" w:color="auto"/>
            <w:left w:val="none" w:sz="0" w:space="0" w:color="auto"/>
            <w:bottom w:val="none" w:sz="0" w:space="0" w:color="auto"/>
            <w:right w:val="none" w:sz="0" w:space="0" w:color="auto"/>
          </w:divBdr>
        </w:div>
        <w:div w:id="1365862936">
          <w:marLeft w:val="0"/>
          <w:marRight w:val="0"/>
          <w:marTop w:val="0"/>
          <w:marBottom w:val="0"/>
          <w:divBdr>
            <w:top w:val="none" w:sz="0" w:space="0" w:color="auto"/>
            <w:left w:val="none" w:sz="0" w:space="0" w:color="auto"/>
            <w:bottom w:val="none" w:sz="0" w:space="0" w:color="auto"/>
            <w:right w:val="none" w:sz="0" w:space="0" w:color="auto"/>
          </w:divBdr>
        </w:div>
        <w:div w:id="1376545016">
          <w:marLeft w:val="0"/>
          <w:marRight w:val="0"/>
          <w:marTop w:val="0"/>
          <w:marBottom w:val="0"/>
          <w:divBdr>
            <w:top w:val="none" w:sz="0" w:space="0" w:color="auto"/>
            <w:left w:val="none" w:sz="0" w:space="0" w:color="auto"/>
            <w:bottom w:val="none" w:sz="0" w:space="0" w:color="auto"/>
            <w:right w:val="none" w:sz="0" w:space="0" w:color="auto"/>
          </w:divBdr>
        </w:div>
        <w:div w:id="1378772793">
          <w:marLeft w:val="0"/>
          <w:marRight w:val="0"/>
          <w:marTop w:val="0"/>
          <w:marBottom w:val="0"/>
          <w:divBdr>
            <w:top w:val="none" w:sz="0" w:space="0" w:color="auto"/>
            <w:left w:val="none" w:sz="0" w:space="0" w:color="auto"/>
            <w:bottom w:val="none" w:sz="0" w:space="0" w:color="auto"/>
            <w:right w:val="none" w:sz="0" w:space="0" w:color="auto"/>
          </w:divBdr>
        </w:div>
        <w:div w:id="1378823580">
          <w:marLeft w:val="0"/>
          <w:marRight w:val="0"/>
          <w:marTop w:val="0"/>
          <w:marBottom w:val="0"/>
          <w:divBdr>
            <w:top w:val="none" w:sz="0" w:space="0" w:color="auto"/>
            <w:left w:val="none" w:sz="0" w:space="0" w:color="auto"/>
            <w:bottom w:val="none" w:sz="0" w:space="0" w:color="auto"/>
            <w:right w:val="none" w:sz="0" w:space="0" w:color="auto"/>
          </w:divBdr>
        </w:div>
        <w:div w:id="1381050674">
          <w:marLeft w:val="0"/>
          <w:marRight w:val="0"/>
          <w:marTop w:val="0"/>
          <w:marBottom w:val="0"/>
          <w:divBdr>
            <w:top w:val="none" w:sz="0" w:space="0" w:color="auto"/>
            <w:left w:val="none" w:sz="0" w:space="0" w:color="auto"/>
            <w:bottom w:val="none" w:sz="0" w:space="0" w:color="auto"/>
            <w:right w:val="none" w:sz="0" w:space="0" w:color="auto"/>
          </w:divBdr>
        </w:div>
        <w:div w:id="1381201883">
          <w:marLeft w:val="0"/>
          <w:marRight w:val="0"/>
          <w:marTop w:val="0"/>
          <w:marBottom w:val="0"/>
          <w:divBdr>
            <w:top w:val="none" w:sz="0" w:space="0" w:color="auto"/>
            <w:left w:val="none" w:sz="0" w:space="0" w:color="auto"/>
            <w:bottom w:val="none" w:sz="0" w:space="0" w:color="auto"/>
            <w:right w:val="none" w:sz="0" w:space="0" w:color="auto"/>
          </w:divBdr>
        </w:div>
        <w:div w:id="1387100515">
          <w:marLeft w:val="0"/>
          <w:marRight w:val="0"/>
          <w:marTop w:val="0"/>
          <w:marBottom w:val="0"/>
          <w:divBdr>
            <w:top w:val="none" w:sz="0" w:space="0" w:color="auto"/>
            <w:left w:val="none" w:sz="0" w:space="0" w:color="auto"/>
            <w:bottom w:val="none" w:sz="0" w:space="0" w:color="auto"/>
            <w:right w:val="none" w:sz="0" w:space="0" w:color="auto"/>
          </w:divBdr>
        </w:div>
        <w:div w:id="1387679739">
          <w:marLeft w:val="0"/>
          <w:marRight w:val="0"/>
          <w:marTop w:val="0"/>
          <w:marBottom w:val="0"/>
          <w:divBdr>
            <w:top w:val="none" w:sz="0" w:space="0" w:color="auto"/>
            <w:left w:val="none" w:sz="0" w:space="0" w:color="auto"/>
            <w:bottom w:val="none" w:sz="0" w:space="0" w:color="auto"/>
            <w:right w:val="none" w:sz="0" w:space="0" w:color="auto"/>
          </w:divBdr>
        </w:div>
        <w:div w:id="1393503610">
          <w:marLeft w:val="0"/>
          <w:marRight w:val="0"/>
          <w:marTop w:val="0"/>
          <w:marBottom w:val="0"/>
          <w:divBdr>
            <w:top w:val="none" w:sz="0" w:space="0" w:color="auto"/>
            <w:left w:val="none" w:sz="0" w:space="0" w:color="auto"/>
            <w:bottom w:val="none" w:sz="0" w:space="0" w:color="auto"/>
            <w:right w:val="none" w:sz="0" w:space="0" w:color="auto"/>
          </w:divBdr>
        </w:div>
        <w:div w:id="1396468733">
          <w:marLeft w:val="0"/>
          <w:marRight w:val="0"/>
          <w:marTop w:val="0"/>
          <w:marBottom w:val="0"/>
          <w:divBdr>
            <w:top w:val="none" w:sz="0" w:space="0" w:color="auto"/>
            <w:left w:val="none" w:sz="0" w:space="0" w:color="auto"/>
            <w:bottom w:val="none" w:sz="0" w:space="0" w:color="auto"/>
            <w:right w:val="none" w:sz="0" w:space="0" w:color="auto"/>
          </w:divBdr>
        </w:div>
        <w:div w:id="1400783519">
          <w:marLeft w:val="0"/>
          <w:marRight w:val="0"/>
          <w:marTop w:val="0"/>
          <w:marBottom w:val="0"/>
          <w:divBdr>
            <w:top w:val="none" w:sz="0" w:space="0" w:color="auto"/>
            <w:left w:val="none" w:sz="0" w:space="0" w:color="auto"/>
            <w:bottom w:val="none" w:sz="0" w:space="0" w:color="auto"/>
            <w:right w:val="none" w:sz="0" w:space="0" w:color="auto"/>
          </w:divBdr>
        </w:div>
        <w:div w:id="1404526355">
          <w:marLeft w:val="0"/>
          <w:marRight w:val="0"/>
          <w:marTop w:val="0"/>
          <w:marBottom w:val="0"/>
          <w:divBdr>
            <w:top w:val="none" w:sz="0" w:space="0" w:color="auto"/>
            <w:left w:val="none" w:sz="0" w:space="0" w:color="auto"/>
            <w:bottom w:val="none" w:sz="0" w:space="0" w:color="auto"/>
            <w:right w:val="none" w:sz="0" w:space="0" w:color="auto"/>
          </w:divBdr>
        </w:div>
        <w:div w:id="1409423815">
          <w:marLeft w:val="0"/>
          <w:marRight w:val="0"/>
          <w:marTop w:val="0"/>
          <w:marBottom w:val="0"/>
          <w:divBdr>
            <w:top w:val="none" w:sz="0" w:space="0" w:color="auto"/>
            <w:left w:val="none" w:sz="0" w:space="0" w:color="auto"/>
            <w:bottom w:val="none" w:sz="0" w:space="0" w:color="auto"/>
            <w:right w:val="none" w:sz="0" w:space="0" w:color="auto"/>
          </w:divBdr>
        </w:div>
        <w:div w:id="1410535984">
          <w:marLeft w:val="0"/>
          <w:marRight w:val="0"/>
          <w:marTop w:val="0"/>
          <w:marBottom w:val="0"/>
          <w:divBdr>
            <w:top w:val="none" w:sz="0" w:space="0" w:color="auto"/>
            <w:left w:val="none" w:sz="0" w:space="0" w:color="auto"/>
            <w:bottom w:val="none" w:sz="0" w:space="0" w:color="auto"/>
            <w:right w:val="none" w:sz="0" w:space="0" w:color="auto"/>
          </w:divBdr>
        </w:div>
        <w:div w:id="1411542015">
          <w:marLeft w:val="0"/>
          <w:marRight w:val="0"/>
          <w:marTop w:val="0"/>
          <w:marBottom w:val="0"/>
          <w:divBdr>
            <w:top w:val="none" w:sz="0" w:space="0" w:color="auto"/>
            <w:left w:val="none" w:sz="0" w:space="0" w:color="auto"/>
            <w:bottom w:val="none" w:sz="0" w:space="0" w:color="auto"/>
            <w:right w:val="none" w:sz="0" w:space="0" w:color="auto"/>
          </w:divBdr>
        </w:div>
        <w:div w:id="1421834308">
          <w:marLeft w:val="0"/>
          <w:marRight w:val="0"/>
          <w:marTop w:val="0"/>
          <w:marBottom w:val="0"/>
          <w:divBdr>
            <w:top w:val="none" w:sz="0" w:space="0" w:color="auto"/>
            <w:left w:val="none" w:sz="0" w:space="0" w:color="auto"/>
            <w:bottom w:val="none" w:sz="0" w:space="0" w:color="auto"/>
            <w:right w:val="none" w:sz="0" w:space="0" w:color="auto"/>
          </w:divBdr>
        </w:div>
        <w:div w:id="1423724461">
          <w:marLeft w:val="0"/>
          <w:marRight w:val="0"/>
          <w:marTop w:val="0"/>
          <w:marBottom w:val="0"/>
          <w:divBdr>
            <w:top w:val="none" w:sz="0" w:space="0" w:color="auto"/>
            <w:left w:val="none" w:sz="0" w:space="0" w:color="auto"/>
            <w:bottom w:val="none" w:sz="0" w:space="0" w:color="auto"/>
            <w:right w:val="none" w:sz="0" w:space="0" w:color="auto"/>
          </w:divBdr>
        </w:div>
        <w:div w:id="1429500020">
          <w:marLeft w:val="0"/>
          <w:marRight w:val="0"/>
          <w:marTop w:val="0"/>
          <w:marBottom w:val="0"/>
          <w:divBdr>
            <w:top w:val="none" w:sz="0" w:space="0" w:color="auto"/>
            <w:left w:val="none" w:sz="0" w:space="0" w:color="auto"/>
            <w:bottom w:val="none" w:sz="0" w:space="0" w:color="auto"/>
            <w:right w:val="none" w:sz="0" w:space="0" w:color="auto"/>
          </w:divBdr>
        </w:div>
        <w:div w:id="1431314385">
          <w:marLeft w:val="0"/>
          <w:marRight w:val="0"/>
          <w:marTop w:val="0"/>
          <w:marBottom w:val="0"/>
          <w:divBdr>
            <w:top w:val="none" w:sz="0" w:space="0" w:color="auto"/>
            <w:left w:val="none" w:sz="0" w:space="0" w:color="auto"/>
            <w:bottom w:val="none" w:sz="0" w:space="0" w:color="auto"/>
            <w:right w:val="none" w:sz="0" w:space="0" w:color="auto"/>
          </w:divBdr>
        </w:div>
        <w:div w:id="1444348382">
          <w:marLeft w:val="0"/>
          <w:marRight w:val="0"/>
          <w:marTop w:val="0"/>
          <w:marBottom w:val="0"/>
          <w:divBdr>
            <w:top w:val="none" w:sz="0" w:space="0" w:color="auto"/>
            <w:left w:val="none" w:sz="0" w:space="0" w:color="auto"/>
            <w:bottom w:val="none" w:sz="0" w:space="0" w:color="auto"/>
            <w:right w:val="none" w:sz="0" w:space="0" w:color="auto"/>
          </w:divBdr>
        </w:div>
        <w:div w:id="1446584659">
          <w:marLeft w:val="0"/>
          <w:marRight w:val="0"/>
          <w:marTop w:val="0"/>
          <w:marBottom w:val="0"/>
          <w:divBdr>
            <w:top w:val="none" w:sz="0" w:space="0" w:color="auto"/>
            <w:left w:val="none" w:sz="0" w:space="0" w:color="auto"/>
            <w:bottom w:val="none" w:sz="0" w:space="0" w:color="auto"/>
            <w:right w:val="none" w:sz="0" w:space="0" w:color="auto"/>
          </w:divBdr>
        </w:div>
        <w:div w:id="1448507249">
          <w:marLeft w:val="0"/>
          <w:marRight w:val="0"/>
          <w:marTop w:val="0"/>
          <w:marBottom w:val="0"/>
          <w:divBdr>
            <w:top w:val="none" w:sz="0" w:space="0" w:color="auto"/>
            <w:left w:val="none" w:sz="0" w:space="0" w:color="auto"/>
            <w:bottom w:val="none" w:sz="0" w:space="0" w:color="auto"/>
            <w:right w:val="none" w:sz="0" w:space="0" w:color="auto"/>
          </w:divBdr>
        </w:div>
        <w:div w:id="1450273869">
          <w:marLeft w:val="0"/>
          <w:marRight w:val="0"/>
          <w:marTop w:val="0"/>
          <w:marBottom w:val="0"/>
          <w:divBdr>
            <w:top w:val="none" w:sz="0" w:space="0" w:color="auto"/>
            <w:left w:val="none" w:sz="0" w:space="0" w:color="auto"/>
            <w:bottom w:val="none" w:sz="0" w:space="0" w:color="auto"/>
            <w:right w:val="none" w:sz="0" w:space="0" w:color="auto"/>
          </w:divBdr>
        </w:div>
        <w:div w:id="1451707873">
          <w:marLeft w:val="0"/>
          <w:marRight w:val="0"/>
          <w:marTop w:val="0"/>
          <w:marBottom w:val="0"/>
          <w:divBdr>
            <w:top w:val="none" w:sz="0" w:space="0" w:color="auto"/>
            <w:left w:val="none" w:sz="0" w:space="0" w:color="auto"/>
            <w:bottom w:val="none" w:sz="0" w:space="0" w:color="auto"/>
            <w:right w:val="none" w:sz="0" w:space="0" w:color="auto"/>
          </w:divBdr>
        </w:div>
        <w:div w:id="1452557884">
          <w:marLeft w:val="0"/>
          <w:marRight w:val="0"/>
          <w:marTop w:val="0"/>
          <w:marBottom w:val="0"/>
          <w:divBdr>
            <w:top w:val="none" w:sz="0" w:space="0" w:color="auto"/>
            <w:left w:val="none" w:sz="0" w:space="0" w:color="auto"/>
            <w:bottom w:val="none" w:sz="0" w:space="0" w:color="auto"/>
            <w:right w:val="none" w:sz="0" w:space="0" w:color="auto"/>
          </w:divBdr>
        </w:div>
        <w:div w:id="1452821312">
          <w:marLeft w:val="0"/>
          <w:marRight w:val="0"/>
          <w:marTop w:val="0"/>
          <w:marBottom w:val="0"/>
          <w:divBdr>
            <w:top w:val="none" w:sz="0" w:space="0" w:color="auto"/>
            <w:left w:val="none" w:sz="0" w:space="0" w:color="auto"/>
            <w:bottom w:val="none" w:sz="0" w:space="0" w:color="auto"/>
            <w:right w:val="none" w:sz="0" w:space="0" w:color="auto"/>
          </w:divBdr>
        </w:div>
        <w:div w:id="1455055646">
          <w:marLeft w:val="0"/>
          <w:marRight w:val="0"/>
          <w:marTop w:val="0"/>
          <w:marBottom w:val="0"/>
          <w:divBdr>
            <w:top w:val="none" w:sz="0" w:space="0" w:color="auto"/>
            <w:left w:val="none" w:sz="0" w:space="0" w:color="auto"/>
            <w:bottom w:val="none" w:sz="0" w:space="0" w:color="auto"/>
            <w:right w:val="none" w:sz="0" w:space="0" w:color="auto"/>
          </w:divBdr>
        </w:div>
        <w:div w:id="1456868646">
          <w:marLeft w:val="0"/>
          <w:marRight w:val="0"/>
          <w:marTop w:val="0"/>
          <w:marBottom w:val="0"/>
          <w:divBdr>
            <w:top w:val="none" w:sz="0" w:space="0" w:color="auto"/>
            <w:left w:val="none" w:sz="0" w:space="0" w:color="auto"/>
            <w:bottom w:val="none" w:sz="0" w:space="0" w:color="auto"/>
            <w:right w:val="none" w:sz="0" w:space="0" w:color="auto"/>
          </w:divBdr>
        </w:div>
        <w:div w:id="1464077693">
          <w:marLeft w:val="0"/>
          <w:marRight w:val="0"/>
          <w:marTop w:val="0"/>
          <w:marBottom w:val="0"/>
          <w:divBdr>
            <w:top w:val="none" w:sz="0" w:space="0" w:color="auto"/>
            <w:left w:val="none" w:sz="0" w:space="0" w:color="auto"/>
            <w:bottom w:val="none" w:sz="0" w:space="0" w:color="auto"/>
            <w:right w:val="none" w:sz="0" w:space="0" w:color="auto"/>
          </w:divBdr>
        </w:div>
        <w:div w:id="1467626837">
          <w:marLeft w:val="0"/>
          <w:marRight w:val="0"/>
          <w:marTop w:val="0"/>
          <w:marBottom w:val="0"/>
          <w:divBdr>
            <w:top w:val="none" w:sz="0" w:space="0" w:color="auto"/>
            <w:left w:val="none" w:sz="0" w:space="0" w:color="auto"/>
            <w:bottom w:val="none" w:sz="0" w:space="0" w:color="auto"/>
            <w:right w:val="none" w:sz="0" w:space="0" w:color="auto"/>
          </w:divBdr>
        </w:div>
        <w:div w:id="1473132521">
          <w:marLeft w:val="0"/>
          <w:marRight w:val="0"/>
          <w:marTop w:val="0"/>
          <w:marBottom w:val="0"/>
          <w:divBdr>
            <w:top w:val="none" w:sz="0" w:space="0" w:color="auto"/>
            <w:left w:val="none" w:sz="0" w:space="0" w:color="auto"/>
            <w:bottom w:val="none" w:sz="0" w:space="0" w:color="auto"/>
            <w:right w:val="none" w:sz="0" w:space="0" w:color="auto"/>
          </w:divBdr>
        </w:div>
        <w:div w:id="1478260787">
          <w:marLeft w:val="0"/>
          <w:marRight w:val="0"/>
          <w:marTop w:val="0"/>
          <w:marBottom w:val="0"/>
          <w:divBdr>
            <w:top w:val="none" w:sz="0" w:space="0" w:color="auto"/>
            <w:left w:val="none" w:sz="0" w:space="0" w:color="auto"/>
            <w:bottom w:val="none" w:sz="0" w:space="0" w:color="auto"/>
            <w:right w:val="none" w:sz="0" w:space="0" w:color="auto"/>
          </w:divBdr>
        </w:div>
        <w:div w:id="1489638950">
          <w:marLeft w:val="0"/>
          <w:marRight w:val="0"/>
          <w:marTop w:val="0"/>
          <w:marBottom w:val="0"/>
          <w:divBdr>
            <w:top w:val="none" w:sz="0" w:space="0" w:color="auto"/>
            <w:left w:val="none" w:sz="0" w:space="0" w:color="auto"/>
            <w:bottom w:val="none" w:sz="0" w:space="0" w:color="auto"/>
            <w:right w:val="none" w:sz="0" w:space="0" w:color="auto"/>
          </w:divBdr>
        </w:div>
        <w:div w:id="1492788517">
          <w:marLeft w:val="0"/>
          <w:marRight w:val="0"/>
          <w:marTop w:val="0"/>
          <w:marBottom w:val="0"/>
          <w:divBdr>
            <w:top w:val="none" w:sz="0" w:space="0" w:color="auto"/>
            <w:left w:val="none" w:sz="0" w:space="0" w:color="auto"/>
            <w:bottom w:val="none" w:sz="0" w:space="0" w:color="auto"/>
            <w:right w:val="none" w:sz="0" w:space="0" w:color="auto"/>
          </w:divBdr>
        </w:div>
        <w:div w:id="1497114769">
          <w:marLeft w:val="0"/>
          <w:marRight w:val="0"/>
          <w:marTop w:val="0"/>
          <w:marBottom w:val="0"/>
          <w:divBdr>
            <w:top w:val="none" w:sz="0" w:space="0" w:color="auto"/>
            <w:left w:val="none" w:sz="0" w:space="0" w:color="auto"/>
            <w:bottom w:val="none" w:sz="0" w:space="0" w:color="auto"/>
            <w:right w:val="none" w:sz="0" w:space="0" w:color="auto"/>
          </w:divBdr>
        </w:div>
        <w:div w:id="1501198177">
          <w:marLeft w:val="0"/>
          <w:marRight w:val="0"/>
          <w:marTop w:val="0"/>
          <w:marBottom w:val="0"/>
          <w:divBdr>
            <w:top w:val="none" w:sz="0" w:space="0" w:color="auto"/>
            <w:left w:val="none" w:sz="0" w:space="0" w:color="auto"/>
            <w:bottom w:val="none" w:sz="0" w:space="0" w:color="auto"/>
            <w:right w:val="none" w:sz="0" w:space="0" w:color="auto"/>
          </w:divBdr>
        </w:div>
        <w:div w:id="1502816114">
          <w:marLeft w:val="0"/>
          <w:marRight w:val="0"/>
          <w:marTop w:val="0"/>
          <w:marBottom w:val="0"/>
          <w:divBdr>
            <w:top w:val="none" w:sz="0" w:space="0" w:color="auto"/>
            <w:left w:val="none" w:sz="0" w:space="0" w:color="auto"/>
            <w:bottom w:val="none" w:sz="0" w:space="0" w:color="auto"/>
            <w:right w:val="none" w:sz="0" w:space="0" w:color="auto"/>
          </w:divBdr>
        </w:div>
        <w:div w:id="1504935891">
          <w:marLeft w:val="0"/>
          <w:marRight w:val="0"/>
          <w:marTop w:val="0"/>
          <w:marBottom w:val="0"/>
          <w:divBdr>
            <w:top w:val="none" w:sz="0" w:space="0" w:color="auto"/>
            <w:left w:val="none" w:sz="0" w:space="0" w:color="auto"/>
            <w:bottom w:val="none" w:sz="0" w:space="0" w:color="auto"/>
            <w:right w:val="none" w:sz="0" w:space="0" w:color="auto"/>
          </w:divBdr>
        </w:div>
        <w:div w:id="1508785976">
          <w:marLeft w:val="0"/>
          <w:marRight w:val="0"/>
          <w:marTop w:val="0"/>
          <w:marBottom w:val="0"/>
          <w:divBdr>
            <w:top w:val="none" w:sz="0" w:space="0" w:color="auto"/>
            <w:left w:val="none" w:sz="0" w:space="0" w:color="auto"/>
            <w:bottom w:val="none" w:sz="0" w:space="0" w:color="auto"/>
            <w:right w:val="none" w:sz="0" w:space="0" w:color="auto"/>
          </w:divBdr>
        </w:div>
        <w:div w:id="1511414194">
          <w:marLeft w:val="0"/>
          <w:marRight w:val="0"/>
          <w:marTop w:val="0"/>
          <w:marBottom w:val="0"/>
          <w:divBdr>
            <w:top w:val="none" w:sz="0" w:space="0" w:color="auto"/>
            <w:left w:val="none" w:sz="0" w:space="0" w:color="auto"/>
            <w:bottom w:val="none" w:sz="0" w:space="0" w:color="auto"/>
            <w:right w:val="none" w:sz="0" w:space="0" w:color="auto"/>
          </w:divBdr>
        </w:div>
        <w:div w:id="1513298138">
          <w:marLeft w:val="0"/>
          <w:marRight w:val="0"/>
          <w:marTop w:val="0"/>
          <w:marBottom w:val="0"/>
          <w:divBdr>
            <w:top w:val="none" w:sz="0" w:space="0" w:color="auto"/>
            <w:left w:val="none" w:sz="0" w:space="0" w:color="auto"/>
            <w:bottom w:val="none" w:sz="0" w:space="0" w:color="auto"/>
            <w:right w:val="none" w:sz="0" w:space="0" w:color="auto"/>
          </w:divBdr>
        </w:div>
        <w:div w:id="1514878637">
          <w:marLeft w:val="0"/>
          <w:marRight w:val="0"/>
          <w:marTop w:val="0"/>
          <w:marBottom w:val="0"/>
          <w:divBdr>
            <w:top w:val="none" w:sz="0" w:space="0" w:color="auto"/>
            <w:left w:val="none" w:sz="0" w:space="0" w:color="auto"/>
            <w:bottom w:val="none" w:sz="0" w:space="0" w:color="auto"/>
            <w:right w:val="none" w:sz="0" w:space="0" w:color="auto"/>
          </w:divBdr>
        </w:div>
        <w:div w:id="1518883963">
          <w:marLeft w:val="0"/>
          <w:marRight w:val="0"/>
          <w:marTop w:val="0"/>
          <w:marBottom w:val="0"/>
          <w:divBdr>
            <w:top w:val="none" w:sz="0" w:space="0" w:color="auto"/>
            <w:left w:val="none" w:sz="0" w:space="0" w:color="auto"/>
            <w:bottom w:val="none" w:sz="0" w:space="0" w:color="auto"/>
            <w:right w:val="none" w:sz="0" w:space="0" w:color="auto"/>
          </w:divBdr>
        </w:div>
        <w:div w:id="1521166680">
          <w:marLeft w:val="0"/>
          <w:marRight w:val="0"/>
          <w:marTop w:val="0"/>
          <w:marBottom w:val="0"/>
          <w:divBdr>
            <w:top w:val="none" w:sz="0" w:space="0" w:color="auto"/>
            <w:left w:val="none" w:sz="0" w:space="0" w:color="auto"/>
            <w:bottom w:val="none" w:sz="0" w:space="0" w:color="auto"/>
            <w:right w:val="none" w:sz="0" w:space="0" w:color="auto"/>
          </w:divBdr>
        </w:div>
        <w:div w:id="1522888506">
          <w:marLeft w:val="0"/>
          <w:marRight w:val="0"/>
          <w:marTop w:val="0"/>
          <w:marBottom w:val="0"/>
          <w:divBdr>
            <w:top w:val="none" w:sz="0" w:space="0" w:color="auto"/>
            <w:left w:val="none" w:sz="0" w:space="0" w:color="auto"/>
            <w:bottom w:val="none" w:sz="0" w:space="0" w:color="auto"/>
            <w:right w:val="none" w:sz="0" w:space="0" w:color="auto"/>
          </w:divBdr>
        </w:div>
        <w:div w:id="1530871153">
          <w:marLeft w:val="0"/>
          <w:marRight w:val="0"/>
          <w:marTop w:val="0"/>
          <w:marBottom w:val="0"/>
          <w:divBdr>
            <w:top w:val="none" w:sz="0" w:space="0" w:color="auto"/>
            <w:left w:val="none" w:sz="0" w:space="0" w:color="auto"/>
            <w:bottom w:val="none" w:sz="0" w:space="0" w:color="auto"/>
            <w:right w:val="none" w:sz="0" w:space="0" w:color="auto"/>
          </w:divBdr>
        </w:div>
        <w:div w:id="1537036327">
          <w:marLeft w:val="0"/>
          <w:marRight w:val="0"/>
          <w:marTop w:val="0"/>
          <w:marBottom w:val="0"/>
          <w:divBdr>
            <w:top w:val="none" w:sz="0" w:space="0" w:color="auto"/>
            <w:left w:val="none" w:sz="0" w:space="0" w:color="auto"/>
            <w:bottom w:val="none" w:sz="0" w:space="0" w:color="auto"/>
            <w:right w:val="none" w:sz="0" w:space="0" w:color="auto"/>
          </w:divBdr>
        </w:div>
        <w:div w:id="1538161434">
          <w:marLeft w:val="0"/>
          <w:marRight w:val="0"/>
          <w:marTop w:val="0"/>
          <w:marBottom w:val="0"/>
          <w:divBdr>
            <w:top w:val="none" w:sz="0" w:space="0" w:color="auto"/>
            <w:left w:val="none" w:sz="0" w:space="0" w:color="auto"/>
            <w:bottom w:val="none" w:sz="0" w:space="0" w:color="auto"/>
            <w:right w:val="none" w:sz="0" w:space="0" w:color="auto"/>
          </w:divBdr>
        </w:div>
        <w:div w:id="1543131549">
          <w:marLeft w:val="0"/>
          <w:marRight w:val="0"/>
          <w:marTop w:val="0"/>
          <w:marBottom w:val="0"/>
          <w:divBdr>
            <w:top w:val="none" w:sz="0" w:space="0" w:color="auto"/>
            <w:left w:val="none" w:sz="0" w:space="0" w:color="auto"/>
            <w:bottom w:val="none" w:sz="0" w:space="0" w:color="auto"/>
            <w:right w:val="none" w:sz="0" w:space="0" w:color="auto"/>
          </w:divBdr>
        </w:div>
        <w:div w:id="1547831475">
          <w:marLeft w:val="0"/>
          <w:marRight w:val="0"/>
          <w:marTop w:val="0"/>
          <w:marBottom w:val="0"/>
          <w:divBdr>
            <w:top w:val="none" w:sz="0" w:space="0" w:color="auto"/>
            <w:left w:val="none" w:sz="0" w:space="0" w:color="auto"/>
            <w:bottom w:val="none" w:sz="0" w:space="0" w:color="auto"/>
            <w:right w:val="none" w:sz="0" w:space="0" w:color="auto"/>
          </w:divBdr>
        </w:div>
        <w:div w:id="1548224171">
          <w:marLeft w:val="0"/>
          <w:marRight w:val="0"/>
          <w:marTop w:val="0"/>
          <w:marBottom w:val="0"/>
          <w:divBdr>
            <w:top w:val="none" w:sz="0" w:space="0" w:color="auto"/>
            <w:left w:val="none" w:sz="0" w:space="0" w:color="auto"/>
            <w:bottom w:val="none" w:sz="0" w:space="0" w:color="auto"/>
            <w:right w:val="none" w:sz="0" w:space="0" w:color="auto"/>
          </w:divBdr>
        </w:div>
        <w:div w:id="1548646710">
          <w:marLeft w:val="0"/>
          <w:marRight w:val="0"/>
          <w:marTop w:val="0"/>
          <w:marBottom w:val="0"/>
          <w:divBdr>
            <w:top w:val="none" w:sz="0" w:space="0" w:color="auto"/>
            <w:left w:val="none" w:sz="0" w:space="0" w:color="auto"/>
            <w:bottom w:val="none" w:sz="0" w:space="0" w:color="auto"/>
            <w:right w:val="none" w:sz="0" w:space="0" w:color="auto"/>
          </w:divBdr>
        </w:div>
        <w:div w:id="1548836154">
          <w:marLeft w:val="0"/>
          <w:marRight w:val="0"/>
          <w:marTop w:val="0"/>
          <w:marBottom w:val="0"/>
          <w:divBdr>
            <w:top w:val="none" w:sz="0" w:space="0" w:color="auto"/>
            <w:left w:val="none" w:sz="0" w:space="0" w:color="auto"/>
            <w:bottom w:val="none" w:sz="0" w:space="0" w:color="auto"/>
            <w:right w:val="none" w:sz="0" w:space="0" w:color="auto"/>
          </w:divBdr>
        </w:div>
        <w:div w:id="1548906683">
          <w:marLeft w:val="0"/>
          <w:marRight w:val="0"/>
          <w:marTop w:val="0"/>
          <w:marBottom w:val="0"/>
          <w:divBdr>
            <w:top w:val="none" w:sz="0" w:space="0" w:color="auto"/>
            <w:left w:val="none" w:sz="0" w:space="0" w:color="auto"/>
            <w:bottom w:val="none" w:sz="0" w:space="0" w:color="auto"/>
            <w:right w:val="none" w:sz="0" w:space="0" w:color="auto"/>
          </w:divBdr>
        </w:div>
        <w:div w:id="1552884426">
          <w:marLeft w:val="0"/>
          <w:marRight w:val="0"/>
          <w:marTop w:val="0"/>
          <w:marBottom w:val="0"/>
          <w:divBdr>
            <w:top w:val="none" w:sz="0" w:space="0" w:color="auto"/>
            <w:left w:val="none" w:sz="0" w:space="0" w:color="auto"/>
            <w:bottom w:val="none" w:sz="0" w:space="0" w:color="auto"/>
            <w:right w:val="none" w:sz="0" w:space="0" w:color="auto"/>
          </w:divBdr>
        </w:div>
        <w:div w:id="1557276909">
          <w:marLeft w:val="0"/>
          <w:marRight w:val="0"/>
          <w:marTop w:val="0"/>
          <w:marBottom w:val="0"/>
          <w:divBdr>
            <w:top w:val="none" w:sz="0" w:space="0" w:color="auto"/>
            <w:left w:val="none" w:sz="0" w:space="0" w:color="auto"/>
            <w:bottom w:val="none" w:sz="0" w:space="0" w:color="auto"/>
            <w:right w:val="none" w:sz="0" w:space="0" w:color="auto"/>
          </w:divBdr>
        </w:div>
        <w:div w:id="1563634390">
          <w:marLeft w:val="0"/>
          <w:marRight w:val="0"/>
          <w:marTop w:val="0"/>
          <w:marBottom w:val="0"/>
          <w:divBdr>
            <w:top w:val="none" w:sz="0" w:space="0" w:color="auto"/>
            <w:left w:val="none" w:sz="0" w:space="0" w:color="auto"/>
            <w:bottom w:val="none" w:sz="0" w:space="0" w:color="auto"/>
            <w:right w:val="none" w:sz="0" w:space="0" w:color="auto"/>
          </w:divBdr>
        </w:div>
        <w:div w:id="1565794302">
          <w:marLeft w:val="0"/>
          <w:marRight w:val="0"/>
          <w:marTop w:val="0"/>
          <w:marBottom w:val="0"/>
          <w:divBdr>
            <w:top w:val="none" w:sz="0" w:space="0" w:color="auto"/>
            <w:left w:val="none" w:sz="0" w:space="0" w:color="auto"/>
            <w:bottom w:val="none" w:sz="0" w:space="0" w:color="auto"/>
            <w:right w:val="none" w:sz="0" w:space="0" w:color="auto"/>
          </w:divBdr>
        </w:div>
        <w:div w:id="1566918869">
          <w:marLeft w:val="0"/>
          <w:marRight w:val="0"/>
          <w:marTop w:val="0"/>
          <w:marBottom w:val="0"/>
          <w:divBdr>
            <w:top w:val="none" w:sz="0" w:space="0" w:color="auto"/>
            <w:left w:val="none" w:sz="0" w:space="0" w:color="auto"/>
            <w:bottom w:val="none" w:sz="0" w:space="0" w:color="auto"/>
            <w:right w:val="none" w:sz="0" w:space="0" w:color="auto"/>
          </w:divBdr>
        </w:div>
        <w:div w:id="1573002678">
          <w:marLeft w:val="0"/>
          <w:marRight w:val="0"/>
          <w:marTop w:val="0"/>
          <w:marBottom w:val="0"/>
          <w:divBdr>
            <w:top w:val="none" w:sz="0" w:space="0" w:color="auto"/>
            <w:left w:val="none" w:sz="0" w:space="0" w:color="auto"/>
            <w:bottom w:val="none" w:sz="0" w:space="0" w:color="auto"/>
            <w:right w:val="none" w:sz="0" w:space="0" w:color="auto"/>
          </w:divBdr>
        </w:div>
        <w:div w:id="1576429323">
          <w:marLeft w:val="0"/>
          <w:marRight w:val="0"/>
          <w:marTop w:val="0"/>
          <w:marBottom w:val="0"/>
          <w:divBdr>
            <w:top w:val="none" w:sz="0" w:space="0" w:color="auto"/>
            <w:left w:val="none" w:sz="0" w:space="0" w:color="auto"/>
            <w:bottom w:val="none" w:sz="0" w:space="0" w:color="auto"/>
            <w:right w:val="none" w:sz="0" w:space="0" w:color="auto"/>
          </w:divBdr>
        </w:div>
        <w:div w:id="1576629526">
          <w:marLeft w:val="0"/>
          <w:marRight w:val="0"/>
          <w:marTop w:val="0"/>
          <w:marBottom w:val="0"/>
          <w:divBdr>
            <w:top w:val="none" w:sz="0" w:space="0" w:color="auto"/>
            <w:left w:val="none" w:sz="0" w:space="0" w:color="auto"/>
            <w:bottom w:val="none" w:sz="0" w:space="0" w:color="auto"/>
            <w:right w:val="none" w:sz="0" w:space="0" w:color="auto"/>
          </w:divBdr>
        </w:div>
        <w:div w:id="1576821338">
          <w:marLeft w:val="0"/>
          <w:marRight w:val="0"/>
          <w:marTop w:val="0"/>
          <w:marBottom w:val="0"/>
          <w:divBdr>
            <w:top w:val="none" w:sz="0" w:space="0" w:color="auto"/>
            <w:left w:val="none" w:sz="0" w:space="0" w:color="auto"/>
            <w:bottom w:val="none" w:sz="0" w:space="0" w:color="auto"/>
            <w:right w:val="none" w:sz="0" w:space="0" w:color="auto"/>
          </w:divBdr>
        </w:div>
        <w:div w:id="1577981490">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590119039">
          <w:marLeft w:val="0"/>
          <w:marRight w:val="0"/>
          <w:marTop w:val="0"/>
          <w:marBottom w:val="0"/>
          <w:divBdr>
            <w:top w:val="none" w:sz="0" w:space="0" w:color="auto"/>
            <w:left w:val="none" w:sz="0" w:space="0" w:color="auto"/>
            <w:bottom w:val="none" w:sz="0" w:space="0" w:color="auto"/>
            <w:right w:val="none" w:sz="0" w:space="0" w:color="auto"/>
          </w:divBdr>
        </w:div>
        <w:div w:id="1593734504">
          <w:marLeft w:val="0"/>
          <w:marRight w:val="0"/>
          <w:marTop w:val="0"/>
          <w:marBottom w:val="0"/>
          <w:divBdr>
            <w:top w:val="none" w:sz="0" w:space="0" w:color="auto"/>
            <w:left w:val="none" w:sz="0" w:space="0" w:color="auto"/>
            <w:bottom w:val="none" w:sz="0" w:space="0" w:color="auto"/>
            <w:right w:val="none" w:sz="0" w:space="0" w:color="auto"/>
          </w:divBdr>
        </w:div>
        <w:div w:id="1595505803">
          <w:marLeft w:val="0"/>
          <w:marRight w:val="0"/>
          <w:marTop w:val="0"/>
          <w:marBottom w:val="0"/>
          <w:divBdr>
            <w:top w:val="none" w:sz="0" w:space="0" w:color="auto"/>
            <w:left w:val="none" w:sz="0" w:space="0" w:color="auto"/>
            <w:bottom w:val="none" w:sz="0" w:space="0" w:color="auto"/>
            <w:right w:val="none" w:sz="0" w:space="0" w:color="auto"/>
          </w:divBdr>
        </w:div>
        <w:div w:id="1599557141">
          <w:marLeft w:val="0"/>
          <w:marRight w:val="0"/>
          <w:marTop w:val="0"/>
          <w:marBottom w:val="0"/>
          <w:divBdr>
            <w:top w:val="none" w:sz="0" w:space="0" w:color="auto"/>
            <w:left w:val="none" w:sz="0" w:space="0" w:color="auto"/>
            <w:bottom w:val="none" w:sz="0" w:space="0" w:color="auto"/>
            <w:right w:val="none" w:sz="0" w:space="0" w:color="auto"/>
          </w:divBdr>
        </w:div>
        <w:div w:id="1601599501">
          <w:marLeft w:val="0"/>
          <w:marRight w:val="0"/>
          <w:marTop w:val="0"/>
          <w:marBottom w:val="0"/>
          <w:divBdr>
            <w:top w:val="none" w:sz="0" w:space="0" w:color="auto"/>
            <w:left w:val="none" w:sz="0" w:space="0" w:color="auto"/>
            <w:bottom w:val="none" w:sz="0" w:space="0" w:color="auto"/>
            <w:right w:val="none" w:sz="0" w:space="0" w:color="auto"/>
          </w:divBdr>
        </w:div>
        <w:div w:id="1607930792">
          <w:marLeft w:val="0"/>
          <w:marRight w:val="0"/>
          <w:marTop w:val="0"/>
          <w:marBottom w:val="0"/>
          <w:divBdr>
            <w:top w:val="none" w:sz="0" w:space="0" w:color="auto"/>
            <w:left w:val="none" w:sz="0" w:space="0" w:color="auto"/>
            <w:bottom w:val="none" w:sz="0" w:space="0" w:color="auto"/>
            <w:right w:val="none" w:sz="0" w:space="0" w:color="auto"/>
          </w:divBdr>
        </w:div>
        <w:div w:id="1615281247">
          <w:marLeft w:val="0"/>
          <w:marRight w:val="0"/>
          <w:marTop w:val="0"/>
          <w:marBottom w:val="0"/>
          <w:divBdr>
            <w:top w:val="none" w:sz="0" w:space="0" w:color="auto"/>
            <w:left w:val="none" w:sz="0" w:space="0" w:color="auto"/>
            <w:bottom w:val="none" w:sz="0" w:space="0" w:color="auto"/>
            <w:right w:val="none" w:sz="0" w:space="0" w:color="auto"/>
          </w:divBdr>
        </w:div>
        <w:div w:id="1617954195">
          <w:marLeft w:val="0"/>
          <w:marRight w:val="0"/>
          <w:marTop w:val="0"/>
          <w:marBottom w:val="0"/>
          <w:divBdr>
            <w:top w:val="none" w:sz="0" w:space="0" w:color="auto"/>
            <w:left w:val="none" w:sz="0" w:space="0" w:color="auto"/>
            <w:bottom w:val="none" w:sz="0" w:space="0" w:color="auto"/>
            <w:right w:val="none" w:sz="0" w:space="0" w:color="auto"/>
          </w:divBdr>
        </w:div>
        <w:div w:id="1618681181">
          <w:marLeft w:val="0"/>
          <w:marRight w:val="0"/>
          <w:marTop w:val="0"/>
          <w:marBottom w:val="0"/>
          <w:divBdr>
            <w:top w:val="none" w:sz="0" w:space="0" w:color="auto"/>
            <w:left w:val="none" w:sz="0" w:space="0" w:color="auto"/>
            <w:bottom w:val="none" w:sz="0" w:space="0" w:color="auto"/>
            <w:right w:val="none" w:sz="0" w:space="0" w:color="auto"/>
          </w:divBdr>
        </w:div>
        <w:div w:id="1622953611">
          <w:marLeft w:val="0"/>
          <w:marRight w:val="0"/>
          <w:marTop w:val="0"/>
          <w:marBottom w:val="0"/>
          <w:divBdr>
            <w:top w:val="none" w:sz="0" w:space="0" w:color="auto"/>
            <w:left w:val="none" w:sz="0" w:space="0" w:color="auto"/>
            <w:bottom w:val="none" w:sz="0" w:space="0" w:color="auto"/>
            <w:right w:val="none" w:sz="0" w:space="0" w:color="auto"/>
          </w:divBdr>
        </w:div>
        <w:div w:id="1626229288">
          <w:marLeft w:val="0"/>
          <w:marRight w:val="0"/>
          <w:marTop w:val="0"/>
          <w:marBottom w:val="0"/>
          <w:divBdr>
            <w:top w:val="none" w:sz="0" w:space="0" w:color="auto"/>
            <w:left w:val="none" w:sz="0" w:space="0" w:color="auto"/>
            <w:bottom w:val="none" w:sz="0" w:space="0" w:color="auto"/>
            <w:right w:val="none" w:sz="0" w:space="0" w:color="auto"/>
          </w:divBdr>
        </w:div>
        <w:div w:id="1629433176">
          <w:marLeft w:val="0"/>
          <w:marRight w:val="0"/>
          <w:marTop w:val="0"/>
          <w:marBottom w:val="0"/>
          <w:divBdr>
            <w:top w:val="none" w:sz="0" w:space="0" w:color="auto"/>
            <w:left w:val="none" w:sz="0" w:space="0" w:color="auto"/>
            <w:bottom w:val="none" w:sz="0" w:space="0" w:color="auto"/>
            <w:right w:val="none" w:sz="0" w:space="0" w:color="auto"/>
          </w:divBdr>
        </w:div>
        <w:div w:id="1631473526">
          <w:marLeft w:val="0"/>
          <w:marRight w:val="0"/>
          <w:marTop w:val="0"/>
          <w:marBottom w:val="0"/>
          <w:divBdr>
            <w:top w:val="none" w:sz="0" w:space="0" w:color="auto"/>
            <w:left w:val="none" w:sz="0" w:space="0" w:color="auto"/>
            <w:bottom w:val="none" w:sz="0" w:space="0" w:color="auto"/>
            <w:right w:val="none" w:sz="0" w:space="0" w:color="auto"/>
          </w:divBdr>
        </w:div>
        <w:div w:id="1631747128">
          <w:marLeft w:val="0"/>
          <w:marRight w:val="0"/>
          <w:marTop w:val="0"/>
          <w:marBottom w:val="0"/>
          <w:divBdr>
            <w:top w:val="none" w:sz="0" w:space="0" w:color="auto"/>
            <w:left w:val="none" w:sz="0" w:space="0" w:color="auto"/>
            <w:bottom w:val="none" w:sz="0" w:space="0" w:color="auto"/>
            <w:right w:val="none" w:sz="0" w:space="0" w:color="auto"/>
          </w:divBdr>
        </w:div>
        <w:div w:id="1633831542">
          <w:marLeft w:val="0"/>
          <w:marRight w:val="0"/>
          <w:marTop w:val="0"/>
          <w:marBottom w:val="0"/>
          <w:divBdr>
            <w:top w:val="none" w:sz="0" w:space="0" w:color="auto"/>
            <w:left w:val="none" w:sz="0" w:space="0" w:color="auto"/>
            <w:bottom w:val="none" w:sz="0" w:space="0" w:color="auto"/>
            <w:right w:val="none" w:sz="0" w:space="0" w:color="auto"/>
          </w:divBdr>
        </w:div>
        <w:div w:id="1634362803">
          <w:marLeft w:val="0"/>
          <w:marRight w:val="0"/>
          <w:marTop w:val="0"/>
          <w:marBottom w:val="0"/>
          <w:divBdr>
            <w:top w:val="none" w:sz="0" w:space="0" w:color="auto"/>
            <w:left w:val="none" w:sz="0" w:space="0" w:color="auto"/>
            <w:bottom w:val="none" w:sz="0" w:space="0" w:color="auto"/>
            <w:right w:val="none" w:sz="0" w:space="0" w:color="auto"/>
          </w:divBdr>
        </w:div>
        <w:div w:id="1634557607">
          <w:marLeft w:val="0"/>
          <w:marRight w:val="0"/>
          <w:marTop w:val="0"/>
          <w:marBottom w:val="0"/>
          <w:divBdr>
            <w:top w:val="none" w:sz="0" w:space="0" w:color="auto"/>
            <w:left w:val="none" w:sz="0" w:space="0" w:color="auto"/>
            <w:bottom w:val="none" w:sz="0" w:space="0" w:color="auto"/>
            <w:right w:val="none" w:sz="0" w:space="0" w:color="auto"/>
          </w:divBdr>
        </w:div>
        <w:div w:id="1635328659">
          <w:marLeft w:val="0"/>
          <w:marRight w:val="0"/>
          <w:marTop w:val="0"/>
          <w:marBottom w:val="0"/>
          <w:divBdr>
            <w:top w:val="none" w:sz="0" w:space="0" w:color="auto"/>
            <w:left w:val="none" w:sz="0" w:space="0" w:color="auto"/>
            <w:bottom w:val="none" w:sz="0" w:space="0" w:color="auto"/>
            <w:right w:val="none" w:sz="0" w:space="0" w:color="auto"/>
          </w:divBdr>
        </w:div>
        <w:div w:id="1639725371">
          <w:marLeft w:val="0"/>
          <w:marRight w:val="0"/>
          <w:marTop w:val="0"/>
          <w:marBottom w:val="0"/>
          <w:divBdr>
            <w:top w:val="none" w:sz="0" w:space="0" w:color="auto"/>
            <w:left w:val="none" w:sz="0" w:space="0" w:color="auto"/>
            <w:bottom w:val="none" w:sz="0" w:space="0" w:color="auto"/>
            <w:right w:val="none" w:sz="0" w:space="0" w:color="auto"/>
          </w:divBdr>
        </w:div>
        <w:div w:id="1639994839">
          <w:marLeft w:val="0"/>
          <w:marRight w:val="0"/>
          <w:marTop w:val="0"/>
          <w:marBottom w:val="0"/>
          <w:divBdr>
            <w:top w:val="none" w:sz="0" w:space="0" w:color="auto"/>
            <w:left w:val="none" w:sz="0" w:space="0" w:color="auto"/>
            <w:bottom w:val="none" w:sz="0" w:space="0" w:color="auto"/>
            <w:right w:val="none" w:sz="0" w:space="0" w:color="auto"/>
          </w:divBdr>
        </w:div>
        <w:div w:id="1647053057">
          <w:marLeft w:val="0"/>
          <w:marRight w:val="0"/>
          <w:marTop w:val="0"/>
          <w:marBottom w:val="0"/>
          <w:divBdr>
            <w:top w:val="none" w:sz="0" w:space="0" w:color="auto"/>
            <w:left w:val="none" w:sz="0" w:space="0" w:color="auto"/>
            <w:bottom w:val="none" w:sz="0" w:space="0" w:color="auto"/>
            <w:right w:val="none" w:sz="0" w:space="0" w:color="auto"/>
          </w:divBdr>
        </w:div>
        <w:div w:id="1654065829">
          <w:marLeft w:val="0"/>
          <w:marRight w:val="0"/>
          <w:marTop w:val="0"/>
          <w:marBottom w:val="0"/>
          <w:divBdr>
            <w:top w:val="none" w:sz="0" w:space="0" w:color="auto"/>
            <w:left w:val="none" w:sz="0" w:space="0" w:color="auto"/>
            <w:bottom w:val="none" w:sz="0" w:space="0" w:color="auto"/>
            <w:right w:val="none" w:sz="0" w:space="0" w:color="auto"/>
          </w:divBdr>
        </w:div>
        <w:div w:id="1657145892">
          <w:marLeft w:val="0"/>
          <w:marRight w:val="0"/>
          <w:marTop w:val="0"/>
          <w:marBottom w:val="0"/>
          <w:divBdr>
            <w:top w:val="none" w:sz="0" w:space="0" w:color="auto"/>
            <w:left w:val="none" w:sz="0" w:space="0" w:color="auto"/>
            <w:bottom w:val="none" w:sz="0" w:space="0" w:color="auto"/>
            <w:right w:val="none" w:sz="0" w:space="0" w:color="auto"/>
          </w:divBdr>
        </w:div>
        <w:div w:id="1665428901">
          <w:marLeft w:val="0"/>
          <w:marRight w:val="0"/>
          <w:marTop w:val="0"/>
          <w:marBottom w:val="0"/>
          <w:divBdr>
            <w:top w:val="none" w:sz="0" w:space="0" w:color="auto"/>
            <w:left w:val="none" w:sz="0" w:space="0" w:color="auto"/>
            <w:bottom w:val="none" w:sz="0" w:space="0" w:color="auto"/>
            <w:right w:val="none" w:sz="0" w:space="0" w:color="auto"/>
          </w:divBdr>
        </w:div>
        <w:div w:id="1676298260">
          <w:marLeft w:val="0"/>
          <w:marRight w:val="0"/>
          <w:marTop w:val="0"/>
          <w:marBottom w:val="0"/>
          <w:divBdr>
            <w:top w:val="none" w:sz="0" w:space="0" w:color="auto"/>
            <w:left w:val="none" w:sz="0" w:space="0" w:color="auto"/>
            <w:bottom w:val="none" w:sz="0" w:space="0" w:color="auto"/>
            <w:right w:val="none" w:sz="0" w:space="0" w:color="auto"/>
          </w:divBdr>
        </w:div>
        <w:div w:id="1677071244">
          <w:marLeft w:val="0"/>
          <w:marRight w:val="0"/>
          <w:marTop w:val="0"/>
          <w:marBottom w:val="0"/>
          <w:divBdr>
            <w:top w:val="none" w:sz="0" w:space="0" w:color="auto"/>
            <w:left w:val="none" w:sz="0" w:space="0" w:color="auto"/>
            <w:bottom w:val="none" w:sz="0" w:space="0" w:color="auto"/>
            <w:right w:val="none" w:sz="0" w:space="0" w:color="auto"/>
          </w:divBdr>
        </w:div>
        <w:div w:id="1678194785">
          <w:marLeft w:val="0"/>
          <w:marRight w:val="0"/>
          <w:marTop w:val="0"/>
          <w:marBottom w:val="0"/>
          <w:divBdr>
            <w:top w:val="none" w:sz="0" w:space="0" w:color="auto"/>
            <w:left w:val="none" w:sz="0" w:space="0" w:color="auto"/>
            <w:bottom w:val="none" w:sz="0" w:space="0" w:color="auto"/>
            <w:right w:val="none" w:sz="0" w:space="0" w:color="auto"/>
          </w:divBdr>
        </w:div>
        <w:div w:id="1679501589">
          <w:marLeft w:val="0"/>
          <w:marRight w:val="0"/>
          <w:marTop w:val="0"/>
          <w:marBottom w:val="0"/>
          <w:divBdr>
            <w:top w:val="none" w:sz="0" w:space="0" w:color="auto"/>
            <w:left w:val="none" w:sz="0" w:space="0" w:color="auto"/>
            <w:bottom w:val="none" w:sz="0" w:space="0" w:color="auto"/>
            <w:right w:val="none" w:sz="0" w:space="0" w:color="auto"/>
          </w:divBdr>
        </w:div>
        <w:div w:id="1689721236">
          <w:marLeft w:val="0"/>
          <w:marRight w:val="0"/>
          <w:marTop w:val="0"/>
          <w:marBottom w:val="0"/>
          <w:divBdr>
            <w:top w:val="none" w:sz="0" w:space="0" w:color="auto"/>
            <w:left w:val="none" w:sz="0" w:space="0" w:color="auto"/>
            <w:bottom w:val="none" w:sz="0" w:space="0" w:color="auto"/>
            <w:right w:val="none" w:sz="0" w:space="0" w:color="auto"/>
          </w:divBdr>
        </w:div>
        <w:div w:id="1693677713">
          <w:marLeft w:val="0"/>
          <w:marRight w:val="0"/>
          <w:marTop w:val="0"/>
          <w:marBottom w:val="0"/>
          <w:divBdr>
            <w:top w:val="none" w:sz="0" w:space="0" w:color="auto"/>
            <w:left w:val="none" w:sz="0" w:space="0" w:color="auto"/>
            <w:bottom w:val="none" w:sz="0" w:space="0" w:color="auto"/>
            <w:right w:val="none" w:sz="0" w:space="0" w:color="auto"/>
          </w:divBdr>
        </w:div>
        <w:div w:id="1698971297">
          <w:marLeft w:val="0"/>
          <w:marRight w:val="0"/>
          <w:marTop w:val="0"/>
          <w:marBottom w:val="0"/>
          <w:divBdr>
            <w:top w:val="none" w:sz="0" w:space="0" w:color="auto"/>
            <w:left w:val="none" w:sz="0" w:space="0" w:color="auto"/>
            <w:bottom w:val="none" w:sz="0" w:space="0" w:color="auto"/>
            <w:right w:val="none" w:sz="0" w:space="0" w:color="auto"/>
          </w:divBdr>
        </w:div>
        <w:div w:id="1699815293">
          <w:marLeft w:val="0"/>
          <w:marRight w:val="0"/>
          <w:marTop w:val="0"/>
          <w:marBottom w:val="0"/>
          <w:divBdr>
            <w:top w:val="none" w:sz="0" w:space="0" w:color="auto"/>
            <w:left w:val="none" w:sz="0" w:space="0" w:color="auto"/>
            <w:bottom w:val="none" w:sz="0" w:space="0" w:color="auto"/>
            <w:right w:val="none" w:sz="0" w:space="0" w:color="auto"/>
          </w:divBdr>
        </w:div>
        <w:div w:id="1700625733">
          <w:marLeft w:val="0"/>
          <w:marRight w:val="0"/>
          <w:marTop w:val="0"/>
          <w:marBottom w:val="0"/>
          <w:divBdr>
            <w:top w:val="none" w:sz="0" w:space="0" w:color="auto"/>
            <w:left w:val="none" w:sz="0" w:space="0" w:color="auto"/>
            <w:bottom w:val="none" w:sz="0" w:space="0" w:color="auto"/>
            <w:right w:val="none" w:sz="0" w:space="0" w:color="auto"/>
          </w:divBdr>
        </w:div>
        <w:div w:id="1701513628">
          <w:marLeft w:val="0"/>
          <w:marRight w:val="0"/>
          <w:marTop w:val="0"/>
          <w:marBottom w:val="0"/>
          <w:divBdr>
            <w:top w:val="none" w:sz="0" w:space="0" w:color="auto"/>
            <w:left w:val="none" w:sz="0" w:space="0" w:color="auto"/>
            <w:bottom w:val="none" w:sz="0" w:space="0" w:color="auto"/>
            <w:right w:val="none" w:sz="0" w:space="0" w:color="auto"/>
          </w:divBdr>
        </w:div>
        <w:div w:id="1704400023">
          <w:marLeft w:val="0"/>
          <w:marRight w:val="0"/>
          <w:marTop w:val="0"/>
          <w:marBottom w:val="0"/>
          <w:divBdr>
            <w:top w:val="none" w:sz="0" w:space="0" w:color="auto"/>
            <w:left w:val="none" w:sz="0" w:space="0" w:color="auto"/>
            <w:bottom w:val="none" w:sz="0" w:space="0" w:color="auto"/>
            <w:right w:val="none" w:sz="0" w:space="0" w:color="auto"/>
          </w:divBdr>
        </w:div>
        <w:div w:id="1705404483">
          <w:marLeft w:val="0"/>
          <w:marRight w:val="0"/>
          <w:marTop w:val="0"/>
          <w:marBottom w:val="0"/>
          <w:divBdr>
            <w:top w:val="none" w:sz="0" w:space="0" w:color="auto"/>
            <w:left w:val="none" w:sz="0" w:space="0" w:color="auto"/>
            <w:bottom w:val="none" w:sz="0" w:space="0" w:color="auto"/>
            <w:right w:val="none" w:sz="0" w:space="0" w:color="auto"/>
          </w:divBdr>
        </w:div>
        <w:div w:id="1718043072">
          <w:marLeft w:val="0"/>
          <w:marRight w:val="0"/>
          <w:marTop w:val="0"/>
          <w:marBottom w:val="0"/>
          <w:divBdr>
            <w:top w:val="none" w:sz="0" w:space="0" w:color="auto"/>
            <w:left w:val="none" w:sz="0" w:space="0" w:color="auto"/>
            <w:bottom w:val="none" w:sz="0" w:space="0" w:color="auto"/>
            <w:right w:val="none" w:sz="0" w:space="0" w:color="auto"/>
          </w:divBdr>
        </w:div>
        <w:div w:id="1719434086">
          <w:marLeft w:val="0"/>
          <w:marRight w:val="0"/>
          <w:marTop w:val="0"/>
          <w:marBottom w:val="0"/>
          <w:divBdr>
            <w:top w:val="none" w:sz="0" w:space="0" w:color="auto"/>
            <w:left w:val="none" w:sz="0" w:space="0" w:color="auto"/>
            <w:bottom w:val="none" w:sz="0" w:space="0" w:color="auto"/>
            <w:right w:val="none" w:sz="0" w:space="0" w:color="auto"/>
          </w:divBdr>
        </w:div>
        <w:div w:id="1726680602">
          <w:marLeft w:val="0"/>
          <w:marRight w:val="0"/>
          <w:marTop w:val="0"/>
          <w:marBottom w:val="0"/>
          <w:divBdr>
            <w:top w:val="none" w:sz="0" w:space="0" w:color="auto"/>
            <w:left w:val="none" w:sz="0" w:space="0" w:color="auto"/>
            <w:bottom w:val="none" w:sz="0" w:space="0" w:color="auto"/>
            <w:right w:val="none" w:sz="0" w:space="0" w:color="auto"/>
          </w:divBdr>
        </w:div>
        <w:div w:id="1727223422">
          <w:marLeft w:val="0"/>
          <w:marRight w:val="0"/>
          <w:marTop w:val="0"/>
          <w:marBottom w:val="0"/>
          <w:divBdr>
            <w:top w:val="none" w:sz="0" w:space="0" w:color="auto"/>
            <w:left w:val="none" w:sz="0" w:space="0" w:color="auto"/>
            <w:bottom w:val="none" w:sz="0" w:space="0" w:color="auto"/>
            <w:right w:val="none" w:sz="0" w:space="0" w:color="auto"/>
          </w:divBdr>
        </w:div>
        <w:div w:id="1727489961">
          <w:marLeft w:val="0"/>
          <w:marRight w:val="0"/>
          <w:marTop w:val="0"/>
          <w:marBottom w:val="0"/>
          <w:divBdr>
            <w:top w:val="none" w:sz="0" w:space="0" w:color="auto"/>
            <w:left w:val="none" w:sz="0" w:space="0" w:color="auto"/>
            <w:bottom w:val="none" w:sz="0" w:space="0" w:color="auto"/>
            <w:right w:val="none" w:sz="0" w:space="0" w:color="auto"/>
          </w:divBdr>
        </w:div>
        <w:div w:id="1728724345">
          <w:marLeft w:val="0"/>
          <w:marRight w:val="0"/>
          <w:marTop w:val="0"/>
          <w:marBottom w:val="0"/>
          <w:divBdr>
            <w:top w:val="none" w:sz="0" w:space="0" w:color="auto"/>
            <w:left w:val="none" w:sz="0" w:space="0" w:color="auto"/>
            <w:bottom w:val="none" w:sz="0" w:space="0" w:color="auto"/>
            <w:right w:val="none" w:sz="0" w:space="0" w:color="auto"/>
          </w:divBdr>
        </w:div>
        <w:div w:id="1732924703">
          <w:marLeft w:val="0"/>
          <w:marRight w:val="0"/>
          <w:marTop w:val="0"/>
          <w:marBottom w:val="0"/>
          <w:divBdr>
            <w:top w:val="none" w:sz="0" w:space="0" w:color="auto"/>
            <w:left w:val="none" w:sz="0" w:space="0" w:color="auto"/>
            <w:bottom w:val="none" w:sz="0" w:space="0" w:color="auto"/>
            <w:right w:val="none" w:sz="0" w:space="0" w:color="auto"/>
          </w:divBdr>
        </w:div>
        <w:div w:id="1737699905">
          <w:marLeft w:val="0"/>
          <w:marRight w:val="0"/>
          <w:marTop w:val="0"/>
          <w:marBottom w:val="0"/>
          <w:divBdr>
            <w:top w:val="none" w:sz="0" w:space="0" w:color="auto"/>
            <w:left w:val="none" w:sz="0" w:space="0" w:color="auto"/>
            <w:bottom w:val="none" w:sz="0" w:space="0" w:color="auto"/>
            <w:right w:val="none" w:sz="0" w:space="0" w:color="auto"/>
          </w:divBdr>
        </w:div>
        <w:div w:id="1740248651">
          <w:marLeft w:val="0"/>
          <w:marRight w:val="0"/>
          <w:marTop w:val="0"/>
          <w:marBottom w:val="0"/>
          <w:divBdr>
            <w:top w:val="none" w:sz="0" w:space="0" w:color="auto"/>
            <w:left w:val="none" w:sz="0" w:space="0" w:color="auto"/>
            <w:bottom w:val="none" w:sz="0" w:space="0" w:color="auto"/>
            <w:right w:val="none" w:sz="0" w:space="0" w:color="auto"/>
          </w:divBdr>
        </w:div>
        <w:div w:id="1741323552">
          <w:marLeft w:val="0"/>
          <w:marRight w:val="0"/>
          <w:marTop w:val="0"/>
          <w:marBottom w:val="0"/>
          <w:divBdr>
            <w:top w:val="none" w:sz="0" w:space="0" w:color="auto"/>
            <w:left w:val="none" w:sz="0" w:space="0" w:color="auto"/>
            <w:bottom w:val="none" w:sz="0" w:space="0" w:color="auto"/>
            <w:right w:val="none" w:sz="0" w:space="0" w:color="auto"/>
          </w:divBdr>
        </w:div>
        <w:div w:id="1744834215">
          <w:marLeft w:val="0"/>
          <w:marRight w:val="0"/>
          <w:marTop w:val="0"/>
          <w:marBottom w:val="0"/>
          <w:divBdr>
            <w:top w:val="none" w:sz="0" w:space="0" w:color="auto"/>
            <w:left w:val="none" w:sz="0" w:space="0" w:color="auto"/>
            <w:bottom w:val="none" w:sz="0" w:space="0" w:color="auto"/>
            <w:right w:val="none" w:sz="0" w:space="0" w:color="auto"/>
          </w:divBdr>
        </w:div>
        <w:div w:id="1745880795">
          <w:marLeft w:val="0"/>
          <w:marRight w:val="0"/>
          <w:marTop w:val="0"/>
          <w:marBottom w:val="0"/>
          <w:divBdr>
            <w:top w:val="none" w:sz="0" w:space="0" w:color="auto"/>
            <w:left w:val="none" w:sz="0" w:space="0" w:color="auto"/>
            <w:bottom w:val="none" w:sz="0" w:space="0" w:color="auto"/>
            <w:right w:val="none" w:sz="0" w:space="0" w:color="auto"/>
          </w:divBdr>
        </w:div>
        <w:div w:id="1746490142">
          <w:marLeft w:val="0"/>
          <w:marRight w:val="0"/>
          <w:marTop w:val="0"/>
          <w:marBottom w:val="0"/>
          <w:divBdr>
            <w:top w:val="none" w:sz="0" w:space="0" w:color="auto"/>
            <w:left w:val="none" w:sz="0" w:space="0" w:color="auto"/>
            <w:bottom w:val="none" w:sz="0" w:space="0" w:color="auto"/>
            <w:right w:val="none" w:sz="0" w:space="0" w:color="auto"/>
          </w:divBdr>
        </w:div>
        <w:div w:id="1747191475">
          <w:marLeft w:val="0"/>
          <w:marRight w:val="0"/>
          <w:marTop w:val="0"/>
          <w:marBottom w:val="0"/>
          <w:divBdr>
            <w:top w:val="none" w:sz="0" w:space="0" w:color="auto"/>
            <w:left w:val="none" w:sz="0" w:space="0" w:color="auto"/>
            <w:bottom w:val="none" w:sz="0" w:space="0" w:color="auto"/>
            <w:right w:val="none" w:sz="0" w:space="0" w:color="auto"/>
          </w:divBdr>
        </w:div>
        <w:div w:id="1747532163">
          <w:marLeft w:val="0"/>
          <w:marRight w:val="0"/>
          <w:marTop w:val="0"/>
          <w:marBottom w:val="0"/>
          <w:divBdr>
            <w:top w:val="none" w:sz="0" w:space="0" w:color="auto"/>
            <w:left w:val="none" w:sz="0" w:space="0" w:color="auto"/>
            <w:bottom w:val="none" w:sz="0" w:space="0" w:color="auto"/>
            <w:right w:val="none" w:sz="0" w:space="0" w:color="auto"/>
          </w:divBdr>
        </w:div>
        <w:div w:id="1766413568">
          <w:marLeft w:val="0"/>
          <w:marRight w:val="0"/>
          <w:marTop w:val="0"/>
          <w:marBottom w:val="0"/>
          <w:divBdr>
            <w:top w:val="none" w:sz="0" w:space="0" w:color="auto"/>
            <w:left w:val="none" w:sz="0" w:space="0" w:color="auto"/>
            <w:bottom w:val="none" w:sz="0" w:space="0" w:color="auto"/>
            <w:right w:val="none" w:sz="0" w:space="0" w:color="auto"/>
          </w:divBdr>
        </w:div>
        <w:div w:id="1782215976">
          <w:marLeft w:val="0"/>
          <w:marRight w:val="0"/>
          <w:marTop w:val="0"/>
          <w:marBottom w:val="0"/>
          <w:divBdr>
            <w:top w:val="none" w:sz="0" w:space="0" w:color="auto"/>
            <w:left w:val="none" w:sz="0" w:space="0" w:color="auto"/>
            <w:bottom w:val="none" w:sz="0" w:space="0" w:color="auto"/>
            <w:right w:val="none" w:sz="0" w:space="0" w:color="auto"/>
          </w:divBdr>
        </w:div>
        <w:div w:id="1787041211">
          <w:marLeft w:val="0"/>
          <w:marRight w:val="0"/>
          <w:marTop w:val="0"/>
          <w:marBottom w:val="0"/>
          <w:divBdr>
            <w:top w:val="none" w:sz="0" w:space="0" w:color="auto"/>
            <w:left w:val="none" w:sz="0" w:space="0" w:color="auto"/>
            <w:bottom w:val="none" w:sz="0" w:space="0" w:color="auto"/>
            <w:right w:val="none" w:sz="0" w:space="0" w:color="auto"/>
          </w:divBdr>
        </w:div>
        <w:div w:id="1787234541">
          <w:marLeft w:val="0"/>
          <w:marRight w:val="0"/>
          <w:marTop w:val="0"/>
          <w:marBottom w:val="0"/>
          <w:divBdr>
            <w:top w:val="none" w:sz="0" w:space="0" w:color="auto"/>
            <w:left w:val="none" w:sz="0" w:space="0" w:color="auto"/>
            <w:bottom w:val="none" w:sz="0" w:space="0" w:color="auto"/>
            <w:right w:val="none" w:sz="0" w:space="0" w:color="auto"/>
          </w:divBdr>
        </w:div>
        <w:div w:id="1794445805">
          <w:marLeft w:val="0"/>
          <w:marRight w:val="0"/>
          <w:marTop w:val="0"/>
          <w:marBottom w:val="0"/>
          <w:divBdr>
            <w:top w:val="none" w:sz="0" w:space="0" w:color="auto"/>
            <w:left w:val="none" w:sz="0" w:space="0" w:color="auto"/>
            <w:bottom w:val="none" w:sz="0" w:space="0" w:color="auto"/>
            <w:right w:val="none" w:sz="0" w:space="0" w:color="auto"/>
          </w:divBdr>
        </w:div>
        <w:div w:id="1797488136">
          <w:marLeft w:val="0"/>
          <w:marRight w:val="0"/>
          <w:marTop w:val="0"/>
          <w:marBottom w:val="0"/>
          <w:divBdr>
            <w:top w:val="none" w:sz="0" w:space="0" w:color="auto"/>
            <w:left w:val="none" w:sz="0" w:space="0" w:color="auto"/>
            <w:bottom w:val="none" w:sz="0" w:space="0" w:color="auto"/>
            <w:right w:val="none" w:sz="0" w:space="0" w:color="auto"/>
          </w:divBdr>
        </w:div>
        <w:div w:id="1799834766">
          <w:marLeft w:val="0"/>
          <w:marRight w:val="0"/>
          <w:marTop w:val="0"/>
          <w:marBottom w:val="0"/>
          <w:divBdr>
            <w:top w:val="none" w:sz="0" w:space="0" w:color="auto"/>
            <w:left w:val="none" w:sz="0" w:space="0" w:color="auto"/>
            <w:bottom w:val="none" w:sz="0" w:space="0" w:color="auto"/>
            <w:right w:val="none" w:sz="0" w:space="0" w:color="auto"/>
          </w:divBdr>
        </w:div>
        <w:div w:id="1803377400">
          <w:marLeft w:val="0"/>
          <w:marRight w:val="0"/>
          <w:marTop w:val="0"/>
          <w:marBottom w:val="0"/>
          <w:divBdr>
            <w:top w:val="none" w:sz="0" w:space="0" w:color="auto"/>
            <w:left w:val="none" w:sz="0" w:space="0" w:color="auto"/>
            <w:bottom w:val="none" w:sz="0" w:space="0" w:color="auto"/>
            <w:right w:val="none" w:sz="0" w:space="0" w:color="auto"/>
          </w:divBdr>
        </w:div>
        <w:div w:id="1804545237">
          <w:marLeft w:val="0"/>
          <w:marRight w:val="0"/>
          <w:marTop w:val="0"/>
          <w:marBottom w:val="0"/>
          <w:divBdr>
            <w:top w:val="none" w:sz="0" w:space="0" w:color="auto"/>
            <w:left w:val="none" w:sz="0" w:space="0" w:color="auto"/>
            <w:bottom w:val="none" w:sz="0" w:space="0" w:color="auto"/>
            <w:right w:val="none" w:sz="0" w:space="0" w:color="auto"/>
          </w:divBdr>
        </w:div>
        <w:div w:id="1816796978">
          <w:marLeft w:val="0"/>
          <w:marRight w:val="0"/>
          <w:marTop w:val="0"/>
          <w:marBottom w:val="0"/>
          <w:divBdr>
            <w:top w:val="none" w:sz="0" w:space="0" w:color="auto"/>
            <w:left w:val="none" w:sz="0" w:space="0" w:color="auto"/>
            <w:bottom w:val="none" w:sz="0" w:space="0" w:color="auto"/>
            <w:right w:val="none" w:sz="0" w:space="0" w:color="auto"/>
          </w:divBdr>
        </w:div>
        <w:div w:id="1819420578">
          <w:marLeft w:val="0"/>
          <w:marRight w:val="0"/>
          <w:marTop w:val="0"/>
          <w:marBottom w:val="0"/>
          <w:divBdr>
            <w:top w:val="none" w:sz="0" w:space="0" w:color="auto"/>
            <w:left w:val="none" w:sz="0" w:space="0" w:color="auto"/>
            <w:bottom w:val="none" w:sz="0" w:space="0" w:color="auto"/>
            <w:right w:val="none" w:sz="0" w:space="0" w:color="auto"/>
          </w:divBdr>
        </w:div>
        <w:div w:id="1822890192">
          <w:marLeft w:val="0"/>
          <w:marRight w:val="0"/>
          <w:marTop w:val="0"/>
          <w:marBottom w:val="0"/>
          <w:divBdr>
            <w:top w:val="none" w:sz="0" w:space="0" w:color="auto"/>
            <w:left w:val="none" w:sz="0" w:space="0" w:color="auto"/>
            <w:bottom w:val="none" w:sz="0" w:space="0" w:color="auto"/>
            <w:right w:val="none" w:sz="0" w:space="0" w:color="auto"/>
          </w:divBdr>
        </w:div>
        <w:div w:id="1833176225">
          <w:marLeft w:val="0"/>
          <w:marRight w:val="0"/>
          <w:marTop w:val="0"/>
          <w:marBottom w:val="0"/>
          <w:divBdr>
            <w:top w:val="none" w:sz="0" w:space="0" w:color="auto"/>
            <w:left w:val="none" w:sz="0" w:space="0" w:color="auto"/>
            <w:bottom w:val="none" w:sz="0" w:space="0" w:color="auto"/>
            <w:right w:val="none" w:sz="0" w:space="0" w:color="auto"/>
          </w:divBdr>
        </w:div>
        <w:div w:id="1838231365">
          <w:marLeft w:val="0"/>
          <w:marRight w:val="0"/>
          <w:marTop w:val="0"/>
          <w:marBottom w:val="0"/>
          <w:divBdr>
            <w:top w:val="none" w:sz="0" w:space="0" w:color="auto"/>
            <w:left w:val="none" w:sz="0" w:space="0" w:color="auto"/>
            <w:bottom w:val="none" w:sz="0" w:space="0" w:color="auto"/>
            <w:right w:val="none" w:sz="0" w:space="0" w:color="auto"/>
          </w:divBdr>
        </w:div>
        <w:div w:id="1844515910">
          <w:marLeft w:val="0"/>
          <w:marRight w:val="0"/>
          <w:marTop w:val="0"/>
          <w:marBottom w:val="0"/>
          <w:divBdr>
            <w:top w:val="none" w:sz="0" w:space="0" w:color="auto"/>
            <w:left w:val="none" w:sz="0" w:space="0" w:color="auto"/>
            <w:bottom w:val="none" w:sz="0" w:space="0" w:color="auto"/>
            <w:right w:val="none" w:sz="0" w:space="0" w:color="auto"/>
          </w:divBdr>
        </w:div>
        <w:div w:id="1846095348">
          <w:marLeft w:val="0"/>
          <w:marRight w:val="0"/>
          <w:marTop w:val="0"/>
          <w:marBottom w:val="0"/>
          <w:divBdr>
            <w:top w:val="none" w:sz="0" w:space="0" w:color="auto"/>
            <w:left w:val="none" w:sz="0" w:space="0" w:color="auto"/>
            <w:bottom w:val="none" w:sz="0" w:space="0" w:color="auto"/>
            <w:right w:val="none" w:sz="0" w:space="0" w:color="auto"/>
          </w:divBdr>
        </w:div>
        <w:div w:id="1847137891">
          <w:marLeft w:val="0"/>
          <w:marRight w:val="0"/>
          <w:marTop w:val="0"/>
          <w:marBottom w:val="0"/>
          <w:divBdr>
            <w:top w:val="none" w:sz="0" w:space="0" w:color="auto"/>
            <w:left w:val="none" w:sz="0" w:space="0" w:color="auto"/>
            <w:bottom w:val="none" w:sz="0" w:space="0" w:color="auto"/>
            <w:right w:val="none" w:sz="0" w:space="0" w:color="auto"/>
          </w:divBdr>
        </w:div>
        <w:div w:id="1847398546">
          <w:marLeft w:val="0"/>
          <w:marRight w:val="0"/>
          <w:marTop w:val="0"/>
          <w:marBottom w:val="0"/>
          <w:divBdr>
            <w:top w:val="none" w:sz="0" w:space="0" w:color="auto"/>
            <w:left w:val="none" w:sz="0" w:space="0" w:color="auto"/>
            <w:bottom w:val="none" w:sz="0" w:space="0" w:color="auto"/>
            <w:right w:val="none" w:sz="0" w:space="0" w:color="auto"/>
          </w:divBdr>
        </w:div>
        <w:div w:id="1849128468">
          <w:marLeft w:val="0"/>
          <w:marRight w:val="0"/>
          <w:marTop w:val="0"/>
          <w:marBottom w:val="0"/>
          <w:divBdr>
            <w:top w:val="none" w:sz="0" w:space="0" w:color="auto"/>
            <w:left w:val="none" w:sz="0" w:space="0" w:color="auto"/>
            <w:bottom w:val="none" w:sz="0" w:space="0" w:color="auto"/>
            <w:right w:val="none" w:sz="0" w:space="0" w:color="auto"/>
          </w:divBdr>
        </w:div>
        <w:div w:id="1850214194">
          <w:marLeft w:val="0"/>
          <w:marRight w:val="0"/>
          <w:marTop w:val="0"/>
          <w:marBottom w:val="0"/>
          <w:divBdr>
            <w:top w:val="none" w:sz="0" w:space="0" w:color="auto"/>
            <w:left w:val="none" w:sz="0" w:space="0" w:color="auto"/>
            <w:bottom w:val="none" w:sz="0" w:space="0" w:color="auto"/>
            <w:right w:val="none" w:sz="0" w:space="0" w:color="auto"/>
          </w:divBdr>
        </w:div>
        <w:div w:id="1858807176">
          <w:marLeft w:val="0"/>
          <w:marRight w:val="0"/>
          <w:marTop w:val="0"/>
          <w:marBottom w:val="0"/>
          <w:divBdr>
            <w:top w:val="none" w:sz="0" w:space="0" w:color="auto"/>
            <w:left w:val="none" w:sz="0" w:space="0" w:color="auto"/>
            <w:bottom w:val="none" w:sz="0" w:space="0" w:color="auto"/>
            <w:right w:val="none" w:sz="0" w:space="0" w:color="auto"/>
          </w:divBdr>
        </w:div>
        <w:div w:id="1861778976">
          <w:marLeft w:val="0"/>
          <w:marRight w:val="0"/>
          <w:marTop w:val="0"/>
          <w:marBottom w:val="0"/>
          <w:divBdr>
            <w:top w:val="none" w:sz="0" w:space="0" w:color="auto"/>
            <w:left w:val="none" w:sz="0" w:space="0" w:color="auto"/>
            <w:bottom w:val="none" w:sz="0" w:space="0" w:color="auto"/>
            <w:right w:val="none" w:sz="0" w:space="0" w:color="auto"/>
          </w:divBdr>
        </w:div>
        <w:div w:id="1865902418">
          <w:marLeft w:val="0"/>
          <w:marRight w:val="0"/>
          <w:marTop w:val="0"/>
          <w:marBottom w:val="0"/>
          <w:divBdr>
            <w:top w:val="none" w:sz="0" w:space="0" w:color="auto"/>
            <w:left w:val="none" w:sz="0" w:space="0" w:color="auto"/>
            <w:bottom w:val="none" w:sz="0" w:space="0" w:color="auto"/>
            <w:right w:val="none" w:sz="0" w:space="0" w:color="auto"/>
          </w:divBdr>
        </w:div>
        <w:div w:id="1867601598">
          <w:marLeft w:val="0"/>
          <w:marRight w:val="0"/>
          <w:marTop w:val="0"/>
          <w:marBottom w:val="0"/>
          <w:divBdr>
            <w:top w:val="none" w:sz="0" w:space="0" w:color="auto"/>
            <w:left w:val="none" w:sz="0" w:space="0" w:color="auto"/>
            <w:bottom w:val="none" w:sz="0" w:space="0" w:color="auto"/>
            <w:right w:val="none" w:sz="0" w:space="0" w:color="auto"/>
          </w:divBdr>
        </w:div>
        <w:div w:id="1871259191">
          <w:marLeft w:val="0"/>
          <w:marRight w:val="0"/>
          <w:marTop w:val="0"/>
          <w:marBottom w:val="0"/>
          <w:divBdr>
            <w:top w:val="none" w:sz="0" w:space="0" w:color="auto"/>
            <w:left w:val="none" w:sz="0" w:space="0" w:color="auto"/>
            <w:bottom w:val="none" w:sz="0" w:space="0" w:color="auto"/>
            <w:right w:val="none" w:sz="0" w:space="0" w:color="auto"/>
          </w:divBdr>
        </w:div>
        <w:div w:id="1873151283">
          <w:marLeft w:val="0"/>
          <w:marRight w:val="0"/>
          <w:marTop w:val="0"/>
          <w:marBottom w:val="0"/>
          <w:divBdr>
            <w:top w:val="none" w:sz="0" w:space="0" w:color="auto"/>
            <w:left w:val="none" w:sz="0" w:space="0" w:color="auto"/>
            <w:bottom w:val="none" w:sz="0" w:space="0" w:color="auto"/>
            <w:right w:val="none" w:sz="0" w:space="0" w:color="auto"/>
          </w:divBdr>
        </w:div>
        <w:div w:id="1876312351">
          <w:marLeft w:val="0"/>
          <w:marRight w:val="0"/>
          <w:marTop w:val="0"/>
          <w:marBottom w:val="0"/>
          <w:divBdr>
            <w:top w:val="none" w:sz="0" w:space="0" w:color="auto"/>
            <w:left w:val="none" w:sz="0" w:space="0" w:color="auto"/>
            <w:bottom w:val="none" w:sz="0" w:space="0" w:color="auto"/>
            <w:right w:val="none" w:sz="0" w:space="0" w:color="auto"/>
          </w:divBdr>
        </w:div>
        <w:div w:id="1877113792">
          <w:marLeft w:val="0"/>
          <w:marRight w:val="0"/>
          <w:marTop w:val="0"/>
          <w:marBottom w:val="0"/>
          <w:divBdr>
            <w:top w:val="none" w:sz="0" w:space="0" w:color="auto"/>
            <w:left w:val="none" w:sz="0" w:space="0" w:color="auto"/>
            <w:bottom w:val="none" w:sz="0" w:space="0" w:color="auto"/>
            <w:right w:val="none" w:sz="0" w:space="0" w:color="auto"/>
          </w:divBdr>
        </w:div>
        <w:div w:id="1880386598">
          <w:marLeft w:val="0"/>
          <w:marRight w:val="0"/>
          <w:marTop w:val="0"/>
          <w:marBottom w:val="0"/>
          <w:divBdr>
            <w:top w:val="none" w:sz="0" w:space="0" w:color="auto"/>
            <w:left w:val="none" w:sz="0" w:space="0" w:color="auto"/>
            <w:bottom w:val="none" w:sz="0" w:space="0" w:color="auto"/>
            <w:right w:val="none" w:sz="0" w:space="0" w:color="auto"/>
          </w:divBdr>
        </w:div>
        <w:div w:id="1883054204">
          <w:marLeft w:val="0"/>
          <w:marRight w:val="0"/>
          <w:marTop w:val="0"/>
          <w:marBottom w:val="0"/>
          <w:divBdr>
            <w:top w:val="none" w:sz="0" w:space="0" w:color="auto"/>
            <w:left w:val="none" w:sz="0" w:space="0" w:color="auto"/>
            <w:bottom w:val="none" w:sz="0" w:space="0" w:color="auto"/>
            <w:right w:val="none" w:sz="0" w:space="0" w:color="auto"/>
          </w:divBdr>
        </w:div>
        <w:div w:id="1885480726">
          <w:marLeft w:val="0"/>
          <w:marRight w:val="0"/>
          <w:marTop w:val="0"/>
          <w:marBottom w:val="0"/>
          <w:divBdr>
            <w:top w:val="none" w:sz="0" w:space="0" w:color="auto"/>
            <w:left w:val="none" w:sz="0" w:space="0" w:color="auto"/>
            <w:bottom w:val="none" w:sz="0" w:space="0" w:color="auto"/>
            <w:right w:val="none" w:sz="0" w:space="0" w:color="auto"/>
          </w:divBdr>
        </w:div>
        <w:div w:id="1889292010">
          <w:marLeft w:val="0"/>
          <w:marRight w:val="0"/>
          <w:marTop w:val="0"/>
          <w:marBottom w:val="0"/>
          <w:divBdr>
            <w:top w:val="none" w:sz="0" w:space="0" w:color="auto"/>
            <w:left w:val="none" w:sz="0" w:space="0" w:color="auto"/>
            <w:bottom w:val="none" w:sz="0" w:space="0" w:color="auto"/>
            <w:right w:val="none" w:sz="0" w:space="0" w:color="auto"/>
          </w:divBdr>
        </w:div>
        <w:div w:id="1900701738">
          <w:marLeft w:val="0"/>
          <w:marRight w:val="0"/>
          <w:marTop w:val="0"/>
          <w:marBottom w:val="0"/>
          <w:divBdr>
            <w:top w:val="none" w:sz="0" w:space="0" w:color="auto"/>
            <w:left w:val="none" w:sz="0" w:space="0" w:color="auto"/>
            <w:bottom w:val="none" w:sz="0" w:space="0" w:color="auto"/>
            <w:right w:val="none" w:sz="0" w:space="0" w:color="auto"/>
          </w:divBdr>
        </w:div>
        <w:div w:id="1902981355">
          <w:marLeft w:val="0"/>
          <w:marRight w:val="0"/>
          <w:marTop w:val="0"/>
          <w:marBottom w:val="0"/>
          <w:divBdr>
            <w:top w:val="none" w:sz="0" w:space="0" w:color="auto"/>
            <w:left w:val="none" w:sz="0" w:space="0" w:color="auto"/>
            <w:bottom w:val="none" w:sz="0" w:space="0" w:color="auto"/>
            <w:right w:val="none" w:sz="0" w:space="0" w:color="auto"/>
          </w:divBdr>
        </w:div>
        <w:div w:id="1913421718">
          <w:marLeft w:val="0"/>
          <w:marRight w:val="0"/>
          <w:marTop w:val="0"/>
          <w:marBottom w:val="0"/>
          <w:divBdr>
            <w:top w:val="none" w:sz="0" w:space="0" w:color="auto"/>
            <w:left w:val="none" w:sz="0" w:space="0" w:color="auto"/>
            <w:bottom w:val="none" w:sz="0" w:space="0" w:color="auto"/>
            <w:right w:val="none" w:sz="0" w:space="0" w:color="auto"/>
          </w:divBdr>
        </w:div>
        <w:div w:id="1918632111">
          <w:marLeft w:val="0"/>
          <w:marRight w:val="0"/>
          <w:marTop w:val="0"/>
          <w:marBottom w:val="0"/>
          <w:divBdr>
            <w:top w:val="none" w:sz="0" w:space="0" w:color="auto"/>
            <w:left w:val="none" w:sz="0" w:space="0" w:color="auto"/>
            <w:bottom w:val="none" w:sz="0" w:space="0" w:color="auto"/>
            <w:right w:val="none" w:sz="0" w:space="0" w:color="auto"/>
          </w:divBdr>
        </w:div>
        <w:div w:id="1925336199">
          <w:marLeft w:val="0"/>
          <w:marRight w:val="0"/>
          <w:marTop w:val="0"/>
          <w:marBottom w:val="0"/>
          <w:divBdr>
            <w:top w:val="none" w:sz="0" w:space="0" w:color="auto"/>
            <w:left w:val="none" w:sz="0" w:space="0" w:color="auto"/>
            <w:bottom w:val="none" w:sz="0" w:space="0" w:color="auto"/>
            <w:right w:val="none" w:sz="0" w:space="0" w:color="auto"/>
          </w:divBdr>
        </w:div>
        <w:div w:id="1929540684">
          <w:marLeft w:val="0"/>
          <w:marRight w:val="0"/>
          <w:marTop w:val="0"/>
          <w:marBottom w:val="0"/>
          <w:divBdr>
            <w:top w:val="none" w:sz="0" w:space="0" w:color="auto"/>
            <w:left w:val="none" w:sz="0" w:space="0" w:color="auto"/>
            <w:bottom w:val="none" w:sz="0" w:space="0" w:color="auto"/>
            <w:right w:val="none" w:sz="0" w:space="0" w:color="auto"/>
          </w:divBdr>
        </w:div>
        <w:div w:id="1934629528">
          <w:marLeft w:val="0"/>
          <w:marRight w:val="0"/>
          <w:marTop w:val="0"/>
          <w:marBottom w:val="0"/>
          <w:divBdr>
            <w:top w:val="none" w:sz="0" w:space="0" w:color="auto"/>
            <w:left w:val="none" w:sz="0" w:space="0" w:color="auto"/>
            <w:bottom w:val="none" w:sz="0" w:space="0" w:color="auto"/>
            <w:right w:val="none" w:sz="0" w:space="0" w:color="auto"/>
          </w:divBdr>
        </w:div>
        <w:div w:id="1934897651">
          <w:marLeft w:val="0"/>
          <w:marRight w:val="0"/>
          <w:marTop w:val="0"/>
          <w:marBottom w:val="0"/>
          <w:divBdr>
            <w:top w:val="none" w:sz="0" w:space="0" w:color="auto"/>
            <w:left w:val="none" w:sz="0" w:space="0" w:color="auto"/>
            <w:bottom w:val="none" w:sz="0" w:space="0" w:color="auto"/>
            <w:right w:val="none" w:sz="0" w:space="0" w:color="auto"/>
          </w:divBdr>
        </w:div>
        <w:div w:id="1936786064">
          <w:marLeft w:val="0"/>
          <w:marRight w:val="0"/>
          <w:marTop w:val="0"/>
          <w:marBottom w:val="0"/>
          <w:divBdr>
            <w:top w:val="none" w:sz="0" w:space="0" w:color="auto"/>
            <w:left w:val="none" w:sz="0" w:space="0" w:color="auto"/>
            <w:bottom w:val="none" w:sz="0" w:space="0" w:color="auto"/>
            <w:right w:val="none" w:sz="0" w:space="0" w:color="auto"/>
          </w:divBdr>
        </w:div>
        <w:div w:id="1944804680">
          <w:marLeft w:val="0"/>
          <w:marRight w:val="0"/>
          <w:marTop w:val="0"/>
          <w:marBottom w:val="0"/>
          <w:divBdr>
            <w:top w:val="none" w:sz="0" w:space="0" w:color="auto"/>
            <w:left w:val="none" w:sz="0" w:space="0" w:color="auto"/>
            <w:bottom w:val="none" w:sz="0" w:space="0" w:color="auto"/>
            <w:right w:val="none" w:sz="0" w:space="0" w:color="auto"/>
          </w:divBdr>
        </w:div>
        <w:div w:id="1950118484">
          <w:marLeft w:val="0"/>
          <w:marRight w:val="0"/>
          <w:marTop w:val="0"/>
          <w:marBottom w:val="0"/>
          <w:divBdr>
            <w:top w:val="none" w:sz="0" w:space="0" w:color="auto"/>
            <w:left w:val="none" w:sz="0" w:space="0" w:color="auto"/>
            <w:bottom w:val="none" w:sz="0" w:space="0" w:color="auto"/>
            <w:right w:val="none" w:sz="0" w:space="0" w:color="auto"/>
          </w:divBdr>
        </w:div>
        <w:div w:id="1952318118">
          <w:marLeft w:val="0"/>
          <w:marRight w:val="0"/>
          <w:marTop w:val="0"/>
          <w:marBottom w:val="0"/>
          <w:divBdr>
            <w:top w:val="none" w:sz="0" w:space="0" w:color="auto"/>
            <w:left w:val="none" w:sz="0" w:space="0" w:color="auto"/>
            <w:bottom w:val="none" w:sz="0" w:space="0" w:color="auto"/>
            <w:right w:val="none" w:sz="0" w:space="0" w:color="auto"/>
          </w:divBdr>
        </w:div>
        <w:div w:id="1956865163">
          <w:marLeft w:val="0"/>
          <w:marRight w:val="0"/>
          <w:marTop w:val="0"/>
          <w:marBottom w:val="0"/>
          <w:divBdr>
            <w:top w:val="none" w:sz="0" w:space="0" w:color="auto"/>
            <w:left w:val="none" w:sz="0" w:space="0" w:color="auto"/>
            <w:bottom w:val="none" w:sz="0" w:space="0" w:color="auto"/>
            <w:right w:val="none" w:sz="0" w:space="0" w:color="auto"/>
          </w:divBdr>
        </w:div>
        <w:div w:id="1959142689">
          <w:marLeft w:val="0"/>
          <w:marRight w:val="0"/>
          <w:marTop w:val="0"/>
          <w:marBottom w:val="0"/>
          <w:divBdr>
            <w:top w:val="none" w:sz="0" w:space="0" w:color="auto"/>
            <w:left w:val="none" w:sz="0" w:space="0" w:color="auto"/>
            <w:bottom w:val="none" w:sz="0" w:space="0" w:color="auto"/>
            <w:right w:val="none" w:sz="0" w:space="0" w:color="auto"/>
          </w:divBdr>
        </w:div>
        <w:div w:id="1960992594">
          <w:marLeft w:val="0"/>
          <w:marRight w:val="0"/>
          <w:marTop w:val="0"/>
          <w:marBottom w:val="0"/>
          <w:divBdr>
            <w:top w:val="none" w:sz="0" w:space="0" w:color="auto"/>
            <w:left w:val="none" w:sz="0" w:space="0" w:color="auto"/>
            <w:bottom w:val="none" w:sz="0" w:space="0" w:color="auto"/>
            <w:right w:val="none" w:sz="0" w:space="0" w:color="auto"/>
          </w:divBdr>
        </w:div>
        <w:div w:id="1966544681">
          <w:marLeft w:val="0"/>
          <w:marRight w:val="0"/>
          <w:marTop w:val="0"/>
          <w:marBottom w:val="0"/>
          <w:divBdr>
            <w:top w:val="none" w:sz="0" w:space="0" w:color="auto"/>
            <w:left w:val="none" w:sz="0" w:space="0" w:color="auto"/>
            <w:bottom w:val="none" w:sz="0" w:space="0" w:color="auto"/>
            <w:right w:val="none" w:sz="0" w:space="0" w:color="auto"/>
          </w:divBdr>
        </w:div>
        <w:div w:id="1971858644">
          <w:marLeft w:val="0"/>
          <w:marRight w:val="0"/>
          <w:marTop w:val="0"/>
          <w:marBottom w:val="0"/>
          <w:divBdr>
            <w:top w:val="none" w:sz="0" w:space="0" w:color="auto"/>
            <w:left w:val="none" w:sz="0" w:space="0" w:color="auto"/>
            <w:bottom w:val="none" w:sz="0" w:space="0" w:color="auto"/>
            <w:right w:val="none" w:sz="0" w:space="0" w:color="auto"/>
          </w:divBdr>
        </w:div>
        <w:div w:id="1975676178">
          <w:marLeft w:val="0"/>
          <w:marRight w:val="0"/>
          <w:marTop w:val="0"/>
          <w:marBottom w:val="0"/>
          <w:divBdr>
            <w:top w:val="none" w:sz="0" w:space="0" w:color="auto"/>
            <w:left w:val="none" w:sz="0" w:space="0" w:color="auto"/>
            <w:bottom w:val="none" w:sz="0" w:space="0" w:color="auto"/>
            <w:right w:val="none" w:sz="0" w:space="0" w:color="auto"/>
          </w:divBdr>
        </w:div>
        <w:div w:id="1980110060">
          <w:marLeft w:val="0"/>
          <w:marRight w:val="0"/>
          <w:marTop w:val="0"/>
          <w:marBottom w:val="0"/>
          <w:divBdr>
            <w:top w:val="none" w:sz="0" w:space="0" w:color="auto"/>
            <w:left w:val="none" w:sz="0" w:space="0" w:color="auto"/>
            <w:bottom w:val="none" w:sz="0" w:space="0" w:color="auto"/>
            <w:right w:val="none" w:sz="0" w:space="0" w:color="auto"/>
          </w:divBdr>
        </w:div>
        <w:div w:id="1983581799">
          <w:marLeft w:val="0"/>
          <w:marRight w:val="0"/>
          <w:marTop w:val="0"/>
          <w:marBottom w:val="0"/>
          <w:divBdr>
            <w:top w:val="none" w:sz="0" w:space="0" w:color="auto"/>
            <w:left w:val="none" w:sz="0" w:space="0" w:color="auto"/>
            <w:bottom w:val="none" w:sz="0" w:space="0" w:color="auto"/>
            <w:right w:val="none" w:sz="0" w:space="0" w:color="auto"/>
          </w:divBdr>
        </w:div>
        <w:div w:id="1984385408">
          <w:marLeft w:val="0"/>
          <w:marRight w:val="0"/>
          <w:marTop w:val="0"/>
          <w:marBottom w:val="0"/>
          <w:divBdr>
            <w:top w:val="none" w:sz="0" w:space="0" w:color="auto"/>
            <w:left w:val="none" w:sz="0" w:space="0" w:color="auto"/>
            <w:bottom w:val="none" w:sz="0" w:space="0" w:color="auto"/>
            <w:right w:val="none" w:sz="0" w:space="0" w:color="auto"/>
          </w:divBdr>
        </w:div>
        <w:div w:id="1987785072">
          <w:marLeft w:val="0"/>
          <w:marRight w:val="0"/>
          <w:marTop w:val="0"/>
          <w:marBottom w:val="0"/>
          <w:divBdr>
            <w:top w:val="none" w:sz="0" w:space="0" w:color="auto"/>
            <w:left w:val="none" w:sz="0" w:space="0" w:color="auto"/>
            <w:bottom w:val="none" w:sz="0" w:space="0" w:color="auto"/>
            <w:right w:val="none" w:sz="0" w:space="0" w:color="auto"/>
          </w:divBdr>
        </w:div>
        <w:div w:id="1989246069">
          <w:marLeft w:val="0"/>
          <w:marRight w:val="0"/>
          <w:marTop w:val="0"/>
          <w:marBottom w:val="0"/>
          <w:divBdr>
            <w:top w:val="none" w:sz="0" w:space="0" w:color="auto"/>
            <w:left w:val="none" w:sz="0" w:space="0" w:color="auto"/>
            <w:bottom w:val="none" w:sz="0" w:space="0" w:color="auto"/>
            <w:right w:val="none" w:sz="0" w:space="0" w:color="auto"/>
          </w:divBdr>
        </w:div>
        <w:div w:id="1989744463">
          <w:marLeft w:val="0"/>
          <w:marRight w:val="0"/>
          <w:marTop w:val="0"/>
          <w:marBottom w:val="0"/>
          <w:divBdr>
            <w:top w:val="none" w:sz="0" w:space="0" w:color="auto"/>
            <w:left w:val="none" w:sz="0" w:space="0" w:color="auto"/>
            <w:bottom w:val="none" w:sz="0" w:space="0" w:color="auto"/>
            <w:right w:val="none" w:sz="0" w:space="0" w:color="auto"/>
          </w:divBdr>
        </w:div>
        <w:div w:id="1994750540">
          <w:marLeft w:val="0"/>
          <w:marRight w:val="0"/>
          <w:marTop w:val="0"/>
          <w:marBottom w:val="0"/>
          <w:divBdr>
            <w:top w:val="none" w:sz="0" w:space="0" w:color="auto"/>
            <w:left w:val="none" w:sz="0" w:space="0" w:color="auto"/>
            <w:bottom w:val="none" w:sz="0" w:space="0" w:color="auto"/>
            <w:right w:val="none" w:sz="0" w:space="0" w:color="auto"/>
          </w:divBdr>
        </w:div>
        <w:div w:id="2005812371">
          <w:marLeft w:val="0"/>
          <w:marRight w:val="0"/>
          <w:marTop w:val="0"/>
          <w:marBottom w:val="0"/>
          <w:divBdr>
            <w:top w:val="none" w:sz="0" w:space="0" w:color="auto"/>
            <w:left w:val="none" w:sz="0" w:space="0" w:color="auto"/>
            <w:bottom w:val="none" w:sz="0" w:space="0" w:color="auto"/>
            <w:right w:val="none" w:sz="0" w:space="0" w:color="auto"/>
          </w:divBdr>
        </w:div>
        <w:div w:id="2007435979">
          <w:marLeft w:val="0"/>
          <w:marRight w:val="0"/>
          <w:marTop w:val="0"/>
          <w:marBottom w:val="0"/>
          <w:divBdr>
            <w:top w:val="none" w:sz="0" w:space="0" w:color="auto"/>
            <w:left w:val="none" w:sz="0" w:space="0" w:color="auto"/>
            <w:bottom w:val="none" w:sz="0" w:space="0" w:color="auto"/>
            <w:right w:val="none" w:sz="0" w:space="0" w:color="auto"/>
          </w:divBdr>
        </w:div>
        <w:div w:id="2010792667">
          <w:marLeft w:val="0"/>
          <w:marRight w:val="0"/>
          <w:marTop w:val="0"/>
          <w:marBottom w:val="0"/>
          <w:divBdr>
            <w:top w:val="none" w:sz="0" w:space="0" w:color="auto"/>
            <w:left w:val="none" w:sz="0" w:space="0" w:color="auto"/>
            <w:bottom w:val="none" w:sz="0" w:space="0" w:color="auto"/>
            <w:right w:val="none" w:sz="0" w:space="0" w:color="auto"/>
          </w:divBdr>
        </w:div>
        <w:div w:id="2016496744">
          <w:marLeft w:val="0"/>
          <w:marRight w:val="0"/>
          <w:marTop w:val="0"/>
          <w:marBottom w:val="0"/>
          <w:divBdr>
            <w:top w:val="none" w:sz="0" w:space="0" w:color="auto"/>
            <w:left w:val="none" w:sz="0" w:space="0" w:color="auto"/>
            <w:bottom w:val="none" w:sz="0" w:space="0" w:color="auto"/>
            <w:right w:val="none" w:sz="0" w:space="0" w:color="auto"/>
          </w:divBdr>
        </w:div>
        <w:div w:id="2017077917">
          <w:marLeft w:val="0"/>
          <w:marRight w:val="0"/>
          <w:marTop w:val="0"/>
          <w:marBottom w:val="0"/>
          <w:divBdr>
            <w:top w:val="none" w:sz="0" w:space="0" w:color="auto"/>
            <w:left w:val="none" w:sz="0" w:space="0" w:color="auto"/>
            <w:bottom w:val="none" w:sz="0" w:space="0" w:color="auto"/>
            <w:right w:val="none" w:sz="0" w:space="0" w:color="auto"/>
          </w:divBdr>
        </w:div>
        <w:div w:id="2024167177">
          <w:marLeft w:val="0"/>
          <w:marRight w:val="0"/>
          <w:marTop w:val="0"/>
          <w:marBottom w:val="0"/>
          <w:divBdr>
            <w:top w:val="none" w:sz="0" w:space="0" w:color="auto"/>
            <w:left w:val="none" w:sz="0" w:space="0" w:color="auto"/>
            <w:bottom w:val="none" w:sz="0" w:space="0" w:color="auto"/>
            <w:right w:val="none" w:sz="0" w:space="0" w:color="auto"/>
          </w:divBdr>
        </w:div>
        <w:div w:id="2025204156">
          <w:marLeft w:val="0"/>
          <w:marRight w:val="0"/>
          <w:marTop w:val="0"/>
          <w:marBottom w:val="0"/>
          <w:divBdr>
            <w:top w:val="none" w:sz="0" w:space="0" w:color="auto"/>
            <w:left w:val="none" w:sz="0" w:space="0" w:color="auto"/>
            <w:bottom w:val="none" w:sz="0" w:space="0" w:color="auto"/>
            <w:right w:val="none" w:sz="0" w:space="0" w:color="auto"/>
          </w:divBdr>
        </w:div>
        <w:div w:id="2025981374">
          <w:marLeft w:val="0"/>
          <w:marRight w:val="0"/>
          <w:marTop w:val="0"/>
          <w:marBottom w:val="0"/>
          <w:divBdr>
            <w:top w:val="none" w:sz="0" w:space="0" w:color="auto"/>
            <w:left w:val="none" w:sz="0" w:space="0" w:color="auto"/>
            <w:bottom w:val="none" w:sz="0" w:space="0" w:color="auto"/>
            <w:right w:val="none" w:sz="0" w:space="0" w:color="auto"/>
          </w:divBdr>
        </w:div>
        <w:div w:id="2032873177">
          <w:marLeft w:val="0"/>
          <w:marRight w:val="0"/>
          <w:marTop w:val="0"/>
          <w:marBottom w:val="0"/>
          <w:divBdr>
            <w:top w:val="none" w:sz="0" w:space="0" w:color="auto"/>
            <w:left w:val="none" w:sz="0" w:space="0" w:color="auto"/>
            <w:bottom w:val="none" w:sz="0" w:space="0" w:color="auto"/>
            <w:right w:val="none" w:sz="0" w:space="0" w:color="auto"/>
          </w:divBdr>
        </w:div>
        <w:div w:id="2037655933">
          <w:marLeft w:val="0"/>
          <w:marRight w:val="0"/>
          <w:marTop w:val="0"/>
          <w:marBottom w:val="0"/>
          <w:divBdr>
            <w:top w:val="none" w:sz="0" w:space="0" w:color="auto"/>
            <w:left w:val="none" w:sz="0" w:space="0" w:color="auto"/>
            <w:bottom w:val="none" w:sz="0" w:space="0" w:color="auto"/>
            <w:right w:val="none" w:sz="0" w:space="0" w:color="auto"/>
          </w:divBdr>
        </w:div>
        <w:div w:id="2050959101">
          <w:marLeft w:val="0"/>
          <w:marRight w:val="0"/>
          <w:marTop w:val="0"/>
          <w:marBottom w:val="0"/>
          <w:divBdr>
            <w:top w:val="none" w:sz="0" w:space="0" w:color="auto"/>
            <w:left w:val="none" w:sz="0" w:space="0" w:color="auto"/>
            <w:bottom w:val="none" w:sz="0" w:space="0" w:color="auto"/>
            <w:right w:val="none" w:sz="0" w:space="0" w:color="auto"/>
          </w:divBdr>
        </w:div>
        <w:div w:id="2052459606">
          <w:marLeft w:val="0"/>
          <w:marRight w:val="0"/>
          <w:marTop w:val="0"/>
          <w:marBottom w:val="0"/>
          <w:divBdr>
            <w:top w:val="none" w:sz="0" w:space="0" w:color="auto"/>
            <w:left w:val="none" w:sz="0" w:space="0" w:color="auto"/>
            <w:bottom w:val="none" w:sz="0" w:space="0" w:color="auto"/>
            <w:right w:val="none" w:sz="0" w:space="0" w:color="auto"/>
          </w:divBdr>
        </w:div>
        <w:div w:id="2055041257">
          <w:marLeft w:val="0"/>
          <w:marRight w:val="0"/>
          <w:marTop w:val="0"/>
          <w:marBottom w:val="0"/>
          <w:divBdr>
            <w:top w:val="none" w:sz="0" w:space="0" w:color="auto"/>
            <w:left w:val="none" w:sz="0" w:space="0" w:color="auto"/>
            <w:bottom w:val="none" w:sz="0" w:space="0" w:color="auto"/>
            <w:right w:val="none" w:sz="0" w:space="0" w:color="auto"/>
          </w:divBdr>
        </w:div>
        <w:div w:id="2056194931">
          <w:marLeft w:val="0"/>
          <w:marRight w:val="0"/>
          <w:marTop w:val="0"/>
          <w:marBottom w:val="0"/>
          <w:divBdr>
            <w:top w:val="none" w:sz="0" w:space="0" w:color="auto"/>
            <w:left w:val="none" w:sz="0" w:space="0" w:color="auto"/>
            <w:bottom w:val="none" w:sz="0" w:space="0" w:color="auto"/>
            <w:right w:val="none" w:sz="0" w:space="0" w:color="auto"/>
          </w:divBdr>
        </w:div>
        <w:div w:id="2060089213">
          <w:marLeft w:val="0"/>
          <w:marRight w:val="0"/>
          <w:marTop w:val="0"/>
          <w:marBottom w:val="0"/>
          <w:divBdr>
            <w:top w:val="none" w:sz="0" w:space="0" w:color="auto"/>
            <w:left w:val="none" w:sz="0" w:space="0" w:color="auto"/>
            <w:bottom w:val="none" w:sz="0" w:space="0" w:color="auto"/>
            <w:right w:val="none" w:sz="0" w:space="0" w:color="auto"/>
          </w:divBdr>
        </w:div>
        <w:div w:id="2063402042">
          <w:marLeft w:val="0"/>
          <w:marRight w:val="0"/>
          <w:marTop w:val="0"/>
          <w:marBottom w:val="0"/>
          <w:divBdr>
            <w:top w:val="none" w:sz="0" w:space="0" w:color="auto"/>
            <w:left w:val="none" w:sz="0" w:space="0" w:color="auto"/>
            <w:bottom w:val="none" w:sz="0" w:space="0" w:color="auto"/>
            <w:right w:val="none" w:sz="0" w:space="0" w:color="auto"/>
          </w:divBdr>
        </w:div>
        <w:div w:id="2066947502">
          <w:marLeft w:val="0"/>
          <w:marRight w:val="0"/>
          <w:marTop w:val="0"/>
          <w:marBottom w:val="0"/>
          <w:divBdr>
            <w:top w:val="none" w:sz="0" w:space="0" w:color="auto"/>
            <w:left w:val="none" w:sz="0" w:space="0" w:color="auto"/>
            <w:bottom w:val="none" w:sz="0" w:space="0" w:color="auto"/>
            <w:right w:val="none" w:sz="0" w:space="0" w:color="auto"/>
          </w:divBdr>
        </w:div>
        <w:div w:id="2071490659">
          <w:marLeft w:val="0"/>
          <w:marRight w:val="0"/>
          <w:marTop w:val="0"/>
          <w:marBottom w:val="0"/>
          <w:divBdr>
            <w:top w:val="none" w:sz="0" w:space="0" w:color="auto"/>
            <w:left w:val="none" w:sz="0" w:space="0" w:color="auto"/>
            <w:bottom w:val="none" w:sz="0" w:space="0" w:color="auto"/>
            <w:right w:val="none" w:sz="0" w:space="0" w:color="auto"/>
          </w:divBdr>
        </w:div>
        <w:div w:id="2072072727">
          <w:marLeft w:val="0"/>
          <w:marRight w:val="0"/>
          <w:marTop w:val="0"/>
          <w:marBottom w:val="0"/>
          <w:divBdr>
            <w:top w:val="none" w:sz="0" w:space="0" w:color="auto"/>
            <w:left w:val="none" w:sz="0" w:space="0" w:color="auto"/>
            <w:bottom w:val="none" w:sz="0" w:space="0" w:color="auto"/>
            <w:right w:val="none" w:sz="0" w:space="0" w:color="auto"/>
          </w:divBdr>
        </w:div>
        <w:div w:id="2072658363">
          <w:marLeft w:val="0"/>
          <w:marRight w:val="0"/>
          <w:marTop w:val="0"/>
          <w:marBottom w:val="0"/>
          <w:divBdr>
            <w:top w:val="none" w:sz="0" w:space="0" w:color="auto"/>
            <w:left w:val="none" w:sz="0" w:space="0" w:color="auto"/>
            <w:bottom w:val="none" w:sz="0" w:space="0" w:color="auto"/>
            <w:right w:val="none" w:sz="0" w:space="0" w:color="auto"/>
          </w:divBdr>
        </w:div>
        <w:div w:id="2080785047">
          <w:marLeft w:val="0"/>
          <w:marRight w:val="0"/>
          <w:marTop w:val="0"/>
          <w:marBottom w:val="0"/>
          <w:divBdr>
            <w:top w:val="none" w:sz="0" w:space="0" w:color="auto"/>
            <w:left w:val="none" w:sz="0" w:space="0" w:color="auto"/>
            <w:bottom w:val="none" w:sz="0" w:space="0" w:color="auto"/>
            <w:right w:val="none" w:sz="0" w:space="0" w:color="auto"/>
          </w:divBdr>
        </w:div>
        <w:div w:id="2090955929">
          <w:marLeft w:val="0"/>
          <w:marRight w:val="0"/>
          <w:marTop w:val="0"/>
          <w:marBottom w:val="0"/>
          <w:divBdr>
            <w:top w:val="none" w:sz="0" w:space="0" w:color="auto"/>
            <w:left w:val="none" w:sz="0" w:space="0" w:color="auto"/>
            <w:bottom w:val="none" w:sz="0" w:space="0" w:color="auto"/>
            <w:right w:val="none" w:sz="0" w:space="0" w:color="auto"/>
          </w:divBdr>
        </w:div>
        <w:div w:id="2094355657">
          <w:marLeft w:val="0"/>
          <w:marRight w:val="0"/>
          <w:marTop w:val="0"/>
          <w:marBottom w:val="0"/>
          <w:divBdr>
            <w:top w:val="none" w:sz="0" w:space="0" w:color="auto"/>
            <w:left w:val="none" w:sz="0" w:space="0" w:color="auto"/>
            <w:bottom w:val="none" w:sz="0" w:space="0" w:color="auto"/>
            <w:right w:val="none" w:sz="0" w:space="0" w:color="auto"/>
          </w:divBdr>
        </w:div>
        <w:div w:id="2099397561">
          <w:marLeft w:val="0"/>
          <w:marRight w:val="0"/>
          <w:marTop w:val="0"/>
          <w:marBottom w:val="0"/>
          <w:divBdr>
            <w:top w:val="none" w:sz="0" w:space="0" w:color="auto"/>
            <w:left w:val="none" w:sz="0" w:space="0" w:color="auto"/>
            <w:bottom w:val="none" w:sz="0" w:space="0" w:color="auto"/>
            <w:right w:val="none" w:sz="0" w:space="0" w:color="auto"/>
          </w:divBdr>
        </w:div>
        <w:div w:id="2105682954">
          <w:marLeft w:val="0"/>
          <w:marRight w:val="0"/>
          <w:marTop w:val="0"/>
          <w:marBottom w:val="0"/>
          <w:divBdr>
            <w:top w:val="none" w:sz="0" w:space="0" w:color="auto"/>
            <w:left w:val="none" w:sz="0" w:space="0" w:color="auto"/>
            <w:bottom w:val="none" w:sz="0" w:space="0" w:color="auto"/>
            <w:right w:val="none" w:sz="0" w:space="0" w:color="auto"/>
          </w:divBdr>
        </w:div>
        <w:div w:id="2106462804">
          <w:marLeft w:val="0"/>
          <w:marRight w:val="0"/>
          <w:marTop w:val="0"/>
          <w:marBottom w:val="0"/>
          <w:divBdr>
            <w:top w:val="none" w:sz="0" w:space="0" w:color="auto"/>
            <w:left w:val="none" w:sz="0" w:space="0" w:color="auto"/>
            <w:bottom w:val="none" w:sz="0" w:space="0" w:color="auto"/>
            <w:right w:val="none" w:sz="0" w:space="0" w:color="auto"/>
          </w:divBdr>
        </w:div>
        <w:div w:id="2108232511">
          <w:marLeft w:val="0"/>
          <w:marRight w:val="0"/>
          <w:marTop w:val="0"/>
          <w:marBottom w:val="0"/>
          <w:divBdr>
            <w:top w:val="none" w:sz="0" w:space="0" w:color="auto"/>
            <w:left w:val="none" w:sz="0" w:space="0" w:color="auto"/>
            <w:bottom w:val="none" w:sz="0" w:space="0" w:color="auto"/>
            <w:right w:val="none" w:sz="0" w:space="0" w:color="auto"/>
          </w:divBdr>
        </w:div>
        <w:div w:id="2111509178">
          <w:marLeft w:val="0"/>
          <w:marRight w:val="0"/>
          <w:marTop w:val="0"/>
          <w:marBottom w:val="0"/>
          <w:divBdr>
            <w:top w:val="none" w:sz="0" w:space="0" w:color="auto"/>
            <w:left w:val="none" w:sz="0" w:space="0" w:color="auto"/>
            <w:bottom w:val="none" w:sz="0" w:space="0" w:color="auto"/>
            <w:right w:val="none" w:sz="0" w:space="0" w:color="auto"/>
          </w:divBdr>
        </w:div>
        <w:div w:id="2115054961">
          <w:marLeft w:val="0"/>
          <w:marRight w:val="0"/>
          <w:marTop w:val="0"/>
          <w:marBottom w:val="0"/>
          <w:divBdr>
            <w:top w:val="none" w:sz="0" w:space="0" w:color="auto"/>
            <w:left w:val="none" w:sz="0" w:space="0" w:color="auto"/>
            <w:bottom w:val="none" w:sz="0" w:space="0" w:color="auto"/>
            <w:right w:val="none" w:sz="0" w:space="0" w:color="auto"/>
          </w:divBdr>
        </w:div>
        <w:div w:id="2115394023">
          <w:marLeft w:val="0"/>
          <w:marRight w:val="0"/>
          <w:marTop w:val="0"/>
          <w:marBottom w:val="0"/>
          <w:divBdr>
            <w:top w:val="none" w:sz="0" w:space="0" w:color="auto"/>
            <w:left w:val="none" w:sz="0" w:space="0" w:color="auto"/>
            <w:bottom w:val="none" w:sz="0" w:space="0" w:color="auto"/>
            <w:right w:val="none" w:sz="0" w:space="0" w:color="auto"/>
          </w:divBdr>
        </w:div>
        <w:div w:id="2118600743">
          <w:marLeft w:val="0"/>
          <w:marRight w:val="0"/>
          <w:marTop w:val="0"/>
          <w:marBottom w:val="0"/>
          <w:divBdr>
            <w:top w:val="none" w:sz="0" w:space="0" w:color="auto"/>
            <w:left w:val="none" w:sz="0" w:space="0" w:color="auto"/>
            <w:bottom w:val="none" w:sz="0" w:space="0" w:color="auto"/>
            <w:right w:val="none" w:sz="0" w:space="0" w:color="auto"/>
          </w:divBdr>
        </w:div>
        <w:div w:id="2118910226">
          <w:marLeft w:val="0"/>
          <w:marRight w:val="0"/>
          <w:marTop w:val="0"/>
          <w:marBottom w:val="0"/>
          <w:divBdr>
            <w:top w:val="none" w:sz="0" w:space="0" w:color="auto"/>
            <w:left w:val="none" w:sz="0" w:space="0" w:color="auto"/>
            <w:bottom w:val="none" w:sz="0" w:space="0" w:color="auto"/>
            <w:right w:val="none" w:sz="0" w:space="0" w:color="auto"/>
          </w:divBdr>
        </w:div>
        <w:div w:id="2121601528">
          <w:marLeft w:val="0"/>
          <w:marRight w:val="0"/>
          <w:marTop w:val="0"/>
          <w:marBottom w:val="0"/>
          <w:divBdr>
            <w:top w:val="none" w:sz="0" w:space="0" w:color="auto"/>
            <w:left w:val="none" w:sz="0" w:space="0" w:color="auto"/>
            <w:bottom w:val="none" w:sz="0" w:space="0" w:color="auto"/>
            <w:right w:val="none" w:sz="0" w:space="0" w:color="auto"/>
          </w:divBdr>
        </w:div>
        <w:div w:id="2123913945">
          <w:marLeft w:val="0"/>
          <w:marRight w:val="0"/>
          <w:marTop w:val="0"/>
          <w:marBottom w:val="0"/>
          <w:divBdr>
            <w:top w:val="none" w:sz="0" w:space="0" w:color="auto"/>
            <w:left w:val="none" w:sz="0" w:space="0" w:color="auto"/>
            <w:bottom w:val="none" w:sz="0" w:space="0" w:color="auto"/>
            <w:right w:val="none" w:sz="0" w:space="0" w:color="auto"/>
          </w:divBdr>
        </w:div>
        <w:div w:id="2130320535">
          <w:marLeft w:val="0"/>
          <w:marRight w:val="0"/>
          <w:marTop w:val="0"/>
          <w:marBottom w:val="0"/>
          <w:divBdr>
            <w:top w:val="none" w:sz="0" w:space="0" w:color="auto"/>
            <w:left w:val="none" w:sz="0" w:space="0" w:color="auto"/>
            <w:bottom w:val="none" w:sz="0" w:space="0" w:color="auto"/>
            <w:right w:val="none" w:sz="0" w:space="0" w:color="auto"/>
          </w:divBdr>
        </w:div>
        <w:div w:id="2134207933">
          <w:marLeft w:val="0"/>
          <w:marRight w:val="0"/>
          <w:marTop w:val="0"/>
          <w:marBottom w:val="0"/>
          <w:divBdr>
            <w:top w:val="none" w:sz="0" w:space="0" w:color="auto"/>
            <w:left w:val="none" w:sz="0" w:space="0" w:color="auto"/>
            <w:bottom w:val="none" w:sz="0" w:space="0" w:color="auto"/>
            <w:right w:val="none" w:sz="0" w:space="0" w:color="auto"/>
          </w:divBdr>
        </w:div>
        <w:div w:id="2134592918">
          <w:marLeft w:val="0"/>
          <w:marRight w:val="0"/>
          <w:marTop w:val="0"/>
          <w:marBottom w:val="0"/>
          <w:divBdr>
            <w:top w:val="none" w:sz="0" w:space="0" w:color="auto"/>
            <w:left w:val="none" w:sz="0" w:space="0" w:color="auto"/>
            <w:bottom w:val="none" w:sz="0" w:space="0" w:color="auto"/>
            <w:right w:val="none" w:sz="0" w:space="0" w:color="auto"/>
          </w:divBdr>
        </w:div>
        <w:div w:id="2138328358">
          <w:marLeft w:val="0"/>
          <w:marRight w:val="0"/>
          <w:marTop w:val="0"/>
          <w:marBottom w:val="0"/>
          <w:divBdr>
            <w:top w:val="none" w:sz="0" w:space="0" w:color="auto"/>
            <w:left w:val="none" w:sz="0" w:space="0" w:color="auto"/>
            <w:bottom w:val="none" w:sz="0" w:space="0" w:color="auto"/>
            <w:right w:val="none" w:sz="0" w:space="0" w:color="auto"/>
          </w:divBdr>
        </w:div>
        <w:div w:id="2138985055">
          <w:marLeft w:val="0"/>
          <w:marRight w:val="0"/>
          <w:marTop w:val="0"/>
          <w:marBottom w:val="0"/>
          <w:divBdr>
            <w:top w:val="none" w:sz="0" w:space="0" w:color="auto"/>
            <w:left w:val="none" w:sz="0" w:space="0" w:color="auto"/>
            <w:bottom w:val="none" w:sz="0" w:space="0" w:color="auto"/>
            <w:right w:val="none" w:sz="0" w:space="0" w:color="auto"/>
          </w:divBdr>
        </w:div>
        <w:div w:id="2139031228">
          <w:marLeft w:val="0"/>
          <w:marRight w:val="0"/>
          <w:marTop w:val="0"/>
          <w:marBottom w:val="0"/>
          <w:divBdr>
            <w:top w:val="none" w:sz="0" w:space="0" w:color="auto"/>
            <w:left w:val="none" w:sz="0" w:space="0" w:color="auto"/>
            <w:bottom w:val="none" w:sz="0" w:space="0" w:color="auto"/>
            <w:right w:val="none" w:sz="0" w:space="0" w:color="auto"/>
          </w:divBdr>
        </w:div>
        <w:div w:id="2139298264">
          <w:marLeft w:val="0"/>
          <w:marRight w:val="0"/>
          <w:marTop w:val="0"/>
          <w:marBottom w:val="0"/>
          <w:divBdr>
            <w:top w:val="none" w:sz="0" w:space="0" w:color="auto"/>
            <w:left w:val="none" w:sz="0" w:space="0" w:color="auto"/>
            <w:bottom w:val="none" w:sz="0" w:space="0" w:color="auto"/>
            <w:right w:val="none" w:sz="0" w:space="0" w:color="auto"/>
          </w:divBdr>
        </w:div>
        <w:div w:id="2146043042">
          <w:marLeft w:val="0"/>
          <w:marRight w:val="0"/>
          <w:marTop w:val="0"/>
          <w:marBottom w:val="0"/>
          <w:divBdr>
            <w:top w:val="none" w:sz="0" w:space="0" w:color="auto"/>
            <w:left w:val="none" w:sz="0" w:space="0" w:color="auto"/>
            <w:bottom w:val="none" w:sz="0" w:space="0" w:color="auto"/>
            <w:right w:val="none" w:sz="0" w:space="0" w:color="auto"/>
          </w:divBdr>
        </w:div>
      </w:divsChild>
    </w:div>
    <w:div w:id="126357854">
      <w:bodyDiv w:val="1"/>
      <w:marLeft w:val="0"/>
      <w:marRight w:val="0"/>
      <w:marTop w:val="0"/>
      <w:marBottom w:val="0"/>
      <w:divBdr>
        <w:top w:val="none" w:sz="0" w:space="0" w:color="auto"/>
        <w:left w:val="none" w:sz="0" w:space="0" w:color="auto"/>
        <w:bottom w:val="none" w:sz="0" w:space="0" w:color="auto"/>
        <w:right w:val="none" w:sz="0" w:space="0" w:color="auto"/>
      </w:divBdr>
      <w:divsChild>
        <w:div w:id="1706060437">
          <w:marLeft w:val="0"/>
          <w:marRight w:val="0"/>
          <w:marTop w:val="30"/>
          <w:marBottom w:val="30"/>
          <w:divBdr>
            <w:top w:val="none" w:sz="0" w:space="0" w:color="auto"/>
            <w:left w:val="none" w:sz="0" w:space="0" w:color="auto"/>
            <w:bottom w:val="none" w:sz="0" w:space="0" w:color="auto"/>
            <w:right w:val="none" w:sz="0" w:space="0" w:color="auto"/>
          </w:divBdr>
          <w:divsChild>
            <w:div w:id="113794864">
              <w:marLeft w:val="0"/>
              <w:marRight w:val="0"/>
              <w:marTop w:val="0"/>
              <w:marBottom w:val="0"/>
              <w:divBdr>
                <w:top w:val="none" w:sz="0" w:space="0" w:color="auto"/>
                <w:left w:val="none" w:sz="0" w:space="0" w:color="auto"/>
                <w:bottom w:val="none" w:sz="0" w:space="0" w:color="auto"/>
                <w:right w:val="none" w:sz="0" w:space="0" w:color="auto"/>
              </w:divBdr>
              <w:divsChild>
                <w:div w:id="1776515531">
                  <w:marLeft w:val="0"/>
                  <w:marRight w:val="0"/>
                  <w:marTop w:val="0"/>
                  <w:marBottom w:val="0"/>
                  <w:divBdr>
                    <w:top w:val="none" w:sz="0" w:space="0" w:color="auto"/>
                    <w:left w:val="none" w:sz="0" w:space="0" w:color="auto"/>
                    <w:bottom w:val="none" w:sz="0" w:space="0" w:color="auto"/>
                    <w:right w:val="none" w:sz="0" w:space="0" w:color="auto"/>
                  </w:divBdr>
                </w:div>
              </w:divsChild>
            </w:div>
            <w:div w:id="377238791">
              <w:marLeft w:val="0"/>
              <w:marRight w:val="0"/>
              <w:marTop w:val="0"/>
              <w:marBottom w:val="0"/>
              <w:divBdr>
                <w:top w:val="none" w:sz="0" w:space="0" w:color="auto"/>
                <w:left w:val="none" w:sz="0" w:space="0" w:color="auto"/>
                <w:bottom w:val="none" w:sz="0" w:space="0" w:color="auto"/>
                <w:right w:val="none" w:sz="0" w:space="0" w:color="auto"/>
              </w:divBdr>
              <w:divsChild>
                <w:div w:id="841166091">
                  <w:marLeft w:val="0"/>
                  <w:marRight w:val="0"/>
                  <w:marTop w:val="0"/>
                  <w:marBottom w:val="0"/>
                  <w:divBdr>
                    <w:top w:val="none" w:sz="0" w:space="0" w:color="auto"/>
                    <w:left w:val="none" w:sz="0" w:space="0" w:color="auto"/>
                    <w:bottom w:val="none" w:sz="0" w:space="0" w:color="auto"/>
                    <w:right w:val="none" w:sz="0" w:space="0" w:color="auto"/>
                  </w:divBdr>
                </w:div>
              </w:divsChild>
            </w:div>
            <w:div w:id="517085810">
              <w:marLeft w:val="0"/>
              <w:marRight w:val="0"/>
              <w:marTop w:val="0"/>
              <w:marBottom w:val="0"/>
              <w:divBdr>
                <w:top w:val="none" w:sz="0" w:space="0" w:color="auto"/>
                <w:left w:val="none" w:sz="0" w:space="0" w:color="auto"/>
                <w:bottom w:val="none" w:sz="0" w:space="0" w:color="auto"/>
                <w:right w:val="none" w:sz="0" w:space="0" w:color="auto"/>
              </w:divBdr>
              <w:divsChild>
                <w:div w:id="1277785567">
                  <w:marLeft w:val="0"/>
                  <w:marRight w:val="0"/>
                  <w:marTop w:val="0"/>
                  <w:marBottom w:val="0"/>
                  <w:divBdr>
                    <w:top w:val="none" w:sz="0" w:space="0" w:color="auto"/>
                    <w:left w:val="none" w:sz="0" w:space="0" w:color="auto"/>
                    <w:bottom w:val="none" w:sz="0" w:space="0" w:color="auto"/>
                    <w:right w:val="none" w:sz="0" w:space="0" w:color="auto"/>
                  </w:divBdr>
                </w:div>
              </w:divsChild>
            </w:div>
            <w:div w:id="1007974493">
              <w:marLeft w:val="0"/>
              <w:marRight w:val="0"/>
              <w:marTop w:val="0"/>
              <w:marBottom w:val="0"/>
              <w:divBdr>
                <w:top w:val="none" w:sz="0" w:space="0" w:color="auto"/>
                <w:left w:val="none" w:sz="0" w:space="0" w:color="auto"/>
                <w:bottom w:val="none" w:sz="0" w:space="0" w:color="auto"/>
                <w:right w:val="none" w:sz="0" w:space="0" w:color="auto"/>
              </w:divBdr>
              <w:divsChild>
                <w:div w:id="10101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44754">
      <w:bodyDiv w:val="1"/>
      <w:marLeft w:val="0"/>
      <w:marRight w:val="0"/>
      <w:marTop w:val="0"/>
      <w:marBottom w:val="0"/>
      <w:divBdr>
        <w:top w:val="none" w:sz="0" w:space="0" w:color="auto"/>
        <w:left w:val="none" w:sz="0" w:space="0" w:color="auto"/>
        <w:bottom w:val="none" w:sz="0" w:space="0" w:color="auto"/>
        <w:right w:val="none" w:sz="0" w:space="0" w:color="auto"/>
      </w:divBdr>
    </w:div>
    <w:div w:id="433093347">
      <w:bodyDiv w:val="1"/>
      <w:marLeft w:val="0"/>
      <w:marRight w:val="0"/>
      <w:marTop w:val="0"/>
      <w:marBottom w:val="0"/>
      <w:divBdr>
        <w:top w:val="none" w:sz="0" w:space="0" w:color="auto"/>
        <w:left w:val="none" w:sz="0" w:space="0" w:color="auto"/>
        <w:bottom w:val="none" w:sz="0" w:space="0" w:color="auto"/>
        <w:right w:val="none" w:sz="0" w:space="0" w:color="auto"/>
      </w:divBdr>
      <w:divsChild>
        <w:div w:id="146823081">
          <w:marLeft w:val="0"/>
          <w:marRight w:val="0"/>
          <w:marTop w:val="30"/>
          <w:marBottom w:val="30"/>
          <w:divBdr>
            <w:top w:val="none" w:sz="0" w:space="0" w:color="auto"/>
            <w:left w:val="none" w:sz="0" w:space="0" w:color="auto"/>
            <w:bottom w:val="none" w:sz="0" w:space="0" w:color="auto"/>
            <w:right w:val="none" w:sz="0" w:space="0" w:color="auto"/>
          </w:divBdr>
          <w:divsChild>
            <w:div w:id="1180391345">
              <w:marLeft w:val="0"/>
              <w:marRight w:val="0"/>
              <w:marTop w:val="0"/>
              <w:marBottom w:val="0"/>
              <w:divBdr>
                <w:top w:val="none" w:sz="0" w:space="0" w:color="auto"/>
                <w:left w:val="none" w:sz="0" w:space="0" w:color="auto"/>
                <w:bottom w:val="none" w:sz="0" w:space="0" w:color="auto"/>
                <w:right w:val="none" w:sz="0" w:space="0" w:color="auto"/>
              </w:divBdr>
              <w:divsChild>
                <w:div w:id="1236623148">
                  <w:marLeft w:val="0"/>
                  <w:marRight w:val="0"/>
                  <w:marTop w:val="0"/>
                  <w:marBottom w:val="0"/>
                  <w:divBdr>
                    <w:top w:val="none" w:sz="0" w:space="0" w:color="auto"/>
                    <w:left w:val="none" w:sz="0" w:space="0" w:color="auto"/>
                    <w:bottom w:val="none" w:sz="0" w:space="0" w:color="auto"/>
                    <w:right w:val="none" w:sz="0" w:space="0" w:color="auto"/>
                  </w:divBdr>
                </w:div>
              </w:divsChild>
            </w:div>
            <w:div w:id="1343237878">
              <w:marLeft w:val="0"/>
              <w:marRight w:val="0"/>
              <w:marTop w:val="0"/>
              <w:marBottom w:val="0"/>
              <w:divBdr>
                <w:top w:val="none" w:sz="0" w:space="0" w:color="auto"/>
                <w:left w:val="none" w:sz="0" w:space="0" w:color="auto"/>
                <w:bottom w:val="none" w:sz="0" w:space="0" w:color="auto"/>
                <w:right w:val="none" w:sz="0" w:space="0" w:color="auto"/>
              </w:divBdr>
              <w:divsChild>
                <w:div w:id="2092197433">
                  <w:marLeft w:val="0"/>
                  <w:marRight w:val="0"/>
                  <w:marTop w:val="0"/>
                  <w:marBottom w:val="0"/>
                  <w:divBdr>
                    <w:top w:val="none" w:sz="0" w:space="0" w:color="auto"/>
                    <w:left w:val="none" w:sz="0" w:space="0" w:color="auto"/>
                    <w:bottom w:val="none" w:sz="0" w:space="0" w:color="auto"/>
                    <w:right w:val="none" w:sz="0" w:space="0" w:color="auto"/>
                  </w:divBdr>
                </w:div>
              </w:divsChild>
            </w:div>
            <w:div w:id="1607690177">
              <w:marLeft w:val="0"/>
              <w:marRight w:val="0"/>
              <w:marTop w:val="0"/>
              <w:marBottom w:val="0"/>
              <w:divBdr>
                <w:top w:val="none" w:sz="0" w:space="0" w:color="auto"/>
                <w:left w:val="none" w:sz="0" w:space="0" w:color="auto"/>
                <w:bottom w:val="none" w:sz="0" w:space="0" w:color="auto"/>
                <w:right w:val="none" w:sz="0" w:space="0" w:color="auto"/>
              </w:divBdr>
              <w:divsChild>
                <w:div w:id="379869539">
                  <w:marLeft w:val="0"/>
                  <w:marRight w:val="0"/>
                  <w:marTop w:val="0"/>
                  <w:marBottom w:val="0"/>
                  <w:divBdr>
                    <w:top w:val="none" w:sz="0" w:space="0" w:color="auto"/>
                    <w:left w:val="none" w:sz="0" w:space="0" w:color="auto"/>
                    <w:bottom w:val="none" w:sz="0" w:space="0" w:color="auto"/>
                    <w:right w:val="none" w:sz="0" w:space="0" w:color="auto"/>
                  </w:divBdr>
                </w:div>
              </w:divsChild>
            </w:div>
            <w:div w:id="1877739558">
              <w:marLeft w:val="0"/>
              <w:marRight w:val="0"/>
              <w:marTop w:val="0"/>
              <w:marBottom w:val="0"/>
              <w:divBdr>
                <w:top w:val="none" w:sz="0" w:space="0" w:color="auto"/>
                <w:left w:val="none" w:sz="0" w:space="0" w:color="auto"/>
                <w:bottom w:val="none" w:sz="0" w:space="0" w:color="auto"/>
                <w:right w:val="none" w:sz="0" w:space="0" w:color="auto"/>
              </w:divBdr>
              <w:divsChild>
                <w:div w:id="10566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425">
      <w:bodyDiv w:val="1"/>
      <w:marLeft w:val="0"/>
      <w:marRight w:val="0"/>
      <w:marTop w:val="0"/>
      <w:marBottom w:val="0"/>
      <w:divBdr>
        <w:top w:val="none" w:sz="0" w:space="0" w:color="auto"/>
        <w:left w:val="none" w:sz="0" w:space="0" w:color="auto"/>
        <w:bottom w:val="none" w:sz="0" w:space="0" w:color="auto"/>
        <w:right w:val="none" w:sz="0" w:space="0" w:color="auto"/>
      </w:divBdr>
      <w:divsChild>
        <w:div w:id="129564916">
          <w:marLeft w:val="0"/>
          <w:marRight w:val="0"/>
          <w:marTop w:val="30"/>
          <w:marBottom w:val="30"/>
          <w:divBdr>
            <w:top w:val="none" w:sz="0" w:space="0" w:color="auto"/>
            <w:left w:val="none" w:sz="0" w:space="0" w:color="auto"/>
            <w:bottom w:val="none" w:sz="0" w:space="0" w:color="auto"/>
            <w:right w:val="none" w:sz="0" w:space="0" w:color="auto"/>
          </w:divBdr>
          <w:divsChild>
            <w:div w:id="387801572">
              <w:marLeft w:val="0"/>
              <w:marRight w:val="0"/>
              <w:marTop w:val="0"/>
              <w:marBottom w:val="0"/>
              <w:divBdr>
                <w:top w:val="none" w:sz="0" w:space="0" w:color="auto"/>
                <w:left w:val="none" w:sz="0" w:space="0" w:color="auto"/>
                <w:bottom w:val="none" w:sz="0" w:space="0" w:color="auto"/>
                <w:right w:val="none" w:sz="0" w:space="0" w:color="auto"/>
              </w:divBdr>
              <w:divsChild>
                <w:div w:id="1537617977">
                  <w:marLeft w:val="0"/>
                  <w:marRight w:val="0"/>
                  <w:marTop w:val="0"/>
                  <w:marBottom w:val="0"/>
                  <w:divBdr>
                    <w:top w:val="none" w:sz="0" w:space="0" w:color="auto"/>
                    <w:left w:val="none" w:sz="0" w:space="0" w:color="auto"/>
                    <w:bottom w:val="none" w:sz="0" w:space="0" w:color="auto"/>
                    <w:right w:val="none" w:sz="0" w:space="0" w:color="auto"/>
                  </w:divBdr>
                </w:div>
              </w:divsChild>
            </w:div>
            <w:div w:id="472330573">
              <w:marLeft w:val="0"/>
              <w:marRight w:val="0"/>
              <w:marTop w:val="0"/>
              <w:marBottom w:val="0"/>
              <w:divBdr>
                <w:top w:val="none" w:sz="0" w:space="0" w:color="auto"/>
                <w:left w:val="none" w:sz="0" w:space="0" w:color="auto"/>
                <w:bottom w:val="none" w:sz="0" w:space="0" w:color="auto"/>
                <w:right w:val="none" w:sz="0" w:space="0" w:color="auto"/>
              </w:divBdr>
              <w:divsChild>
                <w:div w:id="242958618">
                  <w:marLeft w:val="0"/>
                  <w:marRight w:val="0"/>
                  <w:marTop w:val="0"/>
                  <w:marBottom w:val="0"/>
                  <w:divBdr>
                    <w:top w:val="none" w:sz="0" w:space="0" w:color="auto"/>
                    <w:left w:val="none" w:sz="0" w:space="0" w:color="auto"/>
                    <w:bottom w:val="none" w:sz="0" w:space="0" w:color="auto"/>
                    <w:right w:val="none" w:sz="0" w:space="0" w:color="auto"/>
                  </w:divBdr>
                </w:div>
              </w:divsChild>
            </w:div>
            <w:div w:id="505484605">
              <w:marLeft w:val="0"/>
              <w:marRight w:val="0"/>
              <w:marTop w:val="0"/>
              <w:marBottom w:val="0"/>
              <w:divBdr>
                <w:top w:val="none" w:sz="0" w:space="0" w:color="auto"/>
                <w:left w:val="none" w:sz="0" w:space="0" w:color="auto"/>
                <w:bottom w:val="none" w:sz="0" w:space="0" w:color="auto"/>
                <w:right w:val="none" w:sz="0" w:space="0" w:color="auto"/>
              </w:divBdr>
              <w:divsChild>
                <w:div w:id="176315092">
                  <w:marLeft w:val="0"/>
                  <w:marRight w:val="0"/>
                  <w:marTop w:val="0"/>
                  <w:marBottom w:val="0"/>
                  <w:divBdr>
                    <w:top w:val="none" w:sz="0" w:space="0" w:color="auto"/>
                    <w:left w:val="none" w:sz="0" w:space="0" w:color="auto"/>
                    <w:bottom w:val="none" w:sz="0" w:space="0" w:color="auto"/>
                    <w:right w:val="none" w:sz="0" w:space="0" w:color="auto"/>
                  </w:divBdr>
                </w:div>
              </w:divsChild>
            </w:div>
            <w:div w:id="533036825">
              <w:marLeft w:val="0"/>
              <w:marRight w:val="0"/>
              <w:marTop w:val="0"/>
              <w:marBottom w:val="0"/>
              <w:divBdr>
                <w:top w:val="none" w:sz="0" w:space="0" w:color="auto"/>
                <w:left w:val="none" w:sz="0" w:space="0" w:color="auto"/>
                <w:bottom w:val="none" w:sz="0" w:space="0" w:color="auto"/>
                <w:right w:val="none" w:sz="0" w:space="0" w:color="auto"/>
              </w:divBdr>
              <w:divsChild>
                <w:div w:id="1170221854">
                  <w:marLeft w:val="0"/>
                  <w:marRight w:val="0"/>
                  <w:marTop w:val="0"/>
                  <w:marBottom w:val="0"/>
                  <w:divBdr>
                    <w:top w:val="none" w:sz="0" w:space="0" w:color="auto"/>
                    <w:left w:val="none" w:sz="0" w:space="0" w:color="auto"/>
                    <w:bottom w:val="none" w:sz="0" w:space="0" w:color="auto"/>
                    <w:right w:val="none" w:sz="0" w:space="0" w:color="auto"/>
                  </w:divBdr>
                </w:div>
              </w:divsChild>
            </w:div>
            <w:div w:id="935678635">
              <w:marLeft w:val="0"/>
              <w:marRight w:val="0"/>
              <w:marTop w:val="0"/>
              <w:marBottom w:val="0"/>
              <w:divBdr>
                <w:top w:val="none" w:sz="0" w:space="0" w:color="auto"/>
                <w:left w:val="none" w:sz="0" w:space="0" w:color="auto"/>
                <w:bottom w:val="none" w:sz="0" w:space="0" w:color="auto"/>
                <w:right w:val="none" w:sz="0" w:space="0" w:color="auto"/>
              </w:divBdr>
              <w:divsChild>
                <w:div w:id="2100522987">
                  <w:marLeft w:val="0"/>
                  <w:marRight w:val="0"/>
                  <w:marTop w:val="0"/>
                  <w:marBottom w:val="0"/>
                  <w:divBdr>
                    <w:top w:val="none" w:sz="0" w:space="0" w:color="auto"/>
                    <w:left w:val="none" w:sz="0" w:space="0" w:color="auto"/>
                    <w:bottom w:val="none" w:sz="0" w:space="0" w:color="auto"/>
                    <w:right w:val="none" w:sz="0" w:space="0" w:color="auto"/>
                  </w:divBdr>
                </w:div>
              </w:divsChild>
            </w:div>
            <w:div w:id="1036345988">
              <w:marLeft w:val="0"/>
              <w:marRight w:val="0"/>
              <w:marTop w:val="0"/>
              <w:marBottom w:val="0"/>
              <w:divBdr>
                <w:top w:val="none" w:sz="0" w:space="0" w:color="auto"/>
                <w:left w:val="none" w:sz="0" w:space="0" w:color="auto"/>
                <w:bottom w:val="none" w:sz="0" w:space="0" w:color="auto"/>
                <w:right w:val="none" w:sz="0" w:space="0" w:color="auto"/>
              </w:divBdr>
              <w:divsChild>
                <w:div w:id="566114139">
                  <w:marLeft w:val="0"/>
                  <w:marRight w:val="0"/>
                  <w:marTop w:val="0"/>
                  <w:marBottom w:val="0"/>
                  <w:divBdr>
                    <w:top w:val="none" w:sz="0" w:space="0" w:color="auto"/>
                    <w:left w:val="none" w:sz="0" w:space="0" w:color="auto"/>
                    <w:bottom w:val="none" w:sz="0" w:space="0" w:color="auto"/>
                    <w:right w:val="none" w:sz="0" w:space="0" w:color="auto"/>
                  </w:divBdr>
                </w:div>
              </w:divsChild>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831944007">
                  <w:marLeft w:val="0"/>
                  <w:marRight w:val="0"/>
                  <w:marTop w:val="0"/>
                  <w:marBottom w:val="0"/>
                  <w:divBdr>
                    <w:top w:val="none" w:sz="0" w:space="0" w:color="auto"/>
                    <w:left w:val="none" w:sz="0" w:space="0" w:color="auto"/>
                    <w:bottom w:val="none" w:sz="0" w:space="0" w:color="auto"/>
                    <w:right w:val="none" w:sz="0" w:space="0" w:color="auto"/>
                  </w:divBdr>
                </w:div>
              </w:divsChild>
            </w:div>
            <w:div w:id="1389916088">
              <w:marLeft w:val="0"/>
              <w:marRight w:val="0"/>
              <w:marTop w:val="0"/>
              <w:marBottom w:val="0"/>
              <w:divBdr>
                <w:top w:val="none" w:sz="0" w:space="0" w:color="auto"/>
                <w:left w:val="none" w:sz="0" w:space="0" w:color="auto"/>
                <w:bottom w:val="none" w:sz="0" w:space="0" w:color="auto"/>
                <w:right w:val="none" w:sz="0" w:space="0" w:color="auto"/>
              </w:divBdr>
              <w:divsChild>
                <w:div w:id="123895028">
                  <w:marLeft w:val="0"/>
                  <w:marRight w:val="0"/>
                  <w:marTop w:val="0"/>
                  <w:marBottom w:val="0"/>
                  <w:divBdr>
                    <w:top w:val="none" w:sz="0" w:space="0" w:color="auto"/>
                    <w:left w:val="none" w:sz="0" w:space="0" w:color="auto"/>
                    <w:bottom w:val="none" w:sz="0" w:space="0" w:color="auto"/>
                    <w:right w:val="none" w:sz="0" w:space="0" w:color="auto"/>
                  </w:divBdr>
                </w:div>
              </w:divsChild>
            </w:div>
            <w:div w:id="1544829167">
              <w:marLeft w:val="0"/>
              <w:marRight w:val="0"/>
              <w:marTop w:val="0"/>
              <w:marBottom w:val="0"/>
              <w:divBdr>
                <w:top w:val="none" w:sz="0" w:space="0" w:color="auto"/>
                <w:left w:val="none" w:sz="0" w:space="0" w:color="auto"/>
                <w:bottom w:val="none" w:sz="0" w:space="0" w:color="auto"/>
                <w:right w:val="none" w:sz="0" w:space="0" w:color="auto"/>
              </w:divBdr>
              <w:divsChild>
                <w:div w:id="1662810540">
                  <w:marLeft w:val="0"/>
                  <w:marRight w:val="0"/>
                  <w:marTop w:val="0"/>
                  <w:marBottom w:val="0"/>
                  <w:divBdr>
                    <w:top w:val="none" w:sz="0" w:space="0" w:color="auto"/>
                    <w:left w:val="none" w:sz="0" w:space="0" w:color="auto"/>
                    <w:bottom w:val="none" w:sz="0" w:space="0" w:color="auto"/>
                    <w:right w:val="none" w:sz="0" w:space="0" w:color="auto"/>
                  </w:divBdr>
                </w:div>
              </w:divsChild>
            </w:div>
            <w:div w:id="1963682752">
              <w:marLeft w:val="0"/>
              <w:marRight w:val="0"/>
              <w:marTop w:val="0"/>
              <w:marBottom w:val="0"/>
              <w:divBdr>
                <w:top w:val="none" w:sz="0" w:space="0" w:color="auto"/>
                <w:left w:val="none" w:sz="0" w:space="0" w:color="auto"/>
                <w:bottom w:val="none" w:sz="0" w:space="0" w:color="auto"/>
                <w:right w:val="none" w:sz="0" w:space="0" w:color="auto"/>
              </w:divBdr>
              <w:divsChild>
                <w:div w:id="18746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3384">
      <w:bodyDiv w:val="1"/>
      <w:marLeft w:val="0"/>
      <w:marRight w:val="0"/>
      <w:marTop w:val="0"/>
      <w:marBottom w:val="0"/>
      <w:divBdr>
        <w:top w:val="none" w:sz="0" w:space="0" w:color="auto"/>
        <w:left w:val="none" w:sz="0" w:space="0" w:color="auto"/>
        <w:bottom w:val="none" w:sz="0" w:space="0" w:color="auto"/>
        <w:right w:val="none" w:sz="0" w:space="0" w:color="auto"/>
      </w:divBdr>
      <w:divsChild>
        <w:div w:id="687028770">
          <w:marLeft w:val="0"/>
          <w:marRight w:val="0"/>
          <w:marTop w:val="30"/>
          <w:marBottom w:val="30"/>
          <w:divBdr>
            <w:top w:val="none" w:sz="0" w:space="0" w:color="auto"/>
            <w:left w:val="none" w:sz="0" w:space="0" w:color="auto"/>
            <w:bottom w:val="none" w:sz="0" w:space="0" w:color="auto"/>
            <w:right w:val="none" w:sz="0" w:space="0" w:color="auto"/>
          </w:divBdr>
          <w:divsChild>
            <w:div w:id="1149515269">
              <w:marLeft w:val="0"/>
              <w:marRight w:val="0"/>
              <w:marTop w:val="0"/>
              <w:marBottom w:val="0"/>
              <w:divBdr>
                <w:top w:val="none" w:sz="0" w:space="0" w:color="auto"/>
                <w:left w:val="none" w:sz="0" w:space="0" w:color="auto"/>
                <w:bottom w:val="none" w:sz="0" w:space="0" w:color="auto"/>
                <w:right w:val="none" w:sz="0" w:space="0" w:color="auto"/>
              </w:divBdr>
              <w:divsChild>
                <w:div w:id="1994990169">
                  <w:marLeft w:val="0"/>
                  <w:marRight w:val="0"/>
                  <w:marTop w:val="0"/>
                  <w:marBottom w:val="0"/>
                  <w:divBdr>
                    <w:top w:val="none" w:sz="0" w:space="0" w:color="auto"/>
                    <w:left w:val="none" w:sz="0" w:space="0" w:color="auto"/>
                    <w:bottom w:val="none" w:sz="0" w:space="0" w:color="auto"/>
                    <w:right w:val="none" w:sz="0" w:space="0" w:color="auto"/>
                  </w:divBdr>
                </w:div>
              </w:divsChild>
            </w:div>
            <w:div w:id="1331904633">
              <w:marLeft w:val="0"/>
              <w:marRight w:val="0"/>
              <w:marTop w:val="0"/>
              <w:marBottom w:val="0"/>
              <w:divBdr>
                <w:top w:val="none" w:sz="0" w:space="0" w:color="auto"/>
                <w:left w:val="none" w:sz="0" w:space="0" w:color="auto"/>
                <w:bottom w:val="none" w:sz="0" w:space="0" w:color="auto"/>
                <w:right w:val="none" w:sz="0" w:space="0" w:color="auto"/>
              </w:divBdr>
              <w:divsChild>
                <w:div w:id="1717049604">
                  <w:marLeft w:val="0"/>
                  <w:marRight w:val="0"/>
                  <w:marTop w:val="0"/>
                  <w:marBottom w:val="0"/>
                  <w:divBdr>
                    <w:top w:val="none" w:sz="0" w:space="0" w:color="auto"/>
                    <w:left w:val="none" w:sz="0" w:space="0" w:color="auto"/>
                    <w:bottom w:val="none" w:sz="0" w:space="0" w:color="auto"/>
                    <w:right w:val="none" w:sz="0" w:space="0" w:color="auto"/>
                  </w:divBdr>
                </w:div>
              </w:divsChild>
            </w:div>
            <w:div w:id="1609310100">
              <w:marLeft w:val="0"/>
              <w:marRight w:val="0"/>
              <w:marTop w:val="0"/>
              <w:marBottom w:val="0"/>
              <w:divBdr>
                <w:top w:val="none" w:sz="0" w:space="0" w:color="auto"/>
                <w:left w:val="none" w:sz="0" w:space="0" w:color="auto"/>
                <w:bottom w:val="none" w:sz="0" w:space="0" w:color="auto"/>
                <w:right w:val="none" w:sz="0" w:space="0" w:color="auto"/>
              </w:divBdr>
              <w:divsChild>
                <w:div w:id="1266235138">
                  <w:marLeft w:val="0"/>
                  <w:marRight w:val="0"/>
                  <w:marTop w:val="0"/>
                  <w:marBottom w:val="0"/>
                  <w:divBdr>
                    <w:top w:val="none" w:sz="0" w:space="0" w:color="auto"/>
                    <w:left w:val="none" w:sz="0" w:space="0" w:color="auto"/>
                    <w:bottom w:val="none" w:sz="0" w:space="0" w:color="auto"/>
                    <w:right w:val="none" w:sz="0" w:space="0" w:color="auto"/>
                  </w:divBdr>
                </w:div>
              </w:divsChild>
            </w:div>
            <w:div w:id="2033720837">
              <w:marLeft w:val="0"/>
              <w:marRight w:val="0"/>
              <w:marTop w:val="0"/>
              <w:marBottom w:val="0"/>
              <w:divBdr>
                <w:top w:val="none" w:sz="0" w:space="0" w:color="auto"/>
                <w:left w:val="none" w:sz="0" w:space="0" w:color="auto"/>
                <w:bottom w:val="none" w:sz="0" w:space="0" w:color="auto"/>
                <w:right w:val="none" w:sz="0" w:space="0" w:color="auto"/>
              </w:divBdr>
              <w:divsChild>
                <w:div w:id="2609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6619">
      <w:bodyDiv w:val="1"/>
      <w:marLeft w:val="0"/>
      <w:marRight w:val="0"/>
      <w:marTop w:val="0"/>
      <w:marBottom w:val="0"/>
      <w:divBdr>
        <w:top w:val="none" w:sz="0" w:space="0" w:color="auto"/>
        <w:left w:val="none" w:sz="0" w:space="0" w:color="auto"/>
        <w:bottom w:val="none" w:sz="0" w:space="0" w:color="auto"/>
        <w:right w:val="none" w:sz="0" w:space="0" w:color="auto"/>
      </w:divBdr>
      <w:divsChild>
        <w:div w:id="79718923">
          <w:marLeft w:val="0"/>
          <w:marRight w:val="0"/>
          <w:marTop w:val="0"/>
          <w:marBottom w:val="0"/>
          <w:divBdr>
            <w:top w:val="none" w:sz="0" w:space="0" w:color="auto"/>
            <w:left w:val="none" w:sz="0" w:space="0" w:color="auto"/>
            <w:bottom w:val="none" w:sz="0" w:space="0" w:color="auto"/>
            <w:right w:val="none" w:sz="0" w:space="0" w:color="auto"/>
          </w:divBdr>
        </w:div>
        <w:div w:id="85659401">
          <w:marLeft w:val="0"/>
          <w:marRight w:val="0"/>
          <w:marTop w:val="0"/>
          <w:marBottom w:val="0"/>
          <w:divBdr>
            <w:top w:val="none" w:sz="0" w:space="0" w:color="auto"/>
            <w:left w:val="none" w:sz="0" w:space="0" w:color="auto"/>
            <w:bottom w:val="none" w:sz="0" w:space="0" w:color="auto"/>
            <w:right w:val="none" w:sz="0" w:space="0" w:color="auto"/>
          </w:divBdr>
        </w:div>
        <w:div w:id="193814253">
          <w:marLeft w:val="0"/>
          <w:marRight w:val="0"/>
          <w:marTop w:val="0"/>
          <w:marBottom w:val="0"/>
          <w:divBdr>
            <w:top w:val="none" w:sz="0" w:space="0" w:color="auto"/>
            <w:left w:val="none" w:sz="0" w:space="0" w:color="auto"/>
            <w:bottom w:val="none" w:sz="0" w:space="0" w:color="auto"/>
            <w:right w:val="none" w:sz="0" w:space="0" w:color="auto"/>
          </w:divBdr>
        </w:div>
        <w:div w:id="202988310">
          <w:marLeft w:val="0"/>
          <w:marRight w:val="0"/>
          <w:marTop w:val="0"/>
          <w:marBottom w:val="0"/>
          <w:divBdr>
            <w:top w:val="none" w:sz="0" w:space="0" w:color="auto"/>
            <w:left w:val="none" w:sz="0" w:space="0" w:color="auto"/>
            <w:bottom w:val="none" w:sz="0" w:space="0" w:color="auto"/>
            <w:right w:val="none" w:sz="0" w:space="0" w:color="auto"/>
          </w:divBdr>
        </w:div>
        <w:div w:id="245001723">
          <w:marLeft w:val="0"/>
          <w:marRight w:val="0"/>
          <w:marTop w:val="0"/>
          <w:marBottom w:val="0"/>
          <w:divBdr>
            <w:top w:val="none" w:sz="0" w:space="0" w:color="auto"/>
            <w:left w:val="none" w:sz="0" w:space="0" w:color="auto"/>
            <w:bottom w:val="none" w:sz="0" w:space="0" w:color="auto"/>
            <w:right w:val="none" w:sz="0" w:space="0" w:color="auto"/>
          </w:divBdr>
        </w:div>
        <w:div w:id="319039074">
          <w:marLeft w:val="0"/>
          <w:marRight w:val="0"/>
          <w:marTop w:val="0"/>
          <w:marBottom w:val="0"/>
          <w:divBdr>
            <w:top w:val="none" w:sz="0" w:space="0" w:color="auto"/>
            <w:left w:val="none" w:sz="0" w:space="0" w:color="auto"/>
            <w:bottom w:val="none" w:sz="0" w:space="0" w:color="auto"/>
            <w:right w:val="none" w:sz="0" w:space="0" w:color="auto"/>
          </w:divBdr>
        </w:div>
        <w:div w:id="319967801">
          <w:marLeft w:val="0"/>
          <w:marRight w:val="0"/>
          <w:marTop w:val="0"/>
          <w:marBottom w:val="0"/>
          <w:divBdr>
            <w:top w:val="none" w:sz="0" w:space="0" w:color="auto"/>
            <w:left w:val="none" w:sz="0" w:space="0" w:color="auto"/>
            <w:bottom w:val="none" w:sz="0" w:space="0" w:color="auto"/>
            <w:right w:val="none" w:sz="0" w:space="0" w:color="auto"/>
          </w:divBdr>
        </w:div>
        <w:div w:id="329411536">
          <w:marLeft w:val="0"/>
          <w:marRight w:val="0"/>
          <w:marTop w:val="0"/>
          <w:marBottom w:val="0"/>
          <w:divBdr>
            <w:top w:val="none" w:sz="0" w:space="0" w:color="auto"/>
            <w:left w:val="none" w:sz="0" w:space="0" w:color="auto"/>
            <w:bottom w:val="none" w:sz="0" w:space="0" w:color="auto"/>
            <w:right w:val="none" w:sz="0" w:space="0" w:color="auto"/>
          </w:divBdr>
        </w:div>
        <w:div w:id="329871497">
          <w:marLeft w:val="0"/>
          <w:marRight w:val="0"/>
          <w:marTop w:val="0"/>
          <w:marBottom w:val="0"/>
          <w:divBdr>
            <w:top w:val="none" w:sz="0" w:space="0" w:color="auto"/>
            <w:left w:val="none" w:sz="0" w:space="0" w:color="auto"/>
            <w:bottom w:val="none" w:sz="0" w:space="0" w:color="auto"/>
            <w:right w:val="none" w:sz="0" w:space="0" w:color="auto"/>
          </w:divBdr>
        </w:div>
        <w:div w:id="375354963">
          <w:marLeft w:val="0"/>
          <w:marRight w:val="0"/>
          <w:marTop w:val="0"/>
          <w:marBottom w:val="0"/>
          <w:divBdr>
            <w:top w:val="none" w:sz="0" w:space="0" w:color="auto"/>
            <w:left w:val="none" w:sz="0" w:space="0" w:color="auto"/>
            <w:bottom w:val="none" w:sz="0" w:space="0" w:color="auto"/>
            <w:right w:val="none" w:sz="0" w:space="0" w:color="auto"/>
          </w:divBdr>
        </w:div>
        <w:div w:id="382869961">
          <w:marLeft w:val="0"/>
          <w:marRight w:val="0"/>
          <w:marTop w:val="0"/>
          <w:marBottom w:val="0"/>
          <w:divBdr>
            <w:top w:val="none" w:sz="0" w:space="0" w:color="auto"/>
            <w:left w:val="none" w:sz="0" w:space="0" w:color="auto"/>
            <w:bottom w:val="none" w:sz="0" w:space="0" w:color="auto"/>
            <w:right w:val="none" w:sz="0" w:space="0" w:color="auto"/>
          </w:divBdr>
        </w:div>
        <w:div w:id="434599071">
          <w:marLeft w:val="0"/>
          <w:marRight w:val="0"/>
          <w:marTop w:val="0"/>
          <w:marBottom w:val="0"/>
          <w:divBdr>
            <w:top w:val="none" w:sz="0" w:space="0" w:color="auto"/>
            <w:left w:val="none" w:sz="0" w:space="0" w:color="auto"/>
            <w:bottom w:val="none" w:sz="0" w:space="0" w:color="auto"/>
            <w:right w:val="none" w:sz="0" w:space="0" w:color="auto"/>
          </w:divBdr>
        </w:div>
        <w:div w:id="650402295">
          <w:marLeft w:val="0"/>
          <w:marRight w:val="0"/>
          <w:marTop w:val="0"/>
          <w:marBottom w:val="0"/>
          <w:divBdr>
            <w:top w:val="none" w:sz="0" w:space="0" w:color="auto"/>
            <w:left w:val="none" w:sz="0" w:space="0" w:color="auto"/>
            <w:bottom w:val="none" w:sz="0" w:space="0" w:color="auto"/>
            <w:right w:val="none" w:sz="0" w:space="0" w:color="auto"/>
          </w:divBdr>
        </w:div>
        <w:div w:id="685330037">
          <w:marLeft w:val="0"/>
          <w:marRight w:val="0"/>
          <w:marTop w:val="0"/>
          <w:marBottom w:val="0"/>
          <w:divBdr>
            <w:top w:val="none" w:sz="0" w:space="0" w:color="auto"/>
            <w:left w:val="none" w:sz="0" w:space="0" w:color="auto"/>
            <w:bottom w:val="none" w:sz="0" w:space="0" w:color="auto"/>
            <w:right w:val="none" w:sz="0" w:space="0" w:color="auto"/>
          </w:divBdr>
        </w:div>
        <w:div w:id="696123564">
          <w:marLeft w:val="0"/>
          <w:marRight w:val="0"/>
          <w:marTop w:val="0"/>
          <w:marBottom w:val="0"/>
          <w:divBdr>
            <w:top w:val="none" w:sz="0" w:space="0" w:color="auto"/>
            <w:left w:val="none" w:sz="0" w:space="0" w:color="auto"/>
            <w:bottom w:val="none" w:sz="0" w:space="0" w:color="auto"/>
            <w:right w:val="none" w:sz="0" w:space="0" w:color="auto"/>
          </w:divBdr>
        </w:div>
        <w:div w:id="721952627">
          <w:marLeft w:val="0"/>
          <w:marRight w:val="0"/>
          <w:marTop w:val="0"/>
          <w:marBottom w:val="0"/>
          <w:divBdr>
            <w:top w:val="none" w:sz="0" w:space="0" w:color="auto"/>
            <w:left w:val="none" w:sz="0" w:space="0" w:color="auto"/>
            <w:bottom w:val="none" w:sz="0" w:space="0" w:color="auto"/>
            <w:right w:val="none" w:sz="0" w:space="0" w:color="auto"/>
          </w:divBdr>
        </w:div>
        <w:div w:id="722562414">
          <w:marLeft w:val="0"/>
          <w:marRight w:val="0"/>
          <w:marTop w:val="0"/>
          <w:marBottom w:val="0"/>
          <w:divBdr>
            <w:top w:val="none" w:sz="0" w:space="0" w:color="auto"/>
            <w:left w:val="none" w:sz="0" w:space="0" w:color="auto"/>
            <w:bottom w:val="none" w:sz="0" w:space="0" w:color="auto"/>
            <w:right w:val="none" w:sz="0" w:space="0" w:color="auto"/>
          </w:divBdr>
        </w:div>
        <w:div w:id="778530770">
          <w:marLeft w:val="0"/>
          <w:marRight w:val="0"/>
          <w:marTop w:val="0"/>
          <w:marBottom w:val="0"/>
          <w:divBdr>
            <w:top w:val="none" w:sz="0" w:space="0" w:color="auto"/>
            <w:left w:val="none" w:sz="0" w:space="0" w:color="auto"/>
            <w:bottom w:val="none" w:sz="0" w:space="0" w:color="auto"/>
            <w:right w:val="none" w:sz="0" w:space="0" w:color="auto"/>
          </w:divBdr>
        </w:div>
        <w:div w:id="789907421">
          <w:marLeft w:val="0"/>
          <w:marRight w:val="0"/>
          <w:marTop w:val="0"/>
          <w:marBottom w:val="0"/>
          <w:divBdr>
            <w:top w:val="none" w:sz="0" w:space="0" w:color="auto"/>
            <w:left w:val="none" w:sz="0" w:space="0" w:color="auto"/>
            <w:bottom w:val="none" w:sz="0" w:space="0" w:color="auto"/>
            <w:right w:val="none" w:sz="0" w:space="0" w:color="auto"/>
          </w:divBdr>
        </w:div>
        <w:div w:id="805660735">
          <w:marLeft w:val="0"/>
          <w:marRight w:val="0"/>
          <w:marTop w:val="0"/>
          <w:marBottom w:val="0"/>
          <w:divBdr>
            <w:top w:val="none" w:sz="0" w:space="0" w:color="auto"/>
            <w:left w:val="none" w:sz="0" w:space="0" w:color="auto"/>
            <w:bottom w:val="none" w:sz="0" w:space="0" w:color="auto"/>
            <w:right w:val="none" w:sz="0" w:space="0" w:color="auto"/>
          </w:divBdr>
        </w:div>
        <w:div w:id="902519238">
          <w:marLeft w:val="0"/>
          <w:marRight w:val="0"/>
          <w:marTop w:val="0"/>
          <w:marBottom w:val="0"/>
          <w:divBdr>
            <w:top w:val="none" w:sz="0" w:space="0" w:color="auto"/>
            <w:left w:val="none" w:sz="0" w:space="0" w:color="auto"/>
            <w:bottom w:val="none" w:sz="0" w:space="0" w:color="auto"/>
            <w:right w:val="none" w:sz="0" w:space="0" w:color="auto"/>
          </w:divBdr>
        </w:div>
        <w:div w:id="912590762">
          <w:marLeft w:val="0"/>
          <w:marRight w:val="0"/>
          <w:marTop w:val="0"/>
          <w:marBottom w:val="0"/>
          <w:divBdr>
            <w:top w:val="none" w:sz="0" w:space="0" w:color="auto"/>
            <w:left w:val="none" w:sz="0" w:space="0" w:color="auto"/>
            <w:bottom w:val="none" w:sz="0" w:space="0" w:color="auto"/>
            <w:right w:val="none" w:sz="0" w:space="0" w:color="auto"/>
          </w:divBdr>
        </w:div>
        <w:div w:id="940454201">
          <w:marLeft w:val="0"/>
          <w:marRight w:val="0"/>
          <w:marTop w:val="0"/>
          <w:marBottom w:val="0"/>
          <w:divBdr>
            <w:top w:val="none" w:sz="0" w:space="0" w:color="auto"/>
            <w:left w:val="none" w:sz="0" w:space="0" w:color="auto"/>
            <w:bottom w:val="none" w:sz="0" w:space="0" w:color="auto"/>
            <w:right w:val="none" w:sz="0" w:space="0" w:color="auto"/>
          </w:divBdr>
        </w:div>
        <w:div w:id="947198050">
          <w:marLeft w:val="0"/>
          <w:marRight w:val="0"/>
          <w:marTop w:val="0"/>
          <w:marBottom w:val="0"/>
          <w:divBdr>
            <w:top w:val="none" w:sz="0" w:space="0" w:color="auto"/>
            <w:left w:val="none" w:sz="0" w:space="0" w:color="auto"/>
            <w:bottom w:val="none" w:sz="0" w:space="0" w:color="auto"/>
            <w:right w:val="none" w:sz="0" w:space="0" w:color="auto"/>
          </w:divBdr>
        </w:div>
        <w:div w:id="947808408">
          <w:marLeft w:val="0"/>
          <w:marRight w:val="0"/>
          <w:marTop w:val="0"/>
          <w:marBottom w:val="0"/>
          <w:divBdr>
            <w:top w:val="none" w:sz="0" w:space="0" w:color="auto"/>
            <w:left w:val="none" w:sz="0" w:space="0" w:color="auto"/>
            <w:bottom w:val="none" w:sz="0" w:space="0" w:color="auto"/>
            <w:right w:val="none" w:sz="0" w:space="0" w:color="auto"/>
          </w:divBdr>
        </w:div>
        <w:div w:id="1003893702">
          <w:marLeft w:val="0"/>
          <w:marRight w:val="0"/>
          <w:marTop w:val="0"/>
          <w:marBottom w:val="0"/>
          <w:divBdr>
            <w:top w:val="none" w:sz="0" w:space="0" w:color="auto"/>
            <w:left w:val="none" w:sz="0" w:space="0" w:color="auto"/>
            <w:bottom w:val="none" w:sz="0" w:space="0" w:color="auto"/>
            <w:right w:val="none" w:sz="0" w:space="0" w:color="auto"/>
          </w:divBdr>
        </w:div>
        <w:div w:id="1006445514">
          <w:marLeft w:val="0"/>
          <w:marRight w:val="0"/>
          <w:marTop w:val="0"/>
          <w:marBottom w:val="0"/>
          <w:divBdr>
            <w:top w:val="none" w:sz="0" w:space="0" w:color="auto"/>
            <w:left w:val="none" w:sz="0" w:space="0" w:color="auto"/>
            <w:bottom w:val="none" w:sz="0" w:space="0" w:color="auto"/>
            <w:right w:val="none" w:sz="0" w:space="0" w:color="auto"/>
          </w:divBdr>
        </w:div>
        <w:div w:id="1014460832">
          <w:marLeft w:val="0"/>
          <w:marRight w:val="0"/>
          <w:marTop w:val="0"/>
          <w:marBottom w:val="0"/>
          <w:divBdr>
            <w:top w:val="none" w:sz="0" w:space="0" w:color="auto"/>
            <w:left w:val="none" w:sz="0" w:space="0" w:color="auto"/>
            <w:bottom w:val="none" w:sz="0" w:space="0" w:color="auto"/>
            <w:right w:val="none" w:sz="0" w:space="0" w:color="auto"/>
          </w:divBdr>
        </w:div>
        <w:div w:id="1073045201">
          <w:marLeft w:val="0"/>
          <w:marRight w:val="0"/>
          <w:marTop w:val="0"/>
          <w:marBottom w:val="0"/>
          <w:divBdr>
            <w:top w:val="none" w:sz="0" w:space="0" w:color="auto"/>
            <w:left w:val="none" w:sz="0" w:space="0" w:color="auto"/>
            <w:bottom w:val="none" w:sz="0" w:space="0" w:color="auto"/>
            <w:right w:val="none" w:sz="0" w:space="0" w:color="auto"/>
          </w:divBdr>
        </w:div>
        <w:div w:id="1077752791">
          <w:marLeft w:val="0"/>
          <w:marRight w:val="0"/>
          <w:marTop w:val="0"/>
          <w:marBottom w:val="0"/>
          <w:divBdr>
            <w:top w:val="none" w:sz="0" w:space="0" w:color="auto"/>
            <w:left w:val="none" w:sz="0" w:space="0" w:color="auto"/>
            <w:bottom w:val="none" w:sz="0" w:space="0" w:color="auto"/>
            <w:right w:val="none" w:sz="0" w:space="0" w:color="auto"/>
          </w:divBdr>
        </w:div>
        <w:div w:id="1123234017">
          <w:marLeft w:val="0"/>
          <w:marRight w:val="0"/>
          <w:marTop w:val="0"/>
          <w:marBottom w:val="0"/>
          <w:divBdr>
            <w:top w:val="none" w:sz="0" w:space="0" w:color="auto"/>
            <w:left w:val="none" w:sz="0" w:space="0" w:color="auto"/>
            <w:bottom w:val="none" w:sz="0" w:space="0" w:color="auto"/>
            <w:right w:val="none" w:sz="0" w:space="0" w:color="auto"/>
          </w:divBdr>
        </w:div>
        <w:div w:id="1166282796">
          <w:marLeft w:val="0"/>
          <w:marRight w:val="0"/>
          <w:marTop w:val="0"/>
          <w:marBottom w:val="0"/>
          <w:divBdr>
            <w:top w:val="none" w:sz="0" w:space="0" w:color="auto"/>
            <w:left w:val="none" w:sz="0" w:space="0" w:color="auto"/>
            <w:bottom w:val="none" w:sz="0" w:space="0" w:color="auto"/>
            <w:right w:val="none" w:sz="0" w:space="0" w:color="auto"/>
          </w:divBdr>
        </w:div>
        <w:div w:id="1245139433">
          <w:marLeft w:val="0"/>
          <w:marRight w:val="0"/>
          <w:marTop w:val="0"/>
          <w:marBottom w:val="0"/>
          <w:divBdr>
            <w:top w:val="none" w:sz="0" w:space="0" w:color="auto"/>
            <w:left w:val="none" w:sz="0" w:space="0" w:color="auto"/>
            <w:bottom w:val="none" w:sz="0" w:space="0" w:color="auto"/>
            <w:right w:val="none" w:sz="0" w:space="0" w:color="auto"/>
          </w:divBdr>
        </w:div>
        <w:div w:id="1298950080">
          <w:marLeft w:val="0"/>
          <w:marRight w:val="0"/>
          <w:marTop w:val="0"/>
          <w:marBottom w:val="0"/>
          <w:divBdr>
            <w:top w:val="none" w:sz="0" w:space="0" w:color="auto"/>
            <w:left w:val="none" w:sz="0" w:space="0" w:color="auto"/>
            <w:bottom w:val="none" w:sz="0" w:space="0" w:color="auto"/>
            <w:right w:val="none" w:sz="0" w:space="0" w:color="auto"/>
          </w:divBdr>
        </w:div>
        <w:div w:id="1363439293">
          <w:marLeft w:val="0"/>
          <w:marRight w:val="0"/>
          <w:marTop w:val="0"/>
          <w:marBottom w:val="0"/>
          <w:divBdr>
            <w:top w:val="none" w:sz="0" w:space="0" w:color="auto"/>
            <w:left w:val="none" w:sz="0" w:space="0" w:color="auto"/>
            <w:bottom w:val="none" w:sz="0" w:space="0" w:color="auto"/>
            <w:right w:val="none" w:sz="0" w:space="0" w:color="auto"/>
          </w:divBdr>
        </w:div>
        <w:div w:id="1373460109">
          <w:marLeft w:val="0"/>
          <w:marRight w:val="0"/>
          <w:marTop w:val="0"/>
          <w:marBottom w:val="0"/>
          <w:divBdr>
            <w:top w:val="none" w:sz="0" w:space="0" w:color="auto"/>
            <w:left w:val="none" w:sz="0" w:space="0" w:color="auto"/>
            <w:bottom w:val="none" w:sz="0" w:space="0" w:color="auto"/>
            <w:right w:val="none" w:sz="0" w:space="0" w:color="auto"/>
          </w:divBdr>
        </w:div>
        <w:div w:id="1381393391">
          <w:marLeft w:val="0"/>
          <w:marRight w:val="0"/>
          <w:marTop w:val="0"/>
          <w:marBottom w:val="0"/>
          <w:divBdr>
            <w:top w:val="none" w:sz="0" w:space="0" w:color="auto"/>
            <w:left w:val="none" w:sz="0" w:space="0" w:color="auto"/>
            <w:bottom w:val="none" w:sz="0" w:space="0" w:color="auto"/>
            <w:right w:val="none" w:sz="0" w:space="0" w:color="auto"/>
          </w:divBdr>
        </w:div>
        <w:div w:id="1382749267">
          <w:marLeft w:val="0"/>
          <w:marRight w:val="0"/>
          <w:marTop w:val="0"/>
          <w:marBottom w:val="0"/>
          <w:divBdr>
            <w:top w:val="none" w:sz="0" w:space="0" w:color="auto"/>
            <w:left w:val="none" w:sz="0" w:space="0" w:color="auto"/>
            <w:bottom w:val="none" w:sz="0" w:space="0" w:color="auto"/>
            <w:right w:val="none" w:sz="0" w:space="0" w:color="auto"/>
          </w:divBdr>
        </w:div>
        <w:div w:id="1442719509">
          <w:marLeft w:val="0"/>
          <w:marRight w:val="0"/>
          <w:marTop w:val="0"/>
          <w:marBottom w:val="0"/>
          <w:divBdr>
            <w:top w:val="none" w:sz="0" w:space="0" w:color="auto"/>
            <w:left w:val="none" w:sz="0" w:space="0" w:color="auto"/>
            <w:bottom w:val="none" w:sz="0" w:space="0" w:color="auto"/>
            <w:right w:val="none" w:sz="0" w:space="0" w:color="auto"/>
          </w:divBdr>
        </w:div>
        <w:div w:id="1486311600">
          <w:marLeft w:val="0"/>
          <w:marRight w:val="0"/>
          <w:marTop w:val="0"/>
          <w:marBottom w:val="0"/>
          <w:divBdr>
            <w:top w:val="none" w:sz="0" w:space="0" w:color="auto"/>
            <w:left w:val="none" w:sz="0" w:space="0" w:color="auto"/>
            <w:bottom w:val="none" w:sz="0" w:space="0" w:color="auto"/>
            <w:right w:val="none" w:sz="0" w:space="0" w:color="auto"/>
          </w:divBdr>
        </w:div>
        <w:div w:id="1515152216">
          <w:marLeft w:val="0"/>
          <w:marRight w:val="0"/>
          <w:marTop w:val="0"/>
          <w:marBottom w:val="0"/>
          <w:divBdr>
            <w:top w:val="none" w:sz="0" w:space="0" w:color="auto"/>
            <w:left w:val="none" w:sz="0" w:space="0" w:color="auto"/>
            <w:bottom w:val="none" w:sz="0" w:space="0" w:color="auto"/>
            <w:right w:val="none" w:sz="0" w:space="0" w:color="auto"/>
          </w:divBdr>
        </w:div>
        <w:div w:id="1609115066">
          <w:marLeft w:val="0"/>
          <w:marRight w:val="0"/>
          <w:marTop w:val="0"/>
          <w:marBottom w:val="0"/>
          <w:divBdr>
            <w:top w:val="none" w:sz="0" w:space="0" w:color="auto"/>
            <w:left w:val="none" w:sz="0" w:space="0" w:color="auto"/>
            <w:bottom w:val="none" w:sz="0" w:space="0" w:color="auto"/>
            <w:right w:val="none" w:sz="0" w:space="0" w:color="auto"/>
          </w:divBdr>
        </w:div>
        <w:div w:id="1611231962">
          <w:marLeft w:val="0"/>
          <w:marRight w:val="0"/>
          <w:marTop w:val="0"/>
          <w:marBottom w:val="0"/>
          <w:divBdr>
            <w:top w:val="none" w:sz="0" w:space="0" w:color="auto"/>
            <w:left w:val="none" w:sz="0" w:space="0" w:color="auto"/>
            <w:bottom w:val="none" w:sz="0" w:space="0" w:color="auto"/>
            <w:right w:val="none" w:sz="0" w:space="0" w:color="auto"/>
          </w:divBdr>
        </w:div>
        <w:div w:id="1633704243">
          <w:marLeft w:val="0"/>
          <w:marRight w:val="0"/>
          <w:marTop w:val="0"/>
          <w:marBottom w:val="0"/>
          <w:divBdr>
            <w:top w:val="none" w:sz="0" w:space="0" w:color="auto"/>
            <w:left w:val="none" w:sz="0" w:space="0" w:color="auto"/>
            <w:bottom w:val="none" w:sz="0" w:space="0" w:color="auto"/>
            <w:right w:val="none" w:sz="0" w:space="0" w:color="auto"/>
          </w:divBdr>
        </w:div>
        <w:div w:id="1649556098">
          <w:marLeft w:val="0"/>
          <w:marRight w:val="0"/>
          <w:marTop w:val="0"/>
          <w:marBottom w:val="0"/>
          <w:divBdr>
            <w:top w:val="none" w:sz="0" w:space="0" w:color="auto"/>
            <w:left w:val="none" w:sz="0" w:space="0" w:color="auto"/>
            <w:bottom w:val="none" w:sz="0" w:space="0" w:color="auto"/>
            <w:right w:val="none" w:sz="0" w:space="0" w:color="auto"/>
          </w:divBdr>
        </w:div>
        <w:div w:id="1651251467">
          <w:marLeft w:val="0"/>
          <w:marRight w:val="0"/>
          <w:marTop w:val="0"/>
          <w:marBottom w:val="0"/>
          <w:divBdr>
            <w:top w:val="none" w:sz="0" w:space="0" w:color="auto"/>
            <w:left w:val="none" w:sz="0" w:space="0" w:color="auto"/>
            <w:bottom w:val="none" w:sz="0" w:space="0" w:color="auto"/>
            <w:right w:val="none" w:sz="0" w:space="0" w:color="auto"/>
          </w:divBdr>
        </w:div>
        <w:div w:id="1653868810">
          <w:marLeft w:val="0"/>
          <w:marRight w:val="0"/>
          <w:marTop w:val="0"/>
          <w:marBottom w:val="0"/>
          <w:divBdr>
            <w:top w:val="none" w:sz="0" w:space="0" w:color="auto"/>
            <w:left w:val="none" w:sz="0" w:space="0" w:color="auto"/>
            <w:bottom w:val="none" w:sz="0" w:space="0" w:color="auto"/>
            <w:right w:val="none" w:sz="0" w:space="0" w:color="auto"/>
          </w:divBdr>
        </w:div>
        <w:div w:id="1661276446">
          <w:marLeft w:val="0"/>
          <w:marRight w:val="0"/>
          <w:marTop w:val="0"/>
          <w:marBottom w:val="0"/>
          <w:divBdr>
            <w:top w:val="none" w:sz="0" w:space="0" w:color="auto"/>
            <w:left w:val="none" w:sz="0" w:space="0" w:color="auto"/>
            <w:bottom w:val="none" w:sz="0" w:space="0" w:color="auto"/>
            <w:right w:val="none" w:sz="0" w:space="0" w:color="auto"/>
          </w:divBdr>
        </w:div>
        <w:div w:id="1661928791">
          <w:marLeft w:val="0"/>
          <w:marRight w:val="0"/>
          <w:marTop w:val="0"/>
          <w:marBottom w:val="0"/>
          <w:divBdr>
            <w:top w:val="none" w:sz="0" w:space="0" w:color="auto"/>
            <w:left w:val="none" w:sz="0" w:space="0" w:color="auto"/>
            <w:bottom w:val="none" w:sz="0" w:space="0" w:color="auto"/>
            <w:right w:val="none" w:sz="0" w:space="0" w:color="auto"/>
          </w:divBdr>
        </w:div>
        <w:div w:id="1689453706">
          <w:marLeft w:val="0"/>
          <w:marRight w:val="0"/>
          <w:marTop w:val="0"/>
          <w:marBottom w:val="0"/>
          <w:divBdr>
            <w:top w:val="none" w:sz="0" w:space="0" w:color="auto"/>
            <w:left w:val="none" w:sz="0" w:space="0" w:color="auto"/>
            <w:bottom w:val="none" w:sz="0" w:space="0" w:color="auto"/>
            <w:right w:val="none" w:sz="0" w:space="0" w:color="auto"/>
          </w:divBdr>
        </w:div>
        <w:div w:id="1692800075">
          <w:marLeft w:val="0"/>
          <w:marRight w:val="0"/>
          <w:marTop w:val="0"/>
          <w:marBottom w:val="0"/>
          <w:divBdr>
            <w:top w:val="none" w:sz="0" w:space="0" w:color="auto"/>
            <w:left w:val="none" w:sz="0" w:space="0" w:color="auto"/>
            <w:bottom w:val="none" w:sz="0" w:space="0" w:color="auto"/>
            <w:right w:val="none" w:sz="0" w:space="0" w:color="auto"/>
          </w:divBdr>
        </w:div>
        <w:div w:id="1698889742">
          <w:marLeft w:val="0"/>
          <w:marRight w:val="0"/>
          <w:marTop w:val="0"/>
          <w:marBottom w:val="0"/>
          <w:divBdr>
            <w:top w:val="none" w:sz="0" w:space="0" w:color="auto"/>
            <w:left w:val="none" w:sz="0" w:space="0" w:color="auto"/>
            <w:bottom w:val="none" w:sz="0" w:space="0" w:color="auto"/>
            <w:right w:val="none" w:sz="0" w:space="0" w:color="auto"/>
          </w:divBdr>
        </w:div>
        <w:div w:id="1846704372">
          <w:marLeft w:val="0"/>
          <w:marRight w:val="0"/>
          <w:marTop w:val="0"/>
          <w:marBottom w:val="0"/>
          <w:divBdr>
            <w:top w:val="none" w:sz="0" w:space="0" w:color="auto"/>
            <w:left w:val="none" w:sz="0" w:space="0" w:color="auto"/>
            <w:bottom w:val="none" w:sz="0" w:space="0" w:color="auto"/>
            <w:right w:val="none" w:sz="0" w:space="0" w:color="auto"/>
          </w:divBdr>
        </w:div>
        <w:div w:id="1853451838">
          <w:marLeft w:val="0"/>
          <w:marRight w:val="0"/>
          <w:marTop w:val="0"/>
          <w:marBottom w:val="0"/>
          <w:divBdr>
            <w:top w:val="none" w:sz="0" w:space="0" w:color="auto"/>
            <w:left w:val="none" w:sz="0" w:space="0" w:color="auto"/>
            <w:bottom w:val="none" w:sz="0" w:space="0" w:color="auto"/>
            <w:right w:val="none" w:sz="0" w:space="0" w:color="auto"/>
          </w:divBdr>
        </w:div>
        <w:div w:id="1856722609">
          <w:marLeft w:val="0"/>
          <w:marRight w:val="0"/>
          <w:marTop w:val="0"/>
          <w:marBottom w:val="0"/>
          <w:divBdr>
            <w:top w:val="none" w:sz="0" w:space="0" w:color="auto"/>
            <w:left w:val="none" w:sz="0" w:space="0" w:color="auto"/>
            <w:bottom w:val="none" w:sz="0" w:space="0" w:color="auto"/>
            <w:right w:val="none" w:sz="0" w:space="0" w:color="auto"/>
          </w:divBdr>
        </w:div>
        <w:div w:id="1897932218">
          <w:marLeft w:val="0"/>
          <w:marRight w:val="0"/>
          <w:marTop w:val="0"/>
          <w:marBottom w:val="0"/>
          <w:divBdr>
            <w:top w:val="none" w:sz="0" w:space="0" w:color="auto"/>
            <w:left w:val="none" w:sz="0" w:space="0" w:color="auto"/>
            <w:bottom w:val="none" w:sz="0" w:space="0" w:color="auto"/>
            <w:right w:val="none" w:sz="0" w:space="0" w:color="auto"/>
          </w:divBdr>
        </w:div>
        <w:div w:id="1928269847">
          <w:marLeft w:val="0"/>
          <w:marRight w:val="0"/>
          <w:marTop w:val="0"/>
          <w:marBottom w:val="0"/>
          <w:divBdr>
            <w:top w:val="none" w:sz="0" w:space="0" w:color="auto"/>
            <w:left w:val="none" w:sz="0" w:space="0" w:color="auto"/>
            <w:bottom w:val="none" w:sz="0" w:space="0" w:color="auto"/>
            <w:right w:val="none" w:sz="0" w:space="0" w:color="auto"/>
          </w:divBdr>
        </w:div>
        <w:div w:id="1967851518">
          <w:marLeft w:val="0"/>
          <w:marRight w:val="0"/>
          <w:marTop w:val="0"/>
          <w:marBottom w:val="0"/>
          <w:divBdr>
            <w:top w:val="none" w:sz="0" w:space="0" w:color="auto"/>
            <w:left w:val="none" w:sz="0" w:space="0" w:color="auto"/>
            <w:bottom w:val="none" w:sz="0" w:space="0" w:color="auto"/>
            <w:right w:val="none" w:sz="0" w:space="0" w:color="auto"/>
          </w:divBdr>
        </w:div>
        <w:div w:id="1992977479">
          <w:marLeft w:val="0"/>
          <w:marRight w:val="0"/>
          <w:marTop w:val="0"/>
          <w:marBottom w:val="0"/>
          <w:divBdr>
            <w:top w:val="none" w:sz="0" w:space="0" w:color="auto"/>
            <w:left w:val="none" w:sz="0" w:space="0" w:color="auto"/>
            <w:bottom w:val="none" w:sz="0" w:space="0" w:color="auto"/>
            <w:right w:val="none" w:sz="0" w:space="0" w:color="auto"/>
          </w:divBdr>
        </w:div>
        <w:div w:id="2087724444">
          <w:marLeft w:val="0"/>
          <w:marRight w:val="0"/>
          <w:marTop w:val="0"/>
          <w:marBottom w:val="0"/>
          <w:divBdr>
            <w:top w:val="none" w:sz="0" w:space="0" w:color="auto"/>
            <w:left w:val="none" w:sz="0" w:space="0" w:color="auto"/>
            <w:bottom w:val="none" w:sz="0" w:space="0" w:color="auto"/>
            <w:right w:val="none" w:sz="0" w:space="0" w:color="auto"/>
          </w:divBdr>
        </w:div>
        <w:div w:id="2089492873">
          <w:marLeft w:val="0"/>
          <w:marRight w:val="0"/>
          <w:marTop w:val="0"/>
          <w:marBottom w:val="0"/>
          <w:divBdr>
            <w:top w:val="none" w:sz="0" w:space="0" w:color="auto"/>
            <w:left w:val="none" w:sz="0" w:space="0" w:color="auto"/>
            <w:bottom w:val="none" w:sz="0" w:space="0" w:color="auto"/>
            <w:right w:val="none" w:sz="0" w:space="0" w:color="auto"/>
          </w:divBdr>
        </w:div>
        <w:div w:id="2117022483">
          <w:marLeft w:val="0"/>
          <w:marRight w:val="0"/>
          <w:marTop w:val="0"/>
          <w:marBottom w:val="0"/>
          <w:divBdr>
            <w:top w:val="none" w:sz="0" w:space="0" w:color="auto"/>
            <w:left w:val="none" w:sz="0" w:space="0" w:color="auto"/>
            <w:bottom w:val="none" w:sz="0" w:space="0" w:color="auto"/>
            <w:right w:val="none" w:sz="0" w:space="0" w:color="auto"/>
          </w:divBdr>
        </w:div>
        <w:div w:id="2138177891">
          <w:marLeft w:val="0"/>
          <w:marRight w:val="0"/>
          <w:marTop w:val="0"/>
          <w:marBottom w:val="0"/>
          <w:divBdr>
            <w:top w:val="none" w:sz="0" w:space="0" w:color="auto"/>
            <w:left w:val="none" w:sz="0" w:space="0" w:color="auto"/>
            <w:bottom w:val="none" w:sz="0" w:space="0" w:color="auto"/>
            <w:right w:val="none" w:sz="0" w:space="0" w:color="auto"/>
          </w:divBdr>
        </w:div>
      </w:divsChild>
    </w:div>
    <w:div w:id="2115009093">
      <w:bodyDiv w:val="1"/>
      <w:marLeft w:val="0"/>
      <w:marRight w:val="0"/>
      <w:marTop w:val="0"/>
      <w:marBottom w:val="0"/>
      <w:divBdr>
        <w:top w:val="none" w:sz="0" w:space="0" w:color="auto"/>
        <w:left w:val="none" w:sz="0" w:space="0" w:color="auto"/>
        <w:bottom w:val="none" w:sz="0" w:space="0" w:color="auto"/>
        <w:right w:val="none" w:sz="0" w:space="0" w:color="auto"/>
      </w:divBdr>
      <w:divsChild>
        <w:div w:id="65274123">
          <w:marLeft w:val="0"/>
          <w:marRight w:val="0"/>
          <w:marTop w:val="0"/>
          <w:marBottom w:val="0"/>
          <w:divBdr>
            <w:top w:val="none" w:sz="0" w:space="0" w:color="auto"/>
            <w:left w:val="none" w:sz="0" w:space="0" w:color="auto"/>
            <w:bottom w:val="none" w:sz="0" w:space="0" w:color="auto"/>
            <w:right w:val="none" w:sz="0" w:space="0" w:color="auto"/>
          </w:divBdr>
        </w:div>
        <w:div w:id="135799579">
          <w:marLeft w:val="0"/>
          <w:marRight w:val="0"/>
          <w:marTop w:val="0"/>
          <w:marBottom w:val="0"/>
          <w:divBdr>
            <w:top w:val="none" w:sz="0" w:space="0" w:color="auto"/>
            <w:left w:val="none" w:sz="0" w:space="0" w:color="auto"/>
            <w:bottom w:val="none" w:sz="0" w:space="0" w:color="auto"/>
            <w:right w:val="none" w:sz="0" w:space="0" w:color="auto"/>
          </w:divBdr>
        </w:div>
        <w:div w:id="170216734">
          <w:marLeft w:val="0"/>
          <w:marRight w:val="0"/>
          <w:marTop w:val="0"/>
          <w:marBottom w:val="0"/>
          <w:divBdr>
            <w:top w:val="none" w:sz="0" w:space="0" w:color="auto"/>
            <w:left w:val="none" w:sz="0" w:space="0" w:color="auto"/>
            <w:bottom w:val="none" w:sz="0" w:space="0" w:color="auto"/>
            <w:right w:val="none" w:sz="0" w:space="0" w:color="auto"/>
          </w:divBdr>
        </w:div>
        <w:div w:id="201864021">
          <w:marLeft w:val="0"/>
          <w:marRight w:val="0"/>
          <w:marTop w:val="0"/>
          <w:marBottom w:val="0"/>
          <w:divBdr>
            <w:top w:val="none" w:sz="0" w:space="0" w:color="auto"/>
            <w:left w:val="none" w:sz="0" w:space="0" w:color="auto"/>
            <w:bottom w:val="none" w:sz="0" w:space="0" w:color="auto"/>
            <w:right w:val="none" w:sz="0" w:space="0" w:color="auto"/>
          </w:divBdr>
        </w:div>
        <w:div w:id="344527068">
          <w:marLeft w:val="0"/>
          <w:marRight w:val="0"/>
          <w:marTop w:val="0"/>
          <w:marBottom w:val="0"/>
          <w:divBdr>
            <w:top w:val="none" w:sz="0" w:space="0" w:color="auto"/>
            <w:left w:val="none" w:sz="0" w:space="0" w:color="auto"/>
            <w:bottom w:val="none" w:sz="0" w:space="0" w:color="auto"/>
            <w:right w:val="none" w:sz="0" w:space="0" w:color="auto"/>
          </w:divBdr>
        </w:div>
        <w:div w:id="417019838">
          <w:marLeft w:val="0"/>
          <w:marRight w:val="0"/>
          <w:marTop w:val="0"/>
          <w:marBottom w:val="0"/>
          <w:divBdr>
            <w:top w:val="none" w:sz="0" w:space="0" w:color="auto"/>
            <w:left w:val="none" w:sz="0" w:space="0" w:color="auto"/>
            <w:bottom w:val="none" w:sz="0" w:space="0" w:color="auto"/>
            <w:right w:val="none" w:sz="0" w:space="0" w:color="auto"/>
          </w:divBdr>
        </w:div>
        <w:div w:id="428047456">
          <w:marLeft w:val="0"/>
          <w:marRight w:val="0"/>
          <w:marTop w:val="0"/>
          <w:marBottom w:val="0"/>
          <w:divBdr>
            <w:top w:val="none" w:sz="0" w:space="0" w:color="auto"/>
            <w:left w:val="none" w:sz="0" w:space="0" w:color="auto"/>
            <w:bottom w:val="none" w:sz="0" w:space="0" w:color="auto"/>
            <w:right w:val="none" w:sz="0" w:space="0" w:color="auto"/>
          </w:divBdr>
        </w:div>
        <w:div w:id="462038696">
          <w:marLeft w:val="0"/>
          <w:marRight w:val="0"/>
          <w:marTop w:val="0"/>
          <w:marBottom w:val="0"/>
          <w:divBdr>
            <w:top w:val="none" w:sz="0" w:space="0" w:color="auto"/>
            <w:left w:val="none" w:sz="0" w:space="0" w:color="auto"/>
            <w:bottom w:val="none" w:sz="0" w:space="0" w:color="auto"/>
            <w:right w:val="none" w:sz="0" w:space="0" w:color="auto"/>
          </w:divBdr>
        </w:div>
        <w:div w:id="515005188">
          <w:marLeft w:val="0"/>
          <w:marRight w:val="0"/>
          <w:marTop w:val="0"/>
          <w:marBottom w:val="0"/>
          <w:divBdr>
            <w:top w:val="none" w:sz="0" w:space="0" w:color="auto"/>
            <w:left w:val="none" w:sz="0" w:space="0" w:color="auto"/>
            <w:bottom w:val="none" w:sz="0" w:space="0" w:color="auto"/>
            <w:right w:val="none" w:sz="0" w:space="0" w:color="auto"/>
          </w:divBdr>
        </w:div>
        <w:div w:id="530873265">
          <w:marLeft w:val="0"/>
          <w:marRight w:val="0"/>
          <w:marTop w:val="0"/>
          <w:marBottom w:val="0"/>
          <w:divBdr>
            <w:top w:val="none" w:sz="0" w:space="0" w:color="auto"/>
            <w:left w:val="none" w:sz="0" w:space="0" w:color="auto"/>
            <w:bottom w:val="none" w:sz="0" w:space="0" w:color="auto"/>
            <w:right w:val="none" w:sz="0" w:space="0" w:color="auto"/>
          </w:divBdr>
        </w:div>
        <w:div w:id="546835523">
          <w:marLeft w:val="0"/>
          <w:marRight w:val="0"/>
          <w:marTop w:val="0"/>
          <w:marBottom w:val="0"/>
          <w:divBdr>
            <w:top w:val="none" w:sz="0" w:space="0" w:color="auto"/>
            <w:left w:val="none" w:sz="0" w:space="0" w:color="auto"/>
            <w:bottom w:val="none" w:sz="0" w:space="0" w:color="auto"/>
            <w:right w:val="none" w:sz="0" w:space="0" w:color="auto"/>
          </w:divBdr>
        </w:div>
        <w:div w:id="551576224">
          <w:marLeft w:val="0"/>
          <w:marRight w:val="0"/>
          <w:marTop w:val="0"/>
          <w:marBottom w:val="0"/>
          <w:divBdr>
            <w:top w:val="none" w:sz="0" w:space="0" w:color="auto"/>
            <w:left w:val="none" w:sz="0" w:space="0" w:color="auto"/>
            <w:bottom w:val="none" w:sz="0" w:space="0" w:color="auto"/>
            <w:right w:val="none" w:sz="0" w:space="0" w:color="auto"/>
          </w:divBdr>
        </w:div>
        <w:div w:id="597712930">
          <w:marLeft w:val="0"/>
          <w:marRight w:val="0"/>
          <w:marTop w:val="0"/>
          <w:marBottom w:val="0"/>
          <w:divBdr>
            <w:top w:val="none" w:sz="0" w:space="0" w:color="auto"/>
            <w:left w:val="none" w:sz="0" w:space="0" w:color="auto"/>
            <w:bottom w:val="none" w:sz="0" w:space="0" w:color="auto"/>
            <w:right w:val="none" w:sz="0" w:space="0" w:color="auto"/>
          </w:divBdr>
        </w:div>
        <w:div w:id="628053788">
          <w:marLeft w:val="0"/>
          <w:marRight w:val="0"/>
          <w:marTop w:val="0"/>
          <w:marBottom w:val="0"/>
          <w:divBdr>
            <w:top w:val="none" w:sz="0" w:space="0" w:color="auto"/>
            <w:left w:val="none" w:sz="0" w:space="0" w:color="auto"/>
            <w:bottom w:val="none" w:sz="0" w:space="0" w:color="auto"/>
            <w:right w:val="none" w:sz="0" w:space="0" w:color="auto"/>
          </w:divBdr>
        </w:div>
        <w:div w:id="636572372">
          <w:marLeft w:val="0"/>
          <w:marRight w:val="0"/>
          <w:marTop w:val="0"/>
          <w:marBottom w:val="0"/>
          <w:divBdr>
            <w:top w:val="none" w:sz="0" w:space="0" w:color="auto"/>
            <w:left w:val="none" w:sz="0" w:space="0" w:color="auto"/>
            <w:bottom w:val="none" w:sz="0" w:space="0" w:color="auto"/>
            <w:right w:val="none" w:sz="0" w:space="0" w:color="auto"/>
          </w:divBdr>
        </w:div>
        <w:div w:id="646014463">
          <w:marLeft w:val="0"/>
          <w:marRight w:val="0"/>
          <w:marTop w:val="0"/>
          <w:marBottom w:val="0"/>
          <w:divBdr>
            <w:top w:val="none" w:sz="0" w:space="0" w:color="auto"/>
            <w:left w:val="none" w:sz="0" w:space="0" w:color="auto"/>
            <w:bottom w:val="none" w:sz="0" w:space="0" w:color="auto"/>
            <w:right w:val="none" w:sz="0" w:space="0" w:color="auto"/>
          </w:divBdr>
        </w:div>
        <w:div w:id="649752910">
          <w:marLeft w:val="0"/>
          <w:marRight w:val="0"/>
          <w:marTop w:val="0"/>
          <w:marBottom w:val="0"/>
          <w:divBdr>
            <w:top w:val="none" w:sz="0" w:space="0" w:color="auto"/>
            <w:left w:val="none" w:sz="0" w:space="0" w:color="auto"/>
            <w:bottom w:val="none" w:sz="0" w:space="0" w:color="auto"/>
            <w:right w:val="none" w:sz="0" w:space="0" w:color="auto"/>
          </w:divBdr>
        </w:div>
        <w:div w:id="650527283">
          <w:marLeft w:val="0"/>
          <w:marRight w:val="0"/>
          <w:marTop w:val="0"/>
          <w:marBottom w:val="0"/>
          <w:divBdr>
            <w:top w:val="none" w:sz="0" w:space="0" w:color="auto"/>
            <w:left w:val="none" w:sz="0" w:space="0" w:color="auto"/>
            <w:bottom w:val="none" w:sz="0" w:space="0" w:color="auto"/>
            <w:right w:val="none" w:sz="0" w:space="0" w:color="auto"/>
          </w:divBdr>
        </w:div>
        <w:div w:id="659119479">
          <w:marLeft w:val="0"/>
          <w:marRight w:val="0"/>
          <w:marTop w:val="0"/>
          <w:marBottom w:val="0"/>
          <w:divBdr>
            <w:top w:val="none" w:sz="0" w:space="0" w:color="auto"/>
            <w:left w:val="none" w:sz="0" w:space="0" w:color="auto"/>
            <w:bottom w:val="none" w:sz="0" w:space="0" w:color="auto"/>
            <w:right w:val="none" w:sz="0" w:space="0" w:color="auto"/>
          </w:divBdr>
        </w:div>
        <w:div w:id="659776797">
          <w:marLeft w:val="0"/>
          <w:marRight w:val="0"/>
          <w:marTop w:val="0"/>
          <w:marBottom w:val="0"/>
          <w:divBdr>
            <w:top w:val="none" w:sz="0" w:space="0" w:color="auto"/>
            <w:left w:val="none" w:sz="0" w:space="0" w:color="auto"/>
            <w:bottom w:val="none" w:sz="0" w:space="0" w:color="auto"/>
            <w:right w:val="none" w:sz="0" w:space="0" w:color="auto"/>
          </w:divBdr>
        </w:div>
        <w:div w:id="698512059">
          <w:marLeft w:val="0"/>
          <w:marRight w:val="0"/>
          <w:marTop w:val="0"/>
          <w:marBottom w:val="0"/>
          <w:divBdr>
            <w:top w:val="none" w:sz="0" w:space="0" w:color="auto"/>
            <w:left w:val="none" w:sz="0" w:space="0" w:color="auto"/>
            <w:bottom w:val="none" w:sz="0" w:space="0" w:color="auto"/>
            <w:right w:val="none" w:sz="0" w:space="0" w:color="auto"/>
          </w:divBdr>
        </w:div>
        <w:div w:id="765689557">
          <w:marLeft w:val="0"/>
          <w:marRight w:val="0"/>
          <w:marTop w:val="0"/>
          <w:marBottom w:val="0"/>
          <w:divBdr>
            <w:top w:val="none" w:sz="0" w:space="0" w:color="auto"/>
            <w:left w:val="none" w:sz="0" w:space="0" w:color="auto"/>
            <w:bottom w:val="none" w:sz="0" w:space="0" w:color="auto"/>
            <w:right w:val="none" w:sz="0" w:space="0" w:color="auto"/>
          </w:divBdr>
        </w:div>
        <w:div w:id="797189313">
          <w:marLeft w:val="0"/>
          <w:marRight w:val="0"/>
          <w:marTop w:val="0"/>
          <w:marBottom w:val="0"/>
          <w:divBdr>
            <w:top w:val="none" w:sz="0" w:space="0" w:color="auto"/>
            <w:left w:val="none" w:sz="0" w:space="0" w:color="auto"/>
            <w:bottom w:val="none" w:sz="0" w:space="0" w:color="auto"/>
            <w:right w:val="none" w:sz="0" w:space="0" w:color="auto"/>
          </w:divBdr>
        </w:div>
        <w:div w:id="897932424">
          <w:marLeft w:val="0"/>
          <w:marRight w:val="0"/>
          <w:marTop w:val="0"/>
          <w:marBottom w:val="0"/>
          <w:divBdr>
            <w:top w:val="none" w:sz="0" w:space="0" w:color="auto"/>
            <w:left w:val="none" w:sz="0" w:space="0" w:color="auto"/>
            <w:bottom w:val="none" w:sz="0" w:space="0" w:color="auto"/>
            <w:right w:val="none" w:sz="0" w:space="0" w:color="auto"/>
          </w:divBdr>
        </w:div>
        <w:div w:id="934173203">
          <w:marLeft w:val="0"/>
          <w:marRight w:val="0"/>
          <w:marTop w:val="0"/>
          <w:marBottom w:val="0"/>
          <w:divBdr>
            <w:top w:val="none" w:sz="0" w:space="0" w:color="auto"/>
            <w:left w:val="none" w:sz="0" w:space="0" w:color="auto"/>
            <w:bottom w:val="none" w:sz="0" w:space="0" w:color="auto"/>
            <w:right w:val="none" w:sz="0" w:space="0" w:color="auto"/>
          </w:divBdr>
        </w:div>
        <w:div w:id="945968873">
          <w:marLeft w:val="0"/>
          <w:marRight w:val="0"/>
          <w:marTop w:val="0"/>
          <w:marBottom w:val="0"/>
          <w:divBdr>
            <w:top w:val="none" w:sz="0" w:space="0" w:color="auto"/>
            <w:left w:val="none" w:sz="0" w:space="0" w:color="auto"/>
            <w:bottom w:val="none" w:sz="0" w:space="0" w:color="auto"/>
            <w:right w:val="none" w:sz="0" w:space="0" w:color="auto"/>
          </w:divBdr>
        </w:div>
        <w:div w:id="966354212">
          <w:marLeft w:val="0"/>
          <w:marRight w:val="0"/>
          <w:marTop w:val="0"/>
          <w:marBottom w:val="0"/>
          <w:divBdr>
            <w:top w:val="none" w:sz="0" w:space="0" w:color="auto"/>
            <w:left w:val="none" w:sz="0" w:space="0" w:color="auto"/>
            <w:bottom w:val="none" w:sz="0" w:space="0" w:color="auto"/>
            <w:right w:val="none" w:sz="0" w:space="0" w:color="auto"/>
          </w:divBdr>
        </w:div>
        <w:div w:id="1029063329">
          <w:marLeft w:val="0"/>
          <w:marRight w:val="0"/>
          <w:marTop w:val="0"/>
          <w:marBottom w:val="0"/>
          <w:divBdr>
            <w:top w:val="none" w:sz="0" w:space="0" w:color="auto"/>
            <w:left w:val="none" w:sz="0" w:space="0" w:color="auto"/>
            <w:bottom w:val="none" w:sz="0" w:space="0" w:color="auto"/>
            <w:right w:val="none" w:sz="0" w:space="0" w:color="auto"/>
          </w:divBdr>
        </w:div>
        <w:div w:id="1031613514">
          <w:marLeft w:val="0"/>
          <w:marRight w:val="0"/>
          <w:marTop w:val="0"/>
          <w:marBottom w:val="0"/>
          <w:divBdr>
            <w:top w:val="none" w:sz="0" w:space="0" w:color="auto"/>
            <w:left w:val="none" w:sz="0" w:space="0" w:color="auto"/>
            <w:bottom w:val="none" w:sz="0" w:space="0" w:color="auto"/>
            <w:right w:val="none" w:sz="0" w:space="0" w:color="auto"/>
          </w:divBdr>
        </w:div>
        <w:div w:id="1140655593">
          <w:marLeft w:val="0"/>
          <w:marRight w:val="0"/>
          <w:marTop w:val="0"/>
          <w:marBottom w:val="0"/>
          <w:divBdr>
            <w:top w:val="none" w:sz="0" w:space="0" w:color="auto"/>
            <w:left w:val="none" w:sz="0" w:space="0" w:color="auto"/>
            <w:bottom w:val="none" w:sz="0" w:space="0" w:color="auto"/>
            <w:right w:val="none" w:sz="0" w:space="0" w:color="auto"/>
          </w:divBdr>
        </w:div>
        <w:div w:id="1199708577">
          <w:marLeft w:val="0"/>
          <w:marRight w:val="0"/>
          <w:marTop w:val="0"/>
          <w:marBottom w:val="0"/>
          <w:divBdr>
            <w:top w:val="none" w:sz="0" w:space="0" w:color="auto"/>
            <w:left w:val="none" w:sz="0" w:space="0" w:color="auto"/>
            <w:bottom w:val="none" w:sz="0" w:space="0" w:color="auto"/>
            <w:right w:val="none" w:sz="0" w:space="0" w:color="auto"/>
          </w:divBdr>
        </w:div>
        <w:div w:id="1199782510">
          <w:marLeft w:val="0"/>
          <w:marRight w:val="0"/>
          <w:marTop w:val="0"/>
          <w:marBottom w:val="0"/>
          <w:divBdr>
            <w:top w:val="none" w:sz="0" w:space="0" w:color="auto"/>
            <w:left w:val="none" w:sz="0" w:space="0" w:color="auto"/>
            <w:bottom w:val="none" w:sz="0" w:space="0" w:color="auto"/>
            <w:right w:val="none" w:sz="0" w:space="0" w:color="auto"/>
          </w:divBdr>
        </w:div>
        <w:div w:id="1202744110">
          <w:marLeft w:val="0"/>
          <w:marRight w:val="0"/>
          <w:marTop w:val="0"/>
          <w:marBottom w:val="0"/>
          <w:divBdr>
            <w:top w:val="none" w:sz="0" w:space="0" w:color="auto"/>
            <w:left w:val="none" w:sz="0" w:space="0" w:color="auto"/>
            <w:bottom w:val="none" w:sz="0" w:space="0" w:color="auto"/>
            <w:right w:val="none" w:sz="0" w:space="0" w:color="auto"/>
          </w:divBdr>
        </w:div>
        <w:div w:id="1204244434">
          <w:marLeft w:val="0"/>
          <w:marRight w:val="0"/>
          <w:marTop w:val="0"/>
          <w:marBottom w:val="0"/>
          <w:divBdr>
            <w:top w:val="none" w:sz="0" w:space="0" w:color="auto"/>
            <w:left w:val="none" w:sz="0" w:space="0" w:color="auto"/>
            <w:bottom w:val="none" w:sz="0" w:space="0" w:color="auto"/>
            <w:right w:val="none" w:sz="0" w:space="0" w:color="auto"/>
          </w:divBdr>
        </w:div>
        <w:div w:id="1214120914">
          <w:marLeft w:val="0"/>
          <w:marRight w:val="0"/>
          <w:marTop w:val="0"/>
          <w:marBottom w:val="0"/>
          <w:divBdr>
            <w:top w:val="none" w:sz="0" w:space="0" w:color="auto"/>
            <w:left w:val="none" w:sz="0" w:space="0" w:color="auto"/>
            <w:bottom w:val="none" w:sz="0" w:space="0" w:color="auto"/>
            <w:right w:val="none" w:sz="0" w:space="0" w:color="auto"/>
          </w:divBdr>
        </w:div>
        <w:div w:id="1230073829">
          <w:marLeft w:val="0"/>
          <w:marRight w:val="0"/>
          <w:marTop w:val="0"/>
          <w:marBottom w:val="0"/>
          <w:divBdr>
            <w:top w:val="none" w:sz="0" w:space="0" w:color="auto"/>
            <w:left w:val="none" w:sz="0" w:space="0" w:color="auto"/>
            <w:bottom w:val="none" w:sz="0" w:space="0" w:color="auto"/>
            <w:right w:val="none" w:sz="0" w:space="0" w:color="auto"/>
          </w:divBdr>
        </w:div>
        <w:div w:id="1297877454">
          <w:marLeft w:val="0"/>
          <w:marRight w:val="0"/>
          <w:marTop w:val="0"/>
          <w:marBottom w:val="0"/>
          <w:divBdr>
            <w:top w:val="none" w:sz="0" w:space="0" w:color="auto"/>
            <w:left w:val="none" w:sz="0" w:space="0" w:color="auto"/>
            <w:bottom w:val="none" w:sz="0" w:space="0" w:color="auto"/>
            <w:right w:val="none" w:sz="0" w:space="0" w:color="auto"/>
          </w:divBdr>
        </w:div>
        <w:div w:id="1347755801">
          <w:marLeft w:val="0"/>
          <w:marRight w:val="0"/>
          <w:marTop w:val="0"/>
          <w:marBottom w:val="0"/>
          <w:divBdr>
            <w:top w:val="none" w:sz="0" w:space="0" w:color="auto"/>
            <w:left w:val="none" w:sz="0" w:space="0" w:color="auto"/>
            <w:bottom w:val="none" w:sz="0" w:space="0" w:color="auto"/>
            <w:right w:val="none" w:sz="0" w:space="0" w:color="auto"/>
          </w:divBdr>
        </w:div>
        <w:div w:id="1399474000">
          <w:marLeft w:val="0"/>
          <w:marRight w:val="0"/>
          <w:marTop w:val="0"/>
          <w:marBottom w:val="0"/>
          <w:divBdr>
            <w:top w:val="none" w:sz="0" w:space="0" w:color="auto"/>
            <w:left w:val="none" w:sz="0" w:space="0" w:color="auto"/>
            <w:bottom w:val="none" w:sz="0" w:space="0" w:color="auto"/>
            <w:right w:val="none" w:sz="0" w:space="0" w:color="auto"/>
          </w:divBdr>
        </w:div>
        <w:div w:id="1469782260">
          <w:marLeft w:val="0"/>
          <w:marRight w:val="0"/>
          <w:marTop w:val="0"/>
          <w:marBottom w:val="0"/>
          <w:divBdr>
            <w:top w:val="none" w:sz="0" w:space="0" w:color="auto"/>
            <w:left w:val="none" w:sz="0" w:space="0" w:color="auto"/>
            <w:bottom w:val="none" w:sz="0" w:space="0" w:color="auto"/>
            <w:right w:val="none" w:sz="0" w:space="0" w:color="auto"/>
          </w:divBdr>
        </w:div>
        <w:div w:id="1494636493">
          <w:marLeft w:val="0"/>
          <w:marRight w:val="0"/>
          <w:marTop w:val="0"/>
          <w:marBottom w:val="0"/>
          <w:divBdr>
            <w:top w:val="none" w:sz="0" w:space="0" w:color="auto"/>
            <w:left w:val="none" w:sz="0" w:space="0" w:color="auto"/>
            <w:bottom w:val="none" w:sz="0" w:space="0" w:color="auto"/>
            <w:right w:val="none" w:sz="0" w:space="0" w:color="auto"/>
          </w:divBdr>
        </w:div>
        <w:div w:id="1496261314">
          <w:marLeft w:val="0"/>
          <w:marRight w:val="0"/>
          <w:marTop w:val="0"/>
          <w:marBottom w:val="0"/>
          <w:divBdr>
            <w:top w:val="none" w:sz="0" w:space="0" w:color="auto"/>
            <w:left w:val="none" w:sz="0" w:space="0" w:color="auto"/>
            <w:bottom w:val="none" w:sz="0" w:space="0" w:color="auto"/>
            <w:right w:val="none" w:sz="0" w:space="0" w:color="auto"/>
          </w:divBdr>
        </w:div>
        <w:div w:id="1509296974">
          <w:marLeft w:val="0"/>
          <w:marRight w:val="0"/>
          <w:marTop w:val="0"/>
          <w:marBottom w:val="0"/>
          <w:divBdr>
            <w:top w:val="none" w:sz="0" w:space="0" w:color="auto"/>
            <w:left w:val="none" w:sz="0" w:space="0" w:color="auto"/>
            <w:bottom w:val="none" w:sz="0" w:space="0" w:color="auto"/>
            <w:right w:val="none" w:sz="0" w:space="0" w:color="auto"/>
          </w:divBdr>
        </w:div>
        <w:div w:id="1575554525">
          <w:marLeft w:val="0"/>
          <w:marRight w:val="0"/>
          <w:marTop w:val="0"/>
          <w:marBottom w:val="0"/>
          <w:divBdr>
            <w:top w:val="none" w:sz="0" w:space="0" w:color="auto"/>
            <w:left w:val="none" w:sz="0" w:space="0" w:color="auto"/>
            <w:bottom w:val="none" w:sz="0" w:space="0" w:color="auto"/>
            <w:right w:val="none" w:sz="0" w:space="0" w:color="auto"/>
          </w:divBdr>
        </w:div>
        <w:div w:id="1576817102">
          <w:marLeft w:val="0"/>
          <w:marRight w:val="0"/>
          <w:marTop w:val="0"/>
          <w:marBottom w:val="0"/>
          <w:divBdr>
            <w:top w:val="none" w:sz="0" w:space="0" w:color="auto"/>
            <w:left w:val="none" w:sz="0" w:space="0" w:color="auto"/>
            <w:bottom w:val="none" w:sz="0" w:space="0" w:color="auto"/>
            <w:right w:val="none" w:sz="0" w:space="0" w:color="auto"/>
          </w:divBdr>
        </w:div>
        <w:div w:id="1589076176">
          <w:marLeft w:val="0"/>
          <w:marRight w:val="0"/>
          <w:marTop w:val="0"/>
          <w:marBottom w:val="0"/>
          <w:divBdr>
            <w:top w:val="none" w:sz="0" w:space="0" w:color="auto"/>
            <w:left w:val="none" w:sz="0" w:space="0" w:color="auto"/>
            <w:bottom w:val="none" w:sz="0" w:space="0" w:color="auto"/>
            <w:right w:val="none" w:sz="0" w:space="0" w:color="auto"/>
          </w:divBdr>
        </w:div>
        <w:div w:id="1591889844">
          <w:marLeft w:val="0"/>
          <w:marRight w:val="0"/>
          <w:marTop w:val="0"/>
          <w:marBottom w:val="0"/>
          <w:divBdr>
            <w:top w:val="none" w:sz="0" w:space="0" w:color="auto"/>
            <w:left w:val="none" w:sz="0" w:space="0" w:color="auto"/>
            <w:bottom w:val="none" w:sz="0" w:space="0" w:color="auto"/>
            <w:right w:val="none" w:sz="0" w:space="0" w:color="auto"/>
          </w:divBdr>
        </w:div>
        <w:div w:id="1592398879">
          <w:marLeft w:val="0"/>
          <w:marRight w:val="0"/>
          <w:marTop w:val="0"/>
          <w:marBottom w:val="0"/>
          <w:divBdr>
            <w:top w:val="none" w:sz="0" w:space="0" w:color="auto"/>
            <w:left w:val="none" w:sz="0" w:space="0" w:color="auto"/>
            <w:bottom w:val="none" w:sz="0" w:space="0" w:color="auto"/>
            <w:right w:val="none" w:sz="0" w:space="0" w:color="auto"/>
          </w:divBdr>
        </w:div>
        <w:div w:id="1606889873">
          <w:marLeft w:val="0"/>
          <w:marRight w:val="0"/>
          <w:marTop w:val="0"/>
          <w:marBottom w:val="0"/>
          <w:divBdr>
            <w:top w:val="none" w:sz="0" w:space="0" w:color="auto"/>
            <w:left w:val="none" w:sz="0" w:space="0" w:color="auto"/>
            <w:bottom w:val="none" w:sz="0" w:space="0" w:color="auto"/>
            <w:right w:val="none" w:sz="0" w:space="0" w:color="auto"/>
          </w:divBdr>
        </w:div>
        <w:div w:id="1610821718">
          <w:marLeft w:val="0"/>
          <w:marRight w:val="0"/>
          <w:marTop w:val="0"/>
          <w:marBottom w:val="0"/>
          <w:divBdr>
            <w:top w:val="none" w:sz="0" w:space="0" w:color="auto"/>
            <w:left w:val="none" w:sz="0" w:space="0" w:color="auto"/>
            <w:bottom w:val="none" w:sz="0" w:space="0" w:color="auto"/>
            <w:right w:val="none" w:sz="0" w:space="0" w:color="auto"/>
          </w:divBdr>
        </w:div>
        <w:div w:id="1655917269">
          <w:marLeft w:val="0"/>
          <w:marRight w:val="0"/>
          <w:marTop w:val="0"/>
          <w:marBottom w:val="0"/>
          <w:divBdr>
            <w:top w:val="none" w:sz="0" w:space="0" w:color="auto"/>
            <w:left w:val="none" w:sz="0" w:space="0" w:color="auto"/>
            <w:bottom w:val="none" w:sz="0" w:space="0" w:color="auto"/>
            <w:right w:val="none" w:sz="0" w:space="0" w:color="auto"/>
          </w:divBdr>
        </w:div>
        <w:div w:id="1690598507">
          <w:marLeft w:val="0"/>
          <w:marRight w:val="0"/>
          <w:marTop w:val="0"/>
          <w:marBottom w:val="0"/>
          <w:divBdr>
            <w:top w:val="none" w:sz="0" w:space="0" w:color="auto"/>
            <w:left w:val="none" w:sz="0" w:space="0" w:color="auto"/>
            <w:bottom w:val="none" w:sz="0" w:space="0" w:color="auto"/>
            <w:right w:val="none" w:sz="0" w:space="0" w:color="auto"/>
          </w:divBdr>
        </w:div>
        <w:div w:id="1806241388">
          <w:marLeft w:val="0"/>
          <w:marRight w:val="0"/>
          <w:marTop w:val="0"/>
          <w:marBottom w:val="0"/>
          <w:divBdr>
            <w:top w:val="none" w:sz="0" w:space="0" w:color="auto"/>
            <w:left w:val="none" w:sz="0" w:space="0" w:color="auto"/>
            <w:bottom w:val="none" w:sz="0" w:space="0" w:color="auto"/>
            <w:right w:val="none" w:sz="0" w:space="0" w:color="auto"/>
          </w:divBdr>
        </w:div>
        <w:div w:id="1822230371">
          <w:marLeft w:val="0"/>
          <w:marRight w:val="0"/>
          <w:marTop w:val="0"/>
          <w:marBottom w:val="0"/>
          <w:divBdr>
            <w:top w:val="none" w:sz="0" w:space="0" w:color="auto"/>
            <w:left w:val="none" w:sz="0" w:space="0" w:color="auto"/>
            <w:bottom w:val="none" w:sz="0" w:space="0" w:color="auto"/>
            <w:right w:val="none" w:sz="0" w:space="0" w:color="auto"/>
          </w:divBdr>
        </w:div>
        <w:div w:id="1834447655">
          <w:marLeft w:val="0"/>
          <w:marRight w:val="0"/>
          <w:marTop w:val="0"/>
          <w:marBottom w:val="0"/>
          <w:divBdr>
            <w:top w:val="none" w:sz="0" w:space="0" w:color="auto"/>
            <w:left w:val="none" w:sz="0" w:space="0" w:color="auto"/>
            <w:bottom w:val="none" w:sz="0" w:space="0" w:color="auto"/>
            <w:right w:val="none" w:sz="0" w:space="0" w:color="auto"/>
          </w:divBdr>
        </w:div>
        <w:div w:id="1900432319">
          <w:marLeft w:val="0"/>
          <w:marRight w:val="0"/>
          <w:marTop w:val="0"/>
          <w:marBottom w:val="0"/>
          <w:divBdr>
            <w:top w:val="none" w:sz="0" w:space="0" w:color="auto"/>
            <w:left w:val="none" w:sz="0" w:space="0" w:color="auto"/>
            <w:bottom w:val="none" w:sz="0" w:space="0" w:color="auto"/>
            <w:right w:val="none" w:sz="0" w:space="0" w:color="auto"/>
          </w:divBdr>
        </w:div>
        <w:div w:id="1952323033">
          <w:marLeft w:val="0"/>
          <w:marRight w:val="0"/>
          <w:marTop w:val="0"/>
          <w:marBottom w:val="0"/>
          <w:divBdr>
            <w:top w:val="none" w:sz="0" w:space="0" w:color="auto"/>
            <w:left w:val="none" w:sz="0" w:space="0" w:color="auto"/>
            <w:bottom w:val="none" w:sz="0" w:space="0" w:color="auto"/>
            <w:right w:val="none" w:sz="0" w:space="0" w:color="auto"/>
          </w:divBdr>
        </w:div>
        <w:div w:id="1971325681">
          <w:marLeft w:val="0"/>
          <w:marRight w:val="0"/>
          <w:marTop w:val="0"/>
          <w:marBottom w:val="0"/>
          <w:divBdr>
            <w:top w:val="none" w:sz="0" w:space="0" w:color="auto"/>
            <w:left w:val="none" w:sz="0" w:space="0" w:color="auto"/>
            <w:bottom w:val="none" w:sz="0" w:space="0" w:color="auto"/>
            <w:right w:val="none" w:sz="0" w:space="0" w:color="auto"/>
          </w:divBdr>
        </w:div>
        <w:div w:id="2027710984">
          <w:marLeft w:val="0"/>
          <w:marRight w:val="0"/>
          <w:marTop w:val="0"/>
          <w:marBottom w:val="0"/>
          <w:divBdr>
            <w:top w:val="none" w:sz="0" w:space="0" w:color="auto"/>
            <w:left w:val="none" w:sz="0" w:space="0" w:color="auto"/>
            <w:bottom w:val="none" w:sz="0" w:space="0" w:color="auto"/>
            <w:right w:val="none" w:sz="0" w:space="0" w:color="auto"/>
          </w:divBdr>
        </w:div>
        <w:div w:id="2085445167">
          <w:marLeft w:val="0"/>
          <w:marRight w:val="0"/>
          <w:marTop w:val="0"/>
          <w:marBottom w:val="0"/>
          <w:divBdr>
            <w:top w:val="none" w:sz="0" w:space="0" w:color="auto"/>
            <w:left w:val="none" w:sz="0" w:space="0" w:color="auto"/>
            <w:bottom w:val="none" w:sz="0" w:space="0" w:color="auto"/>
            <w:right w:val="none" w:sz="0" w:space="0" w:color="auto"/>
          </w:divBdr>
        </w:div>
        <w:div w:id="2089304738">
          <w:marLeft w:val="0"/>
          <w:marRight w:val="0"/>
          <w:marTop w:val="0"/>
          <w:marBottom w:val="0"/>
          <w:divBdr>
            <w:top w:val="none" w:sz="0" w:space="0" w:color="auto"/>
            <w:left w:val="none" w:sz="0" w:space="0" w:color="auto"/>
            <w:bottom w:val="none" w:sz="0" w:space="0" w:color="auto"/>
            <w:right w:val="none" w:sz="0" w:space="0" w:color="auto"/>
          </w:divBdr>
        </w:div>
        <w:div w:id="2118867953">
          <w:marLeft w:val="0"/>
          <w:marRight w:val="0"/>
          <w:marTop w:val="0"/>
          <w:marBottom w:val="0"/>
          <w:divBdr>
            <w:top w:val="none" w:sz="0" w:space="0" w:color="auto"/>
            <w:left w:val="none" w:sz="0" w:space="0" w:color="auto"/>
            <w:bottom w:val="none" w:sz="0" w:space="0" w:color="auto"/>
            <w:right w:val="none" w:sz="0" w:space="0" w:color="auto"/>
          </w:divBdr>
        </w:div>
        <w:div w:id="21300795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zoomgrants.com/zgf/FY2023_OVSJG-DHS_FVPSA_RFA" TargetMode="External"/><Relationship Id="rId18" Type="http://schemas.openxmlformats.org/officeDocument/2006/relationships/hyperlink" Target="https://ovsjg.dc.gov/page/funding-opportunities-current" TargetMode="External"/><Relationship Id="rId26" Type="http://schemas.openxmlformats.org/officeDocument/2006/relationships/hyperlink" Target="https://www.ojp.gov/funding/financialguideojp/overview" TargetMode="External"/><Relationship Id="rId39" Type="http://schemas.openxmlformats.org/officeDocument/2006/relationships/hyperlink" Target="https://www.zoomgrants.com/zgf/FY2023_Consolidated_Victim_Services_RFA" TargetMode="External"/><Relationship Id="rId21" Type="http://schemas.openxmlformats.org/officeDocument/2006/relationships/hyperlink" Target="https://ovsjg.dc.gov/service/sexual-assault-victims-rights-act" TargetMode="External"/><Relationship Id="rId34" Type="http://schemas.openxmlformats.org/officeDocument/2006/relationships/hyperlink" Target="https://ovsjg.dc.gov/sites/default/files/dc/sites/ovsjg/page_content/attachments/OVSJG%20Grant%20Management%20Policies%20%20Procedures.pdf" TargetMode="External"/><Relationship Id="rId42" Type="http://schemas.openxmlformats.org/officeDocument/2006/relationships/hyperlink" Target="https://ovsjg.dc.gov/sites/default/files/dc/sites/ovsjg/page_content/attachments/OVSJG%20Grant%20Management%20Policies%20%20Procedures.pdf" TargetMode="External"/><Relationship Id="rId47" Type="http://schemas.openxmlformats.org/officeDocument/2006/relationships/hyperlink" Target="https://www.ecfr.gov/cgi-bin/text-idx?tpl=/ecfrbrowse/Title02/2cfr200_main_02.tpl" TargetMode="External"/><Relationship Id="rId50" Type="http://schemas.openxmlformats.org/officeDocument/2006/relationships/hyperlink" Target="https://www.ecfr.gov/cgi-bin/text-idx?tpl=/ecfrbrowse/Title02/2cfr200_main_02.tpl" TargetMode="External"/><Relationship Id="rId55" Type="http://schemas.openxmlformats.org/officeDocument/2006/relationships/hyperlink" Target="http://www.ojp.usdoj.gov/financialguide" TargetMode="External"/><Relationship Id="rId63" Type="http://schemas.openxmlformats.org/officeDocument/2006/relationships/header" Target="header4.xml"/><Relationship Id="rId68" Type="http://schemas.openxmlformats.org/officeDocument/2006/relationships/header" Target="header8.xml"/><Relationship Id="rId76" Type="http://schemas.microsoft.com/office/2019/05/relationships/documenttasks" Target="documenttasks/documenttasks1.xml"/><Relationship Id="rId7" Type="http://schemas.openxmlformats.org/officeDocument/2006/relationships/settings" Target="settings.xml"/><Relationship Id="rId71" Type="http://schemas.openxmlformats.org/officeDocument/2006/relationships/hyperlink" Target="http://ojp.gov/funding/opjptrainingguidingprinciples.htm" TargetMode="External"/><Relationship Id="rId2" Type="http://schemas.openxmlformats.org/officeDocument/2006/relationships/customXml" Target="../customXml/item2.xml"/><Relationship Id="rId16" Type="http://schemas.openxmlformats.org/officeDocument/2006/relationships/hyperlink" Target="https://www.zoomgrants.com/aboutus/request-technical-help/" TargetMode="External"/><Relationship Id="rId29" Type="http://schemas.openxmlformats.org/officeDocument/2006/relationships/hyperlink" Target="https://www.ovc.gov/pubs/comparison-VOCA-victim-assistance-guidelines-and-final-rule.pdf" TargetMode="External"/><Relationship Id="rId11" Type="http://schemas.openxmlformats.org/officeDocument/2006/relationships/image" Target="media/image1.jpeg"/><Relationship Id="rId24" Type="http://schemas.openxmlformats.org/officeDocument/2006/relationships/hyperlink" Target="https://www.justice.gov/ovw/file/827531/download" TargetMode="External"/><Relationship Id="rId32" Type="http://schemas.openxmlformats.org/officeDocument/2006/relationships/hyperlink" Target="https://ojpsso.ojp.gov/" TargetMode="External"/><Relationship Id="rId37" Type="http://schemas.openxmlformats.org/officeDocument/2006/relationships/hyperlink" Target="https://ovsjg.dc.gov/page/performance-management-initiative-pmi" TargetMode="External"/><Relationship Id="rId40" Type="http://schemas.openxmlformats.org/officeDocument/2006/relationships/hyperlink" Target="https://www.zoomgrants.com/aboutus/request-technical-help/" TargetMode="External"/><Relationship Id="rId45" Type="http://schemas.openxmlformats.org/officeDocument/2006/relationships/hyperlink" Target="https://ovsjg.dc.gov/sites/default/files/dc/sites/ovsjg/page_content/attachments/OVSJG%20Grant%20Management%20Policies%20%20Procedures.pdf" TargetMode="External"/><Relationship Id="rId53" Type="http://schemas.openxmlformats.org/officeDocument/2006/relationships/hyperlink" Target="https://opgs.dc.gov/book/citywide-grants-manual-and-sourcebook%22%20/" TargetMode="External"/><Relationship Id="rId58" Type="http://schemas.openxmlformats.org/officeDocument/2006/relationships/footer" Target="footer1.xml"/><Relationship Id="rId66" Type="http://schemas.openxmlformats.org/officeDocument/2006/relationships/header" Target="header6.xm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zoomgrants.com/zgf/FY2023_OVSJG-DHS_FVPSA_RFA" TargetMode="External"/><Relationship Id="rId23" Type="http://schemas.openxmlformats.org/officeDocument/2006/relationships/hyperlink" Target="https://djcs.wv.gov/grant-programs/all-general-programs/STOP%20VAWA/Documents/STOP%20Violence%20Against%20Women%20Grant%20Federal%20Guidelines.pdf" TargetMode="External"/><Relationship Id="rId28" Type="http://schemas.openxmlformats.org/officeDocument/2006/relationships/hyperlink" Target="http://www.ovc.gov/voca/vaguide.htm" TargetMode="External"/><Relationship Id="rId36" Type="http://schemas.openxmlformats.org/officeDocument/2006/relationships/hyperlink" Target="https://ovsjg.dc.gov/page/performance-management-initiative-pmi" TargetMode="External"/><Relationship Id="rId49" Type="http://schemas.openxmlformats.org/officeDocument/2006/relationships/hyperlink" Target="https://www.ecfr.gov/cgi-bin/text-idx?SID=e8447555cb95d80de3a62200ae80fe7c&amp;node=se2.1.200_1303&amp;rgn=div8" TargetMode="External"/><Relationship Id="rId57" Type="http://schemas.openxmlformats.org/officeDocument/2006/relationships/hyperlink" Target="http://www.ojp.gov/about/ocr/equal_fbo.htm" TargetMode="External"/><Relationship Id="rId61"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communityaffairs.dc.gov/content/community-grant-program" TargetMode="External"/><Relationship Id="rId31" Type="http://schemas.openxmlformats.org/officeDocument/2006/relationships/hyperlink" Target="https://ovsjg.dc.gov/sites/default/files/dc/sites/ovsjg/page_content/attachments/OVSJG%20Grant%20Management%20Policies%20%20Procedures.pdf" TargetMode="External"/><Relationship Id="rId44" Type="http://schemas.openxmlformats.org/officeDocument/2006/relationships/hyperlink" Target="mailto:ovsjg.victimservices@dc.gov" TargetMode="External"/><Relationship Id="rId52" Type="http://schemas.openxmlformats.org/officeDocument/2006/relationships/hyperlink" Target="https://www.ojp.gov/funding/apply/ojp-grant-application-resource-guide" TargetMode="External"/><Relationship Id="rId60" Type="http://schemas.openxmlformats.org/officeDocument/2006/relationships/header" Target="header2.xml"/><Relationship Id="rId65" Type="http://schemas.openxmlformats.org/officeDocument/2006/relationships/header" Target="header5.xm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vsjg.dc.gov/page/funding-opportunities-current" TargetMode="External"/><Relationship Id="rId22" Type="http://schemas.openxmlformats.org/officeDocument/2006/relationships/hyperlink" Target="https://djcs.wv.gov/grant-programs/all-general-programs/STOP%20VAWA/Documents/STOP%20Violence%20Against%20Women%20Grant%20Federal%20Guidelines.pdf" TargetMode="External"/><Relationship Id="rId27" Type="http://schemas.openxmlformats.org/officeDocument/2006/relationships/hyperlink" Target="http://www.ovc.gov/voca/vaguide.htm" TargetMode="External"/><Relationship Id="rId30" Type="http://schemas.openxmlformats.org/officeDocument/2006/relationships/hyperlink" Target="https://www.ovc.gov/pubs/comparison-VOCA-victim-assistance-guidelines-and-final-rule.pdf" TargetMode="External"/><Relationship Id="rId35" Type="http://schemas.openxmlformats.org/officeDocument/2006/relationships/hyperlink" Target="https://ovsjg.dc.gov/sites/default/files/dc/sites/ovsjg/page_content/attachments/OVSJG%20Grant%20Management%20Policies%20%20Procedures.pdf" TargetMode="External"/><Relationship Id="rId43" Type="http://schemas.openxmlformats.org/officeDocument/2006/relationships/hyperlink" Target="https://is.dc.gov/book/citywide-grant-manual-and-sourcebook" TargetMode="External"/><Relationship Id="rId48" Type="http://schemas.openxmlformats.org/officeDocument/2006/relationships/hyperlink" Target="https://www.ecfr.gov/cgi-bin/text-idx?node=se2.1.200_1302&amp;rgn=div8" TargetMode="External"/><Relationship Id="rId56" Type="http://schemas.openxmlformats.org/officeDocument/2006/relationships/hyperlink" Target="https://ohr.dc.gov/service/know-your-rights-language-access" TargetMode="External"/><Relationship Id="rId64" Type="http://schemas.openxmlformats.org/officeDocument/2006/relationships/hyperlink" Target="http://www.ojp.gov/about/ocr/equal_fbo.htm" TargetMode="External"/><Relationship Id="rId69"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yperlink" Target="https://www.govinfo.gov/app/details/CFR-2016-title2-vol1/CFR-2016-title2-vol1-part2800" TargetMode="External"/><Relationship Id="rId72"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hyperlink" Target="https://www.zoomgrants.com/zgf/FY2023_Consolidated_Victim_Services_RFA" TargetMode="External"/><Relationship Id="rId17" Type="http://schemas.openxmlformats.org/officeDocument/2006/relationships/hyperlink" Target="mailto:ovsjg.victimservices@dc.gov" TargetMode="External"/><Relationship Id="rId25" Type="http://schemas.openxmlformats.org/officeDocument/2006/relationships/hyperlink" Target="https://www.ovc.gov/voca/vaguide.htm" TargetMode="External"/><Relationship Id="rId33" Type="http://schemas.openxmlformats.org/officeDocument/2006/relationships/hyperlink" Target="https://www.congress.gov/117/bills/hr1319/BILLS-117hr1319eas.pdf" TargetMode="External"/><Relationship Id="rId38" Type="http://schemas.openxmlformats.org/officeDocument/2006/relationships/hyperlink" Target="https://ovsjg.dc.gov/page/performance-management-initiative-pmi" TargetMode="External"/><Relationship Id="rId46" Type="http://schemas.openxmlformats.org/officeDocument/2006/relationships/hyperlink" Target="https://is.dc.gov/book/citywide-grant-manual-and-sourcebook" TargetMode="External"/><Relationship Id="rId59" Type="http://schemas.openxmlformats.org/officeDocument/2006/relationships/header" Target="header1.xml"/><Relationship Id="rId67" Type="http://schemas.openxmlformats.org/officeDocument/2006/relationships/header" Target="header7.xml"/><Relationship Id="rId20" Type="http://schemas.openxmlformats.org/officeDocument/2006/relationships/hyperlink" Target="https://communityaffairs.dc.gov/content/community-grant-program" TargetMode="External"/><Relationship Id="rId41" Type="http://schemas.openxmlformats.org/officeDocument/2006/relationships/hyperlink" Target="https://www.zoomgrants.com/zgf/FY2023_OVSJG-DHS_FVPSA_RFA" TargetMode="External"/><Relationship Id="rId54" Type="http://schemas.openxmlformats.org/officeDocument/2006/relationships/hyperlink" Target="https://www.ecfr.gov/cgi-bin/text-idx?SID=70cf1f4ecb8a29856cd34b62005dd144&amp;mc=true&amp;tpl=/ecfrbrowse/Title02/2cfr200_main_02.tpl" TargetMode="External"/><Relationship Id="rId62" Type="http://schemas.openxmlformats.org/officeDocument/2006/relationships/hyperlink" Target="https://www.gsa.gov/travel/plan-book/per-diem-rates" TargetMode="External"/><Relationship Id="rId70" Type="http://schemas.openxmlformats.org/officeDocument/2006/relationships/hyperlink" Target="http://www.ojp.usdoj.gov/finguide06/index.ht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C16243D0-C732-42DE-9AD1-68F9346C9B61}">
    <t:Anchor>
      <t:Comment id="1154915410"/>
    </t:Anchor>
    <t:History>
      <t:Event id="{896CACBD-BC58-4A40-A218-7E94ED505183}" time="2022-04-19T16:32:08.911Z">
        <t:Attribution userId="S::daniza.medina@dc.gov::9d36ffb2-eeff-4a34-b09a-0f3850c86676" userProvider="AD" userName="Medina, Daniza (EOM)"/>
        <t:Anchor>
          <t:Comment id="1154915410"/>
        </t:Anchor>
        <t:Create/>
      </t:Event>
      <t:Event id="{7C8FFC3F-E828-45DE-8636-5B228296D122}" time="2022-04-19T16:32:08.911Z">
        <t:Attribution userId="S::daniza.medina@dc.gov::9d36ffb2-eeff-4a34-b09a-0f3850c86676" userProvider="AD" userName="Medina, Daniza (EOM)"/>
        <t:Anchor>
          <t:Comment id="1154915410"/>
        </t:Anchor>
        <t:Assign userId="S::Cheryl.Bozarth@dc.gov::f3675fa4-3bff-4281-b620-850cd1f8036b" userProvider="AD" userName="Bozarth, Cheryl (EOM)"/>
      </t:Event>
      <t:Event id="{CB7B7641-1451-4CBB-8521-D4D3A6C47E20}" time="2022-04-19T16:32:08.911Z">
        <t:Attribution userId="S::daniza.medina@dc.gov::9d36ffb2-eeff-4a34-b09a-0f3850c86676" userProvider="AD" userName="Medina, Daniza (EOM)"/>
        <t:Anchor>
          <t:Comment id="1154915410"/>
        </t:Anchor>
        <t:SetTitle title="@Bozarth, Cheryl (EOM) should this be an active link? it is not working"/>
      </t:Event>
    </t:History>
  </t:Task>
  <t:Task id="{DAD33A10-258A-4FCD-9AC1-9E20A58799E9}">
    <t:Anchor>
      <t:Comment id="655149155"/>
    </t:Anchor>
    <t:History>
      <t:Event id="{20A42270-CF41-41D0-BD49-7AD746F09842}" time="2022-04-19T16:51:29.611Z">
        <t:Attribution userId="S::daniza.medina@dc.gov::9d36ffb2-eeff-4a34-b09a-0f3850c86676" userProvider="AD" userName="Medina, Daniza (EOM)"/>
        <t:Anchor>
          <t:Comment id="655149155"/>
        </t:Anchor>
        <t:Create/>
      </t:Event>
      <t:Event id="{1218B79C-6008-42CA-843D-359AE780B64E}" time="2022-04-19T16:51:29.611Z">
        <t:Attribution userId="S::daniza.medina@dc.gov::9d36ffb2-eeff-4a34-b09a-0f3850c86676" userProvider="AD" userName="Medina, Daniza (EOM)"/>
        <t:Anchor>
          <t:Comment id="655149155"/>
        </t:Anchor>
        <t:Assign userId="S::Cheryl.Bozarth@dc.gov::f3675fa4-3bff-4281-b620-850cd1f8036b" userProvider="AD" userName="Bozarth, Cheryl (EOM)"/>
      </t:Event>
      <t:Event id="{58C7AC2D-704E-423C-8357-97B20FEFF41E}" time="2022-04-19T16:51:29.611Z">
        <t:Attribution userId="S::daniza.medina@dc.gov::9d36ffb2-eeff-4a34-b09a-0f3850c86676" userProvider="AD" userName="Medina, Daniza (EOM)"/>
        <t:Anchor>
          <t:Comment id="655149155"/>
        </t:Anchor>
        <t:SetTitle title="@Bozarth, Cheryl (EOM) Add Appendix K t list of Appendices on Table of Contents"/>
      </t:Event>
    </t:History>
  </t:Task>
  <t:Task id="{B843D5D6-DE07-4CBC-87CA-8053D8B6963E}">
    <t:Anchor>
      <t:Comment id="1604001923"/>
    </t:Anchor>
    <t:History>
      <t:Event id="{1D12AB85-0993-4E21-A852-6FD3FCF1537D}" time="2022-04-19T16:38:17.859Z">
        <t:Attribution userId="S::daniza.medina@dc.gov::9d36ffb2-eeff-4a34-b09a-0f3850c86676" userProvider="AD" userName="Medina, Daniza (EOM)"/>
        <t:Anchor>
          <t:Comment id="1604001923"/>
        </t:Anchor>
        <t:Create/>
      </t:Event>
      <t:Event id="{73C5631E-0AA2-4411-88A4-A067DA7EF0D5}" time="2022-04-19T16:38:17.859Z">
        <t:Attribution userId="S::daniza.medina@dc.gov::9d36ffb2-eeff-4a34-b09a-0f3850c86676" userProvider="AD" userName="Medina, Daniza (EOM)"/>
        <t:Anchor>
          <t:Comment id="1604001923"/>
        </t:Anchor>
        <t:Assign userId="S::Cheryl.Bozarth@dc.gov::f3675fa4-3bff-4281-b620-850cd1f8036b" userProvider="AD" userName="Bozarth, Cheryl (EOM)"/>
      </t:Event>
      <t:Event id="{783ABDEC-F2A1-406A-A279-EADF74767E99}" time="2022-04-19T16:38:17.859Z">
        <t:Attribution userId="S::daniza.medina@dc.gov::9d36ffb2-eeff-4a34-b09a-0f3850c86676" userProvider="AD" userName="Medina, Daniza (EOM)"/>
        <t:Anchor>
          <t:Comment id="1604001923"/>
        </t:Anchor>
        <t:SetTitle title="@Bozarth, Cheryl (EOM) It may be clearer to number the purpose areas as they are described in the following pages so that this sentence can tie in with the definitions as this is the first mention of purpose areas"/>
      </t:Event>
    </t:History>
  </t:Task>
  <t:Task id="{573C3722-9349-45CB-BF58-84BB1E71CFE1}">
    <t:Anchor>
      <t:Comment id="1897232950"/>
    </t:Anchor>
    <t:History>
      <t:Event id="{597E46B6-28C1-4B3E-803D-9FB17BEE6C37}" time="2022-04-19T16:52:09.995Z">
        <t:Attribution userId="S::daniza.medina@dc.gov::9d36ffb2-eeff-4a34-b09a-0f3850c86676" userProvider="AD" userName="Medina, Daniza (EOM)"/>
        <t:Anchor>
          <t:Comment id="1897232950"/>
        </t:Anchor>
        <t:Create/>
      </t:Event>
      <t:Event id="{2259EA89-8815-4889-89B5-E6FB90867403}" time="2022-04-19T16:52:09.995Z">
        <t:Attribution userId="S::daniza.medina@dc.gov::9d36ffb2-eeff-4a34-b09a-0f3850c86676" userProvider="AD" userName="Medina, Daniza (EOM)"/>
        <t:Anchor>
          <t:Comment id="1897232950"/>
        </t:Anchor>
        <t:Assign userId="S::Cheryl.Bozarth@dc.gov::f3675fa4-3bff-4281-b620-850cd1f8036b" userProvider="AD" userName="Bozarth, Cheryl (EOM)"/>
      </t:Event>
      <t:Event id="{0CD5611F-F5C7-48ED-B585-9221922C3884}" time="2022-04-19T16:52:09.995Z">
        <t:Attribution userId="S::daniza.medina@dc.gov::9d36ffb2-eeff-4a34-b09a-0f3850c86676" userProvider="AD" userName="Medina, Daniza (EOM)"/>
        <t:Anchor>
          <t:Comment id="1897232950"/>
        </t:Anchor>
        <t:SetTitle title="@Bozarth, Cheryl (EOM) Should this purpose area be numbered?"/>
      </t:Event>
    </t:History>
  </t:Task>
  <t:Task id="{2657DF44-0A19-46FA-A630-A19C8F8A4826}">
    <t:Anchor>
      <t:Comment id="1957217410"/>
    </t:Anchor>
    <t:History>
      <t:Event id="{3E969AD2-D377-4903-8517-C20630AEC4B9}" time="2022-04-19T16:39:56.285Z">
        <t:Attribution userId="S::daniza.medina@dc.gov::9d36ffb2-eeff-4a34-b09a-0f3850c86676" userProvider="AD" userName="Medina, Daniza (EOM)"/>
        <t:Anchor>
          <t:Comment id="1957217410"/>
        </t:Anchor>
        <t:Create/>
      </t:Event>
      <t:Event id="{25004F8F-E0FB-422C-A54B-0D19722C5E32}" time="2022-04-19T16:39:56.285Z">
        <t:Attribution userId="S::daniza.medina@dc.gov::9d36ffb2-eeff-4a34-b09a-0f3850c86676" userProvider="AD" userName="Medina, Daniza (EOM)"/>
        <t:Anchor>
          <t:Comment id="1957217410"/>
        </t:Anchor>
        <t:Assign userId="S::Cheryl.Bozarth@dc.gov::f3675fa4-3bff-4281-b620-850cd1f8036b" userProvider="AD" userName="Bozarth, Cheryl (EOM)"/>
      </t:Event>
      <t:Event id="{9C6FC070-4A2C-4465-8E18-74FE8DD1B1BB}" time="2022-04-19T16:39:56.285Z">
        <t:Attribution userId="S::daniza.medina@dc.gov::9d36ffb2-eeff-4a34-b09a-0f3850c86676" userProvider="AD" userName="Medina, Daniza (EOM)"/>
        <t:Anchor>
          <t:Comment id="1957217410"/>
        </t:Anchor>
        <t:SetTitle title="@Bozarth, Cheryl (EOM) Double check the date May 22 is a Sunday"/>
      </t:Event>
    </t:History>
  </t:Task>
  <t:Task id="{8A2BD699-D529-4886-B0A4-A6C96D6D2105}">
    <t:Anchor>
      <t:Comment id="1830757977"/>
    </t:Anchor>
    <t:History>
      <t:Event id="{E0C420C4-F790-4B4B-AC7D-4D321B187D89}" time="2022-04-19T16:42:59.675Z">
        <t:Attribution userId="S::daniza.medina@dc.gov::9d36ffb2-eeff-4a34-b09a-0f3850c86676" userProvider="AD" userName="Medina, Daniza (EOM)"/>
        <t:Anchor>
          <t:Comment id="1830757977"/>
        </t:Anchor>
        <t:Create/>
      </t:Event>
      <t:Event id="{D60CDBD4-F637-4B0C-9F73-33669A21AECC}" time="2022-04-19T16:42:59.675Z">
        <t:Attribution userId="S::daniza.medina@dc.gov::9d36ffb2-eeff-4a34-b09a-0f3850c86676" userProvider="AD" userName="Medina, Daniza (EOM)"/>
        <t:Anchor>
          <t:Comment id="1830757977"/>
        </t:Anchor>
        <t:Assign userId="S::Cheryl.Bozarth@dc.gov::f3675fa4-3bff-4281-b620-850cd1f8036b" userProvider="AD" userName="Bozarth, Cheryl (EOM)"/>
      </t:Event>
      <t:Event id="{17B3BA03-490A-4E81-B8E1-6E1D79ED8CE0}" time="2022-04-19T16:42:59.675Z">
        <t:Attribution userId="S::daniza.medina@dc.gov::9d36ffb2-eeff-4a34-b09a-0f3850c86676" userProvider="AD" userName="Medina, Daniza (EOM)"/>
        <t:Anchor>
          <t:Comment id="1830757977"/>
        </t:Anchor>
        <t:SetTitle title="@Bozarth, Cheryl (EOM) should this be a hyperlilnk to OVSJG web page?"/>
      </t:Event>
    </t:History>
  </t:Task>
  <t:Task id="{137C9EF1-ADEB-4186-B33E-B47C8D4B0F24}">
    <t:Anchor>
      <t:Comment id="686772888"/>
    </t:Anchor>
    <t:History>
      <t:Event id="{EE79BB3B-9F89-4949-A8AC-A98C5BA71193}" time="2022-04-19T17:03:48.249Z">
        <t:Attribution userId="S::daniza.medina@dc.gov::9d36ffb2-eeff-4a34-b09a-0f3850c86676" userProvider="AD" userName="Medina, Daniza (EOM)"/>
        <t:Anchor>
          <t:Comment id="686772888"/>
        </t:Anchor>
        <t:Create/>
      </t:Event>
      <t:Event id="{29015969-5C5A-4FF4-A2A5-E23E893B7580}" time="2022-04-19T17:03:48.249Z">
        <t:Attribution userId="S::daniza.medina@dc.gov::9d36ffb2-eeff-4a34-b09a-0f3850c86676" userProvider="AD" userName="Medina, Daniza (EOM)"/>
        <t:Anchor>
          <t:Comment id="686772888"/>
        </t:Anchor>
        <t:Assign userId="S::Cheryl.Bozarth@dc.gov::f3675fa4-3bff-4281-b620-850cd1f8036b" userProvider="AD" userName="Bozarth, Cheryl (EOM)"/>
      </t:Event>
      <t:Event id="{987658FA-F9C8-4CB1-8210-83AB352250F0}" time="2022-04-19T17:03:48.249Z">
        <t:Attribution userId="S::daniza.medina@dc.gov::9d36ffb2-eeff-4a34-b09a-0f3850c86676" userProvider="AD" userName="Medina, Daniza (EOM)"/>
        <t:Anchor>
          <t:Comment id="686772888"/>
        </t:Anchor>
        <t:SetTitle title="@Bozarth, Cheryl (EOM) add Appendix L list of Appendices in Table to Contents"/>
      </t:Event>
    </t:History>
  </t:Task>
  <t:Task id="{9C45BF9A-8EE9-4E5A-950D-6DFAD6BB3F9B}">
    <t:Anchor>
      <t:Comment id="1176405276"/>
    </t:Anchor>
    <t:History>
      <t:Event id="{3BB0ED82-C67C-4C29-BC0D-852148CA0DB5}" time="2022-04-19T16:56:07.333Z">
        <t:Attribution userId="S::daniza.medina@dc.gov::9d36ffb2-eeff-4a34-b09a-0f3850c86676" userProvider="AD" userName="Medina, Daniza (EOM)"/>
        <t:Anchor>
          <t:Comment id="1176405276"/>
        </t:Anchor>
        <t:Create/>
      </t:Event>
      <t:Event id="{4B1D003B-E019-4420-AB04-3C3DBDF71359}" time="2022-04-19T16:56:07.333Z">
        <t:Attribution userId="S::daniza.medina@dc.gov::9d36ffb2-eeff-4a34-b09a-0f3850c86676" userProvider="AD" userName="Medina, Daniza (EOM)"/>
        <t:Anchor>
          <t:Comment id="1176405276"/>
        </t:Anchor>
        <t:Assign userId="S::Cheryl.Bozarth@dc.gov::f3675fa4-3bff-4281-b620-850cd1f8036b" userProvider="AD" userName="Bozarth, Cheryl (EOM)"/>
      </t:Event>
      <t:Event id="{9F08AA69-5908-49BB-8CB9-04AB030D357A}" time="2022-04-19T16:56:07.333Z">
        <t:Attribution userId="S::daniza.medina@dc.gov::9d36ffb2-eeff-4a34-b09a-0f3850c86676" userProvider="AD" userName="Medina, Daniza (EOM)"/>
        <t:Anchor>
          <t:Comment id="1176405276"/>
        </t:Anchor>
        <t:SetTitle title="@Bozarth, Cheryl (EOM) the description reads as it SAVRAA is a funding source rather than a purpose area. should this also be a numbered purpose area? 1 or 2?"/>
      </t:Event>
    </t:History>
  </t:Task>
  <t:Task id="{2A2CCFC2-34FB-44D3-ADC9-15BD7F298775}">
    <t:Anchor>
      <t:Comment id="733134643"/>
    </t:Anchor>
    <t:History>
      <t:Event id="{38E014F8-7767-4805-A9C3-E1F13A1533F2}" time="2022-04-19T17:40:57.15Z">
        <t:Attribution userId="S::daniza.medina@dc.gov::9d36ffb2-eeff-4a34-b09a-0f3850c86676" userProvider="AD" userName="Medina, Daniza (EOM)"/>
        <t:Anchor>
          <t:Comment id="733134643"/>
        </t:Anchor>
        <t:Create/>
      </t:Event>
      <t:Event id="{4F4B02FF-6A38-4F94-87E0-904F3BB70B3A}" time="2022-04-19T17:40:57.15Z">
        <t:Attribution userId="S::daniza.medina@dc.gov::9d36ffb2-eeff-4a34-b09a-0f3850c86676" userProvider="AD" userName="Medina, Daniza (EOM)"/>
        <t:Anchor>
          <t:Comment id="733134643"/>
        </t:Anchor>
        <t:Assign userId="S::Cheryl.Bozarth@dc.gov::f3675fa4-3bff-4281-b620-850cd1f8036b" userProvider="AD" userName="Bozarth, Cheryl (EOM)"/>
      </t:Event>
      <t:Event id="{7F878CAF-8F4F-435A-B7CE-7841CB92CD29}" time="2022-04-19T17:40:57.15Z">
        <t:Attribution userId="S::daniza.medina@dc.gov::9d36ffb2-eeff-4a34-b09a-0f3850c86676" userProvider="AD" userName="Medina, Daniza (EOM)"/>
        <t:Anchor>
          <t:Comment id="733134643"/>
        </t:Anchor>
        <t:SetTitle title="@Bozarth, Cheryl (EOM) is the Sourcebook still a relevant resource?"/>
      </t:Event>
    </t:History>
  </t:Task>
  <t:Task id="{5F8CFD62-1CB4-4DF7-B510-34F4052D57E9}">
    <t:Anchor>
      <t:Comment id="2138320446"/>
    </t:Anchor>
    <t:History>
      <t:Event id="{5D72219E-791B-4CD8-9FB2-057C617EA104}" time="2022-04-19T17:53:41.772Z">
        <t:Attribution userId="S::daniza.medina@dc.gov::9d36ffb2-eeff-4a34-b09a-0f3850c86676" userProvider="AD" userName="Medina, Daniza (EOM)"/>
        <t:Anchor>
          <t:Comment id="724969728"/>
        </t:Anchor>
        <t:Create/>
      </t:Event>
      <t:Event id="{D996EEBE-C2E3-4491-92AF-188B86FA0D33}" time="2022-04-19T17:53:41.772Z">
        <t:Attribution userId="S::daniza.medina@dc.gov::9d36ffb2-eeff-4a34-b09a-0f3850c86676" userProvider="AD" userName="Medina, Daniza (EOM)"/>
        <t:Anchor>
          <t:Comment id="724969728"/>
        </t:Anchor>
        <t:Assign userId="S::Cheryl.Bozarth@dc.gov::f3675fa4-3bff-4281-b620-850cd1f8036b" userProvider="AD" userName="Bozarth, Cheryl (EOM)"/>
      </t:Event>
      <t:Event id="{7F01DF3F-AD79-407C-87E2-43091A4B2F12}" time="2022-04-19T17:53:41.772Z">
        <t:Attribution userId="S::daniza.medina@dc.gov::9d36ffb2-eeff-4a34-b09a-0f3850c86676" userProvider="AD" userName="Medina, Daniza (EOM)"/>
        <t:Anchor>
          <t:Comment id="724969728"/>
        </t:Anchor>
        <t:SetTitle title="@Bozarth, Cheryl (EOM) double check Appendix letters be sure they match with the Appendices list. VOCA is appendix is mistakenly referenced by two different letters."/>
      </t:Event>
    </t:History>
  </t:Task>
  <t:Task id="{0297AF1A-AC41-4233-BC0E-086EF75A3E4E}">
    <t:Anchor>
      <t:Comment id="33030451"/>
    </t:Anchor>
    <t:History>
      <t:Event id="{C565E897-DE73-4CF5-9538-6296C26191BC}" time="2022-04-21T15:03:51.538Z">
        <t:Attribution userId="S::alina.gomez@dc.gov::a4a755b5-d4a3-4756-b48f-c4ecccfc5ae7" userProvider="AD" userName="Gomez, Alina (EOM)"/>
        <t:Anchor>
          <t:Comment id="33030451"/>
        </t:Anchor>
        <t:Create/>
      </t:Event>
      <t:Event id="{C28C6A44-1E7A-4C9A-8562-370D4E66DF8B}" time="2022-04-21T15:03:51.538Z">
        <t:Attribution userId="S::alina.gomez@dc.gov::a4a755b5-d4a3-4756-b48f-c4ecccfc5ae7" userProvider="AD" userName="Gomez, Alina (EOM)"/>
        <t:Anchor>
          <t:Comment id="33030451"/>
        </t:Anchor>
        <t:Assign userId="S::Cheryl.Bozarth@dc.gov::f3675fa4-3bff-4281-b620-850cd1f8036b" userProvider="AD" userName="Bozarth, Cheryl (EOM)"/>
      </t:Event>
      <t:Event id="{E9B11574-2239-4303-B4D6-131C1CD86234}" time="2022-04-21T15:03:51.538Z">
        <t:Attribution userId="S::alina.gomez@dc.gov::a4a755b5-d4a3-4756-b48f-c4ecccfc5ae7" userProvider="AD" userName="Gomez, Alina (EOM)"/>
        <t:Anchor>
          <t:Comment id="33030451"/>
        </t:Anchor>
        <t:SetTitle title="@Bozarth, Cheryl (EOM) The LOCAL general funds description needs to be added here : https://dcgovict-my.sharepoint.com/:w:/g/personal/alina_gomez_dc_gov/ETOVigmBzwlInhN7eojTQz4B8TQUUTcWFcVPHHUOndKkHg?e=gTH53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0C9C53C299FD4D821A2A4ADEEE7D2A" ma:contentTypeVersion="7" ma:contentTypeDescription="Create a new document." ma:contentTypeScope="" ma:versionID="0a44ee83fb1dc5e6d52b05e94a1e818e">
  <xsd:schema xmlns:xsd="http://www.w3.org/2001/XMLSchema" xmlns:xs="http://www.w3.org/2001/XMLSchema" xmlns:p="http://schemas.microsoft.com/office/2006/metadata/properties" xmlns:ns3="1b9a09da-2c32-485c-b78b-b7183b90aff9" xmlns:ns4="0796eab3-14e3-4c1d-a5c3-e47baa15224e" targetNamespace="http://schemas.microsoft.com/office/2006/metadata/properties" ma:root="true" ma:fieldsID="92d7b6de870adbe834cf24c19ebd5b56" ns3:_="" ns4:_="">
    <xsd:import namespace="1b9a09da-2c32-485c-b78b-b7183b90aff9"/>
    <xsd:import namespace="0796eab3-14e3-4c1d-a5c3-e47baa1522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a09da-2c32-485c-b78b-b7183b90a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6eab3-14e3-4c1d-a5c3-e47baa1522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B0F70-DE07-43C6-A78C-28F3163EE7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96eab3-14e3-4c1d-a5c3-e47baa15224e"/>
    <ds:schemaRef ds:uri="http://purl.org/dc/elements/1.1/"/>
    <ds:schemaRef ds:uri="http://schemas.microsoft.com/office/2006/metadata/properties"/>
    <ds:schemaRef ds:uri="1b9a09da-2c32-485c-b78b-b7183b90aff9"/>
    <ds:schemaRef ds:uri="http://www.w3.org/XML/1998/namespace"/>
    <ds:schemaRef ds:uri="http://purl.org/dc/dcmitype/"/>
  </ds:schemaRefs>
</ds:datastoreItem>
</file>

<file path=customXml/itemProps2.xml><?xml version="1.0" encoding="utf-8"?>
<ds:datastoreItem xmlns:ds="http://schemas.openxmlformats.org/officeDocument/2006/customXml" ds:itemID="{6E3DC323-84E9-4D18-9196-FC3B7FDF8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a09da-2c32-485c-b78b-b7183b90aff9"/>
    <ds:schemaRef ds:uri="0796eab3-14e3-4c1d-a5c3-e47baa152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A7832-128B-4BA1-B064-651534E650A4}">
  <ds:schemaRefs>
    <ds:schemaRef ds:uri="http://schemas.microsoft.com/sharepoint/v3/contenttype/forms"/>
  </ds:schemaRefs>
</ds:datastoreItem>
</file>

<file path=customXml/itemProps4.xml><?xml version="1.0" encoding="utf-8"?>
<ds:datastoreItem xmlns:ds="http://schemas.openxmlformats.org/officeDocument/2006/customXml" ds:itemID="{696DCDA1-44A6-443C-BD01-9BAC8906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28888</Words>
  <Characters>176508</Characters>
  <Application>Microsoft Office Word</Application>
  <DocSecurity>0</DocSecurity>
  <Lines>3394</Lines>
  <Paragraphs>1426</Paragraphs>
  <ScaleCrop>false</ScaleCrop>
  <Company/>
  <LinksUpToDate>false</LinksUpToDate>
  <CharactersWithSpaces>203970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Consolidated Victim Services and DHS FVPSA RFA</dc:title>
  <dc:subject/>
  <dc:creator>Cheryl Bozarth</dc:creator>
  <cp:keywords/>
  <cp:lastModifiedBy>Garcia, Michelle (EOM)</cp:lastModifiedBy>
  <cp:revision>2</cp:revision>
  <dcterms:created xsi:type="dcterms:W3CDTF">2022-04-25T20:57:00Z</dcterms:created>
  <dcterms:modified xsi:type="dcterms:W3CDTF">2022-04-25T20:57:00Z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Adobe Acrobat.com CombinePDF Service 1.0.0</vt:lpwstr>
  </property>
  <property fmtid="{D5CDD505-2E9C-101B-9397-08002B2CF9AE}" pid="4" name="LastSaved">
    <vt:filetime>2021-07-14T00:00:00Z</vt:filetime>
  </property>
  <property fmtid="{D5CDD505-2E9C-101B-9397-08002B2CF9AE}" pid="5" name="ContentTypeId">
    <vt:lpwstr>0x010100DD0C9C53C299FD4D821A2A4ADEEE7D2A</vt:lpwstr>
  </property>
</Properties>
</file>