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D12D5" w14:textId="77777777" w:rsidR="006F3F03" w:rsidRDefault="00327E6C">
      <w:pPr>
        <w:pStyle w:val="Heading1"/>
        <w:spacing w:before="56" w:line="480" w:lineRule="auto"/>
        <w:ind w:right="940"/>
        <w:jc w:val="center"/>
      </w:pPr>
      <w:r>
        <w:t>OFFICE OF THE STATE SUPERINTENDENT OF</w:t>
      </w:r>
      <w:r>
        <w:rPr>
          <w:spacing w:val="-25"/>
        </w:rPr>
        <w:t xml:space="preserve"> </w:t>
      </w:r>
      <w:r>
        <w:t xml:space="preserve">EDUCATION </w:t>
      </w:r>
    </w:p>
    <w:p w14:paraId="00F87297" w14:textId="77777777" w:rsidR="00845FC4" w:rsidRDefault="00327E6C">
      <w:pPr>
        <w:pStyle w:val="Heading1"/>
        <w:spacing w:before="56" w:line="480" w:lineRule="auto"/>
        <w:ind w:right="940"/>
        <w:jc w:val="center"/>
        <w:rPr>
          <w:b w:val="0"/>
          <w:bCs w:val="0"/>
        </w:rPr>
      </w:pPr>
      <w:r>
        <w:t>NOTICE OF FUNDING AVAILABILITY</w:t>
      </w:r>
      <w:r>
        <w:rPr>
          <w:spacing w:val="-20"/>
        </w:rPr>
        <w:t xml:space="preserve"> </w:t>
      </w:r>
      <w:r>
        <w:t>(NOFA)</w:t>
      </w:r>
    </w:p>
    <w:p w14:paraId="5650AC0C" w14:textId="3C112B6D" w:rsidR="00845FC4" w:rsidRDefault="00327E6C">
      <w:pPr>
        <w:spacing w:before="10"/>
        <w:ind w:left="940" w:right="9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3AB9AF52">
        <w:rPr>
          <w:rFonts w:ascii="Times New Roman"/>
          <w:b/>
          <w:bCs/>
          <w:sz w:val="24"/>
          <w:szCs w:val="24"/>
        </w:rPr>
        <w:t>FISCAL YEAR (FY)</w:t>
      </w:r>
      <w:r w:rsidRPr="3AB9AF52">
        <w:rPr>
          <w:rFonts w:ascii="Times New Roman"/>
          <w:b/>
          <w:bCs/>
          <w:spacing w:val="-9"/>
          <w:sz w:val="24"/>
          <w:szCs w:val="24"/>
        </w:rPr>
        <w:t xml:space="preserve"> </w:t>
      </w:r>
      <w:r w:rsidR="00836151" w:rsidRPr="3AB9AF52">
        <w:rPr>
          <w:rFonts w:ascii="Times New Roman"/>
          <w:b/>
          <w:bCs/>
          <w:sz w:val="24"/>
          <w:szCs w:val="24"/>
        </w:rPr>
        <w:t>20</w:t>
      </w:r>
      <w:r w:rsidR="5776E5FE" w:rsidRPr="3AB9AF52">
        <w:rPr>
          <w:rFonts w:ascii="Times New Roman"/>
          <w:b/>
          <w:bCs/>
          <w:sz w:val="24"/>
          <w:szCs w:val="24"/>
        </w:rPr>
        <w:t>22</w:t>
      </w:r>
      <w:r w:rsidR="00836151" w:rsidRPr="3AB9AF52">
        <w:rPr>
          <w:rFonts w:ascii="Times New Roman"/>
          <w:b/>
          <w:bCs/>
          <w:sz w:val="24"/>
          <w:szCs w:val="24"/>
        </w:rPr>
        <w:t>-2</w:t>
      </w:r>
      <w:r w:rsidR="3BA28F4A" w:rsidRPr="3AB9AF52">
        <w:rPr>
          <w:rFonts w:ascii="Times New Roman"/>
          <w:b/>
          <w:bCs/>
          <w:sz w:val="24"/>
          <w:szCs w:val="24"/>
        </w:rPr>
        <w:t>3</w:t>
      </w:r>
    </w:p>
    <w:p w14:paraId="6FE5341B" w14:textId="77777777" w:rsidR="00845FC4" w:rsidRDefault="00845FC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0CDCC1" w14:textId="77777777" w:rsidR="00845FC4" w:rsidRDefault="00327E6C">
      <w:pPr>
        <w:ind w:left="940" w:right="8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PRE-KINDERGARTEN ENHANCEMENT AND EXPANSION</w:t>
      </w:r>
      <w:r>
        <w:rPr>
          <w:rFonts w:ascii="Times New Roman"/>
          <w:b/>
          <w:spacing w:val="-25"/>
          <w:sz w:val="24"/>
        </w:rPr>
        <w:t xml:space="preserve"> </w:t>
      </w:r>
      <w:r>
        <w:rPr>
          <w:rFonts w:ascii="Times New Roman"/>
          <w:b/>
          <w:sz w:val="24"/>
        </w:rPr>
        <w:t>FUNDING</w:t>
      </w:r>
    </w:p>
    <w:p w14:paraId="537DB626" w14:textId="77777777" w:rsidR="00845FC4" w:rsidRDefault="00845FC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C1A813" w14:textId="32143114" w:rsidR="003A0E77" w:rsidRDefault="003A0E77">
      <w:pPr>
        <w:ind w:left="940" w:right="94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bCs/>
          <w:sz w:val="24"/>
          <w:szCs w:val="24"/>
        </w:rPr>
        <w:t xml:space="preserve">High-Quality Designation </w:t>
      </w:r>
      <w:r w:rsidR="00327E6C" w:rsidRPr="3AB9AF52">
        <w:rPr>
          <w:rFonts w:ascii="Times New Roman"/>
          <w:b/>
          <w:bCs/>
          <w:sz w:val="24"/>
          <w:szCs w:val="24"/>
        </w:rPr>
        <w:t xml:space="preserve">Application Release Date: </w:t>
      </w:r>
    </w:p>
    <w:p w14:paraId="58599354" w14:textId="77777777" w:rsidR="00845FC4" w:rsidRDefault="1A5B1032">
      <w:pPr>
        <w:ind w:left="940" w:right="9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3AB9AF52">
        <w:rPr>
          <w:rFonts w:ascii="Times New Roman"/>
          <w:b/>
          <w:bCs/>
          <w:sz w:val="24"/>
          <w:szCs w:val="24"/>
        </w:rPr>
        <w:t>March 17, 2022</w:t>
      </w:r>
      <w:r w:rsidR="001D4963" w:rsidRPr="3AB9AF52">
        <w:rPr>
          <w:rFonts w:ascii="Times New Roman"/>
          <w:b/>
          <w:bCs/>
          <w:sz w:val="24"/>
          <w:szCs w:val="24"/>
        </w:rPr>
        <w:t>, 12:00 p.m.</w:t>
      </w:r>
    </w:p>
    <w:p w14:paraId="7F75E0B8" w14:textId="77777777" w:rsidR="00845FC4" w:rsidRDefault="00845FC4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83ADF90" w14:textId="77777777" w:rsidR="00845FC4" w:rsidRPr="000E181E" w:rsidRDefault="00327E6C" w:rsidP="007A175F">
      <w:pPr>
        <w:pStyle w:val="BodyText"/>
        <w:spacing w:line="276" w:lineRule="exact"/>
        <w:ind w:left="0" w:right="115"/>
        <w:jc w:val="both"/>
        <w:rPr>
          <w:rFonts w:cs="Times New Roman"/>
          <w:sz w:val="22"/>
          <w:szCs w:val="22"/>
        </w:rPr>
      </w:pPr>
      <w:r w:rsidRPr="000E181E">
        <w:rPr>
          <w:rFonts w:cs="Times New Roman"/>
          <w:sz w:val="22"/>
          <w:szCs w:val="22"/>
        </w:rPr>
        <w:t>The</w:t>
      </w:r>
      <w:r w:rsidRPr="000E181E">
        <w:rPr>
          <w:rFonts w:cs="Times New Roman"/>
          <w:spacing w:val="40"/>
          <w:sz w:val="22"/>
          <w:szCs w:val="22"/>
        </w:rPr>
        <w:t xml:space="preserve"> </w:t>
      </w:r>
      <w:r w:rsidRPr="000E181E">
        <w:rPr>
          <w:rFonts w:cs="Times New Roman"/>
          <w:sz w:val="22"/>
          <w:szCs w:val="22"/>
        </w:rPr>
        <w:t>Office</w:t>
      </w:r>
      <w:r w:rsidRPr="000E181E">
        <w:rPr>
          <w:rFonts w:cs="Times New Roman"/>
          <w:spacing w:val="40"/>
          <w:sz w:val="22"/>
          <w:szCs w:val="22"/>
        </w:rPr>
        <w:t xml:space="preserve"> </w:t>
      </w:r>
      <w:r w:rsidRPr="000E181E">
        <w:rPr>
          <w:rFonts w:cs="Times New Roman"/>
          <w:sz w:val="22"/>
          <w:szCs w:val="22"/>
        </w:rPr>
        <w:t>of</w:t>
      </w:r>
      <w:r w:rsidRPr="000E181E">
        <w:rPr>
          <w:rFonts w:cs="Times New Roman"/>
          <w:spacing w:val="40"/>
          <w:sz w:val="22"/>
          <w:szCs w:val="22"/>
        </w:rPr>
        <w:t xml:space="preserve"> </w:t>
      </w:r>
      <w:r w:rsidRPr="000E181E">
        <w:rPr>
          <w:rFonts w:cs="Times New Roman"/>
          <w:sz w:val="22"/>
          <w:szCs w:val="22"/>
        </w:rPr>
        <w:t>the</w:t>
      </w:r>
      <w:r w:rsidRPr="000E181E">
        <w:rPr>
          <w:rFonts w:cs="Times New Roman"/>
          <w:spacing w:val="40"/>
          <w:sz w:val="22"/>
          <w:szCs w:val="22"/>
        </w:rPr>
        <w:t xml:space="preserve"> </w:t>
      </w:r>
      <w:r w:rsidRPr="000E181E">
        <w:rPr>
          <w:rFonts w:cs="Times New Roman"/>
          <w:sz w:val="22"/>
          <w:szCs w:val="22"/>
        </w:rPr>
        <w:t>State</w:t>
      </w:r>
      <w:r w:rsidRPr="000E181E">
        <w:rPr>
          <w:rFonts w:cs="Times New Roman"/>
          <w:spacing w:val="42"/>
          <w:sz w:val="22"/>
          <w:szCs w:val="22"/>
        </w:rPr>
        <w:t xml:space="preserve"> </w:t>
      </w:r>
      <w:r w:rsidRPr="000E181E">
        <w:rPr>
          <w:rFonts w:cs="Times New Roman"/>
          <w:sz w:val="22"/>
          <w:szCs w:val="22"/>
        </w:rPr>
        <w:t>Superintendent</w:t>
      </w:r>
      <w:r w:rsidRPr="000E181E">
        <w:rPr>
          <w:rFonts w:cs="Times New Roman"/>
          <w:spacing w:val="41"/>
          <w:sz w:val="22"/>
          <w:szCs w:val="22"/>
        </w:rPr>
        <w:t xml:space="preserve"> </w:t>
      </w:r>
      <w:r w:rsidRPr="000E181E">
        <w:rPr>
          <w:rFonts w:cs="Times New Roman"/>
          <w:sz w:val="22"/>
          <w:szCs w:val="22"/>
        </w:rPr>
        <w:t>of</w:t>
      </w:r>
      <w:r w:rsidRPr="000E181E">
        <w:rPr>
          <w:rFonts w:cs="Times New Roman"/>
          <w:spacing w:val="40"/>
          <w:sz w:val="22"/>
          <w:szCs w:val="22"/>
        </w:rPr>
        <w:t xml:space="preserve"> </w:t>
      </w:r>
      <w:r w:rsidRPr="000E181E">
        <w:rPr>
          <w:rFonts w:cs="Times New Roman"/>
          <w:sz w:val="22"/>
          <w:szCs w:val="22"/>
        </w:rPr>
        <w:t>Education</w:t>
      </w:r>
      <w:r w:rsidRPr="000E181E">
        <w:rPr>
          <w:rFonts w:cs="Times New Roman"/>
          <w:spacing w:val="41"/>
          <w:sz w:val="22"/>
          <w:szCs w:val="22"/>
        </w:rPr>
        <w:t xml:space="preserve"> </w:t>
      </w:r>
      <w:r w:rsidRPr="000E181E">
        <w:rPr>
          <w:rFonts w:cs="Times New Roman"/>
          <w:sz w:val="22"/>
          <w:szCs w:val="22"/>
        </w:rPr>
        <w:t>(OSSE),</w:t>
      </w:r>
      <w:r w:rsidRPr="000E181E">
        <w:rPr>
          <w:rFonts w:cs="Times New Roman"/>
          <w:spacing w:val="41"/>
          <w:sz w:val="22"/>
          <w:szCs w:val="22"/>
        </w:rPr>
        <w:t xml:space="preserve"> </w:t>
      </w:r>
      <w:r w:rsidRPr="000E181E">
        <w:rPr>
          <w:rFonts w:cs="Times New Roman"/>
          <w:sz w:val="22"/>
          <w:szCs w:val="22"/>
        </w:rPr>
        <w:t>Division</w:t>
      </w:r>
      <w:r w:rsidRPr="000E181E">
        <w:rPr>
          <w:rFonts w:cs="Times New Roman"/>
          <w:spacing w:val="38"/>
          <w:sz w:val="22"/>
          <w:szCs w:val="22"/>
        </w:rPr>
        <w:t xml:space="preserve"> </w:t>
      </w:r>
      <w:r w:rsidRPr="000E181E">
        <w:rPr>
          <w:rFonts w:cs="Times New Roman"/>
          <w:sz w:val="22"/>
          <w:szCs w:val="22"/>
        </w:rPr>
        <w:t>of</w:t>
      </w:r>
      <w:r w:rsidRPr="000E181E">
        <w:rPr>
          <w:rFonts w:cs="Times New Roman"/>
          <w:spacing w:val="40"/>
          <w:sz w:val="22"/>
          <w:szCs w:val="22"/>
        </w:rPr>
        <w:t xml:space="preserve"> </w:t>
      </w:r>
      <w:r w:rsidRPr="000E181E">
        <w:rPr>
          <w:rFonts w:cs="Times New Roman"/>
          <w:sz w:val="22"/>
          <w:szCs w:val="22"/>
        </w:rPr>
        <w:t>Early</w:t>
      </w:r>
      <w:r w:rsidRPr="000E181E">
        <w:rPr>
          <w:rFonts w:cs="Times New Roman"/>
          <w:spacing w:val="38"/>
          <w:sz w:val="22"/>
          <w:szCs w:val="22"/>
        </w:rPr>
        <w:t xml:space="preserve"> </w:t>
      </w:r>
      <w:r w:rsidRPr="000E181E">
        <w:rPr>
          <w:rFonts w:cs="Times New Roman"/>
          <w:sz w:val="22"/>
          <w:szCs w:val="22"/>
        </w:rPr>
        <w:t>Learning,</w:t>
      </w:r>
      <w:r w:rsidRPr="000E181E">
        <w:rPr>
          <w:rFonts w:cs="Times New Roman"/>
          <w:spacing w:val="41"/>
          <w:sz w:val="22"/>
          <w:szCs w:val="22"/>
        </w:rPr>
        <w:t xml:space="preserve"> </w:t>
      </w:r>
      <w:r w:rsidRPr="000E181E">
        <w:rPr>
          <w:rFonts w:cs="Times New Roman"/>
          <w:sz w:val="22"/>
          <w:szCs w:val="22"/>
        </w:rPr>
        <w:t>is soliciting</w:t>
      </w:r>
      <w:r w:rsidRPr="000E181E">
        <w:rPr>
          <w:rFonts w:cs="Times New Roman"/>
          <w:spacing w:val="35"/>
          <w:sz w:val="22"/>
          <w:szCs w:val="22"/>
        </w:rPr>
        <w:t xml:space="preserve"> </w:t>
      </w:r>
      <w:r w:rsidRPr="000E181E">
        <w:rPr>
          <w:rFonts w:cs="Times New Roman"/>
          <w:sz w:val="22"/>
          <w:szCs w:val="22"/>
        </w:rPr>
        <w:t>applications</w:t>
      </w:r>
      <w:r w:rsidRPr="000E181E">
        <w:rPr>
          <w:rFonts w:cs="Times New Roman"/>
          <w:spacing w:val="37"/>
          <w:sz w:val="22"/>
          <w:szCs w:val="22"/>
        </w:rPr>
        <w:t xml:space="preserve"> </w:t>
      </w:r>
      <w:r w:rsidRPr="000E181E">
        <w:rPr>
          <w:rFonts w:cs="Times New Roman"/>
          <w:sz w:val="22"/>
          <w:szCs w:val="22"/>
        </w:rPr>
        <w:t>for</w:t>
      </w:r>
      <w:r w:rsidRPr="000E181E">
        <w:rPr>
          <w:rFonts w:cs="Times New Roman"/>
          <w:spacing w:val="36"/>
          <w:sz w:val="22"/>
          <w:szCs w:val="22"/>
        </w:rPr>
        <w:t xml:space="preserve"> </w:t>
      </w:r>
      <w:r w:rsidRPr="000E181E">
        <w:rPr>
          <w:rFonts w:cs="Times New Roman"/>
          <w:sz w:val="22"/>
          <w:szCs w:val="22"/>
        </w:rPr>
        <w:t>the</w:t>
      </w:r>
      <w:r w:rsidRPr="000E181E">
        <w:rPr>
          <w:rFonts w:cs="Times New Roman"/>
          <w:spacing w:val="36"/>
          <w:sz w:val="22"/>
          <w:szCs w:val="22"/>
        </w:rPr>
        <w:t xml:space="preserve"> </w:t>
      </w:r>
      <w:r w:rsidRPr="000E181E">
        <w:rPr>
          <w:rFonts w:cs="Times New Roman"/>
          <w:sz w:val="22"/>
          <w:szCs w:val="22"/>
        </w:rPr>
        <w:t>allocation</w:t>
      </w:r>
      <w:r w:rsidRPr="000E181E">
        <w:rPr>
          <w:rFonts w:cs="Times New Roman"/>
          <w:spacing w:val="37"/>
          <w:sz w:val="22"/>
          <w:szCs w:val="22"/>
        </w:rPr>
        <w:t xml:space="preserve"> </w:t>
      </w:r>
      <w:r w:rsidRPr="000E181E">
        <w:rPr>
          <w:rFonts w:cs="Times New Roman"/>
          <w:sz w:val="22"/>
          <w:szCs w:val="22"/>
        </w:rPr>
        <w:t>of</w:t>
      </w:r>
      <w:r w:rsidRPr="000E181E">
        <w:rPr>
          <w:rFonts w:cs="Times New Roman"/>
          <w:spacing w:val="36"/>
          <w:sz w:val="22"/>
          <w:szCs w:val="22"/>
        </w:rPr>
        <w:t xml:space="preserve"> </w:t>
      </w:r>
      <w:r w:rsidRPr="000E181E">
        <w:rPr>
          <w:rFonts w:cs="Times New Roman"/>
          <w:sz w:val="22"/>
          <w:szCs w:val="22"/>
        </w:rPr>
        <w:t>Pre-K</w:t>
      </w:r>
      <w:r w:rsidRPr="000E181E">
        <w:rPr>
          <w:rFonts w:cs="Times New Roman"/>
          <w:spacing w:val="36"/>
          <w:sz w:val="22"/>
          <w:szCs w:val="22"/>
        </w:rPr>
        <w:t xml:space="preserve"> </w:t>
      </w:r>
      <w:r w:rsidRPr="000E181E">
        <w:rPr>
          <w:rFonts w:cs="Times New Roman"/>
          <w:sz w:val="22"/>
          <w:szCs w:val="22"/>
        </w:rPr>
        <w:t>Enhancement</w:t>
      </w:r>
      <w:r w:rsidRPr="000E181E">
        <w:rPr>
          <w:rFonts w:cs="Times New Roman"/>
          <w:spacing w:val="37"/>
          <w:sz w:val="22"/>
          <w:szCs w:val="22"/>
        </w:rPr>
        <w:t xml:space="preserve"> </w:t>
      </w:r>
      <w:r w:rsidRPr="000E181E">
        <w:rPr>
          <w:rFonts w:cs="Times New Roman"/>
          <w:sz w:val="22"/>
          <w:szCs w:val="22"/>
        </w:rPr>
        <w:t>and</w:t>
      </w:r>
      <w:r w:rsidRPr="000E181E">
        <w:rPr>
          <w:rFonts w:cs="Times New Roman"/>
          <w:spacing w:val="39"/>
          <w:sz w:val="22"/>
          <w:szCs w:val="22"/>
        </w:rPr>
        <w:t xml:space="preserve"> </w:t>
      </w:r>
      <w:r w:rsidRPr="000E181E">
        <w:rPr>
          <w:rFonts w:cs="Times New Roman"/>
          <w:sz w:val="22"/>
          <w:szCs w:val="22"/>
        </w:rPr>
        <w:t>Expansion</w:t>
      </w:r>
      <w:r w:rsidRPr="000E181E">
        <w:rPr>
          <w:rFonts w:cs="Times New Roman"/>
          <w:spacing w:val="37"/>
          <w:sz w:val="22"/>
          <w:szCs w:val="22"/>
        </w:rPr>
        <w:t xml:space="preserve"> </w:t>
      </w:r>
      <w:r w:rsidRPr="000E181E">
        <w:rPr>
          <w:rFonts w:cs="Times New Roman"/>
          <w:sz w:val="22"/>
          <w:szCs w:val="22"/>
        </w:rPr>
        <w:t>funding</w:t>
      </w:r>
      <w:r w:rsidR="00B56806" w:rsidRPr="000E181E">
        <w:rPr>
          <w:rFonts w:cs="Times New Roman"/>
          <w:sz w:val="22"/>
          <w:szCs w:val="22"/>
        </w:rPr>
        <w:t xml:space="preserve">. OSSE will </w:t>
      </w:r>
      <w:r w:rsidRPr="000E181E">
        <w:rPr>
          <w:rFonts w:cs="Times New Roman"/>
          <w:sz w:val="22"/>
          <w:szCs w:val="22"/>
        </w:rPr>
        <w:t>distribute</w:t>
      </w:r>
      <w:r w:rsidR="00B56806" w:rsidRPr="000E181E">
        <w:rPr>
          <w:rFonts w:cs="Times New Roman"/>
          <w:sz w:val="22"/>
          <w:szCs w:val="22"/>
        </w:rPr>
        <w:t xml:space="preserve"> funding to </w:t>
      </w:r>
      <w:r w:rsidRPr="000E181E">
        <w:rPr>
          <w:rFonts w:cs="Times New Roman"/>
          <w:sz w:val="22"/>
          <w:szCs w:val="22"/>
        </w:rPr>
        <w:t>community-based organizations (CBOs)</w:t>
      </w:r>
      <w:r w:rsidR="002A0AAB" w:rsidRPr="000E181E">
        <w:rPr>
          <w:rStyle w:val="FootnoteReference"/>
          <w:rFonts w:cs="Times New Roman"/>
          <w:sz w:val="22"/>
          <w:szCs w:val="22"/>
        </w:rPr>
        <w:footnoteReference w:id="2"/>
      </w:r>
      <w:r w:rsidR="002A0AAB" w:rsidRPr="000E181E">
        <w:rPr>
          <w:rFonts w:cs="Times New Roman"/>
          <w:sz w:val="22"/>
          <w:szCs w:val="22"/>
        </w:rPr>
        <w:t xml:space="preserve"> </w:t>
      </w:r>
      <w:r w:rsidRPr="000E181E">
        <w:rPr>
          <w:rFonts w:cs="Times New Roman"/>
          <w:sz w:val="22"/>
          <w:szCs w:val="22"/>
        </w:rPr>
        <w:t>pursuant to the</w:t>
      </w:r>
      <w:r w:rsidRPr="000E181E">
        <w:rPr>
          <w:rFonts w:cs="Times New Roman"/>
          <w:spacing w:val="50"/>
          <w:sz w:val="22"/>
          <w:szCs w:val="22"/>
        </w:rPr>
        <w:t xml:space="preserve"> </w:t>
      </w:r>
      <w:r w:rsidRPr="000E181E">
        <w:rPr>
          <w:rFonts w:cs="Times New Roman"/>
          <w:sz w:val="22"/>
          <w:szCs w:val="22"/>
        </w:rPr>
        <w:t>Pre-</w:t>
      </w:r>
      <w:r w:rsidR="00DB0AF6">
        <w:rPr>
          <w:rFonts w:cs="Times New Roman"/>
          <w:sz w:val="22"/>
          <w:szCs w:val="22"/>
        </w:rPr>
        <w:t>K</w:t>
      </w:r>
      <w:r w:rsidR="00DB0AF6" w:rsidRPr="000E181E">
        <w:rPr>
          <w:rFonts w:cs="Times New Roman"/>
          <w:sz w:val="22"/>
          <w:szCs w:val="22"/>
        </w:rPr>
        <w:t xml:space="preserve"> </w:t>
      </w:r>
      <w:r w:rsidRPr="000E181E">
        <w:rPr>
          <w:rFonts w:cs="Times New Roman"/>
          <w:sz w:val="22"/>
          <w:szCs w:val="22"/>
        </w:rPr>
        <w:t>Enhancement and Expansion Amendment Act of 2008, (the “Act”), effective July 18, 2008</w:t>
      </w:r>
      <w:r w:rsidRPr="000E181E">
        <w:rPr>
          <w:rFonts w:cs="Times New Roman"/>
          <w:spacing w:val="-2"/>
          <w:sz w:val="22"/>
          <w:szCs w:val="22"/>
        </w:rPr>
        <w:t xml:space="preserve"> </w:t>
      </w:r>
      <w:r w:rsidRPr="000E181E">
        <w:rPr>
          <w:rFonts w:cs="Times New Roman"/>
          <w:sz w:val="22"/>
          <w:szCs w:val="22"/>
        </w:rPr>
        <w:t>(D.C. Law</w:t>
      </w:r>
      <w:r w:rsidRPr="000E181E">
        <w:rPr>
          <w:rFonts w:cs="Times New Roman"/>
          <w:spacing w:val="39"/>
          <w:sz w:val="22"/>
          <w:szCs w:val="22"/>
        </w:rPr>
        <w:t xml:space="preserve"> </w:t>
      </w:r>
      <w:r w:rsidRPr="000E181E">
        <w:rPr>
          <w:rFonts w:cs="Times New Roman"/>
          <w:sz w:val="22"/>
          <w:szCs w:val="22"/>
        </w:rPr>
        <w:t>17-202;</w:t>
      </w:r>
      <w:r w:rsidRPr="000E181E">
        <w:rPr>
          <w:rFonts w:cs="Times New Roman"/>
          <w:spacing w:val="42"/>
          <w:sz w:val="22"/>
          <w:szCs w:val="22"/>
        </w:rPr>
        <w:t xml:space="preserve"> </w:t>
      </w:r>
      <w:r w:rsidRPr="000E181E">
        <w:rPr>
          <w:rFonts w:cs="Times New Roman"/>
          <w:sz w:val="22"/>
          <w:szCs w:val="22"/>
        </w:rPr>
        <w:t>D.C.</w:t>
      </w:r>
      <w:r w:rsidRPr="000E181E">
        <w:rPr>
          <w:rFonts w:cs="Times New Roman"/>
          <w:spacing w:val="39"/>
          <w:sz w:val="22"/>
          <w:szCs w:val="22"/>
        </w:rPr>
        <w:t xml:space="preserve"> </w:t>
      </w:r>
      <w:r w:rsidRPr="000E181E">
        <w:rPr>
          <w:rFonts w:cs="Times New Roman"/>
          <w:sz w:val="22"/>
          <w:szCs w:val="22"/>
        </w:rPr>
        <w:t>Official</w:t>
      </w:r>
      <w:r w:rsidRPr="000E181E">
        <w:rPr>
          <w:rFonts w:cs="Times New Roman"/>
          <w:spacing w:val="40"/>
          <w:sz w:val="22"/>
          <w:szCs w:val="22"/>
        </w:rPr>
        <w:t xml:space="preserve"> </w:t>
      </w:r>
      <w:r w:rsidRPr="000E181E">
        <w:rPr>
          <w:rFonts w:cs="Times New Roman"/>
          <w:sz w:val="22"/>
          <w:szCs w:val="22"/>
        </w:rPr>
        <w:t>Code</w:t>
      </w:r>
      <w:r w:rsidRPr="000E181E">
        <w:rPr>
          <w:rFonts w:cs="Times New Roman"/>
          <w:spacing w:val="38"/>
          <w:sz w:val="22"/>
          <w:szCs w:val="22"/>
        </w:rPr>
        <w:t xml:space="preserve"> </w:t>
      </w:r>
      <w:r w:rsidRPr="000E181E">
        <w:rPr>
          <w:rFonts w:cs="Times New Roman"/>
          <w:sz w:val="22"/>
          <w:szCs w:val="22"/>
        </w:rPr>
        <w:t>§</w:t>
      </w:r>
      <w:r w:rsidRPr="000E181E">
        <w:rPr>
          <w:rFonts w:cs="Times New Roman"/>
          <w:spacing w:val="39"/>
          <w:sz w:val="22"/>
          <w:szCs w:val="22"/>
        </w:rPr>
        <w:t xml:space="preserve"> </w:t>
      </w:r>
      <w:r w:rsidRPr="000E181E">
        <w:rPr>
          <w:rFonts w:cs="Times New Roman"/>
          <w:sz w:val="22"/>
          <w:szCs w:val="22"/>
        </w:rPr>
        <w:t>38-271.01</w:t>
      </w:r>
      <w:r w:rsidRPr="000E181E">
        <w:rPr>
          <w:rFonts w:cs="Times New Roman"/>
          <w:spacing w:val="42"/>
          <w:sz w:val="22"/>
          <w:szCs w:val="22"/>
        </w:rPr>
        <w:t xml:space="preserve"> </w:t>
      </w:r>
      <w:r w:rsidRPr="000E181E">
        <w:rPr>
          <w:rFonts w:cs="Times New Roman"/>
          <w:i/>
          <w:sz w:val="22"/>
          <w:szCs w:val="22"/>
        </w:rPr>
        <w:t>et</w:t>
      </w:r>
      <w:r w:rsidRPr="000E181E">
        <w:rPr>
          <w:rFonts w:cs="Times New Roman"/>
          <w:i/>
          <w:spacing w:val="42"/>
          <w:sz w:val="22"/>
          <w:szCs w:val="22"/>
        </w:rPr>
        <w:t xml:space="preserve"> </w:t>
      </w:r>
      <w:r w:rsidRPr="000E181E">
        <w:rPr>
          <w:rFonts w:cs="Times New Roman"/>
          <w:i/>
          <w:sz w:val="22"/>
          <w:szCs w:val="22"/>
        </w:rPr>
        <w:t>seq.</w:t>
      </w:r>
      <w:r w:rsidRPr="000E181E">
        <w:rPr>
          <w:rFonts w:cs="Times New Roman"/>
          <w:sz w:val="22"/>
          <w:szCs w:val="22"/>
        </w:rPr>
        <w:t>)</w:t>
      </w:r>
      <w:r w:rsidRPr="000E181E">
        <w:rPr>
          <w:rFonts w:cs="Times New Roman"/>
          <w:spacing w:val="41"/>
          <w:sz w:val="22"/>
          <w:szCs w:val="22"/>
        </w:rPr>
        <w:t xml:space="preserve"> </w:t>
      </w:r>
      <w:r w:rsidRPr="000E181E">
        <w:rPr>
          <w:rFonts w:cs="Times New Roman"/>
          <w:sz w:val="22"/>
          <w:szCs w:val="22"/>
        </w:rPr>
        <w:t>and</w:t>
      </w:r>
      <w:r w:rsidRPr="000E181E">
        <w:rPr>
          <w:rFonts w:cs="Times New Roman"/>
          <w:spacing w:val="39"/>
          <w:sz w:val="22"/>
          <w:szCs w:val="22"/>
        </w:rPr>
        <w:t xml:space="preserve"> </w:t>
      </w:r>
      <w:r w:rsidRPr="000E181E">
        <w:rPr>
          <w:rFonts w:cs="Times New Roman"/>
          <w:sz w:val="22"/>
          <w:szCs w:val="22"/>
        </w:rPr>
        <w:t>its</w:t>
      </w:r>
      <w:r w:rsidR="00B56806" w:rsidRPr="000E181E">
        <w:rPr>
          <w:rFonts w:cs="Times New Roman"/>
          <w:sz w:val="22"/>
          <w:szCs w:val="22"/>
        </w:rPr>
        <w:t>’</w:t>
      </w:r>
      <w:r w:rsidRPr="000E181E">
        <w:rPr>
          <w:rFonts w:cs="Times New Roman"/>
          <w:spacing w:val="40"/>
          <w:sz w:val="22"/>
          <w:szCs w:val="22"/>
        </w:rPr>
        <w:t xml:space="preserve"> </w:t>
      </w:r>
      <w:r w:rsidRPr="000E181E">
        <w:rPr>
          <w:rFonts w:cs="Times New Roman"/>
          <w:sz w:val="22"/>
          <w:szCs w:val="22"/>
        </w:rPr>
        <w:t>implementing</w:t>
      </w:r>
      <w:r w:rsidRPr="000E181E">
        <w:rPr>
          <w:rFonts w:cs="Times New Roman"/>
          <w:spacing w:val="37"/>
          <w:sz w:val="22"/>
          <w:szCs w:val="22"/>
        </w:rPr>
        <w:t xml:space="preserve"> </w:t>
      </w:r>
      <w:r w:rsidRPr="000E181E">
        <w:rPr>
          <w:rFonts w:cs="Times New Roman"/>
          <w:sz w:val="22"/>
          <w:szCs w:val="22"/>
        </w:rPr>
        <w:t>regulations</w:t>
      </w:r>
      <w:r w:rsidRPr="000E181E">
        <w:rPr>
          <w:rFonts w:cs="Times New Roman"/>
          <w:spacing w:val="40"/>
          <w:sz w:val="22"/>
          <w:szCs w:val="22"/>
        </w:rPr>
        <w:t xml:space="preserve"> </w:t>
      </w:r>
      <w:r w:rsidRPr="000E181E">
        <w:rPr>
          <w:rFonts w:cs="Times New Roman"/>
          <w:sz w:val="22"/>
          <w:szCs w:val="22"/>
        </w:rPr>
        <w:t>(5-A DCMR Chapter</w:t>
      </w:r>
      <w:r w:rsidRPr="000E181E">
        <w:rPr>
          <w:rFonts w:cs="Times New Roman"/>
          <w:spacing w:val="-5"/>
          <w:sz w:val="22"/>
          <w:szCs w:val="22"/>
        </w:rPr>
        <w:t xml:space="preserve"> </w:t>
      </w:r>
      <w:r w:rsidRPr="000E181E">
        <w:rPr>
          <w:rFonts w:cs="Times New Roman"/>
          <w:sz w:val="22"/>
          <w:szCs w:val="22"/>
        </w:rPr>
        <w:t>35).</w:t>
      </w:r>
    </w:p>
    <w:p w14:paraId="359F86BB" w14:textId="77777777" w:rsidR="00845FC4" w:rsidRPr="000E181E" w:rsidRDefault="00845FC4">
      <w:pPr>
        <w:rPr>
          <w:rFonts w:ascii="Times New Roman" w:eastAsia="Times New Roman" w:hAnsi="Times New Roman" w:cs="Times New Roman"/>
        </w:rPr>
      </w:pPr>
    </w:p>
    <w:p w14:paraId="44009198" w14:textId="77777777" w:rsidR="00845FC4" w:rsidRPr="000E181E" w:rsidRDefault="00327E6C" w:rsidP="007A175F">
      <w:pPr>
        <w:pStyle w:val="BodyText"/>
        <w:spacing w:line="276" w:lineRule="exact"/>
        <w:ind w:left="0" w:right="114"/>
        <w:jc w:val="both"/>
        <w:rPr>
          <w:rFonts w:cs="Times New Roman"/>
          <w:sz w:val="22"/>
          <w:szCs w:val="22"/>
        </w:rPr>
      </w:pPr>
      <w:r w:rsidRPr="000E181E">
        <w:rPr>
          <w:rFonts w:cs="Times New Roman"/>
          <w:sz w:val="22"/>
          <w:szCs w:val="22"/>
        </w:rPr>
        <w:t>The</w:t>
      </w:r>
      <w:r w:rsidRPr="000E181E">
        <w:rPr>
          <w:rFonts w:cs="Times New Roman"/>
          <w:spacing w:val="12"/>
          <w:sz w:val="22"/>
          <w:szCs w:val="22"/>
        </w:rPr>
        <w:t xml:space="preserve"> </w:t>
      </w:r>
      <w:r w:rsidRPr="000E181E">
        <w:rPr>
          <w:rFonts w:cs="Times New Roman"/>
          <w:sz w:val="22"/>
          <w:szCs w:val="22"/>
        </w:rPr>
        <w:t>purpose</w:t>
      </w:r>
      <w:r w:rsidRPr="000E181E">
        <w:rPr>
          <w:rFonts w:cs="Times New Roman"/>
          <w:spacing w:val="14"/>
          <w:sz w:val="22"/>
          <w:szCs w:val="22"/>
        </w:rPr>
        <w:t xml:space="preserve"> </w:t>
      </w:r>
      <w:r w:rsidRPr="000E181E">
        <w:rPr>
          <w:rFonts w:cs="Times New Roman"/>
          <w:sz w:val="22"/>
          <w:szCs w:val="22"/>
        </w:rPr>
        <w:t>of</w:t>
      </w:r>
      <w:r w:rsidRPr="000E181E">
        <w:rPr>
          <w:rFonts w:cs="Times New Roman"/>
          <w:spacing w:val="12"/>
          <w:sz w:val="22"/>
          <w:szCs w:val="22"/>
        </w:rPr>
        <w:t xml:space="preserve"> </w:t>
      </w:r>
      <w:r w:rsidRPr="000E181E">
        <w:rPr>
          <w:rFonts w:cs="Times New Roman"/>
          <w:sz w:val="22"/>
          <w:szCs w:val="22"/>
        </w:rPr>
        <w:t>this</w:t>
      </w:r>
      <w:r w:rsidRPr="000E181E">
        <w:rPr>
          <w:rFonts w:cs="Times New Roman"/>
          <w:spacing w:val="16"/>
          <w:sz w:val="22"/>
          <w:szCs w:val="22"/>
        </w:rPr>
        <w:t xml:space="preserve"> </w:t>
      </w:r>
      <w:r w:rsidRPr="000E181E">
        <w:rPr>
          <w:rFonts w:cs="Times New Roman"/>
          <w:sz w:val="22"/>
          <w:szCs w:val="22"/>
        </w:rPr>
        <w:t>allocation</w:t>
      </w:r>
      <w:r w:rsidRPr="000E181E">
        <w:rPr>
          <w:rFonts w:cs="Times New Roman"/>
          <w:spacing w:val="13"/>
          <w:sz w:val="22"/>
          <w:szCs w:val="22"/>
        </w:rPr>
        <w:t xml:space="preserve"> </w:t>
      </w:r>
      <w:r w:rsidRPr="000E181E">
        <w:rPr>
          <w:rFonts w:cs="Times New Roman"/>
          <w:sz w:val="22"/>
          <w:szCs w:val="22"/>
        </w:rPr>
        <w:t>is</w:t>
      </w:r>
      <w:r w:rsidRPr="000E181E">
        <w:rPr>
          <w:rFonts w:cs="Times New Roman"/>
          <w:spacing w:val="13"/>
          <w:sz w:val="22"/>
          <w:szCs w:val="22"/>
        </w:rPr>
        <w:t xml:space="preserve"> </w:t>
      </w:r>
      <w:r w:rsidRPr="000E181E">
        <w:rPr>
          <w:rFonts w:cs="Times New Roman"/>
          <w:sz w:val="22"/>
          <w:szCs w:val="22"/>
        </w:rPr>
        <w:t>to</w:t>
      </w:r>
      <w:r w:rsidRPr="000E181E">
        <w:rPr>
          <w:rFonts w:cs="Times New Roman"/>
          <w:spacing w:val="13"/>
          <w:sz w:val="22"/>
          <w:szCs w:val="22"/>
        </w:rPr>
        <w:t xml:space="preserve"> </w:t>
      </w:r>
      <w:r w:rsidRPr="000E181E">
        <w:rPr>
          <w:rFonts w:cs="Times New Roman"/>
          <w:sz w:val="22"/>
          <w:szCs w:val="22"/>
        </w:rPr>
        <w:t>distribute</w:t>
      </w:r>
      <w:r w:rsidRPr="000E181E">
        <w:rPr>
          <w:rFonts w:cs="Times New Roman"/>
          <w:spacing w:val="12"/>
          <w:sz w:val="22"/>
          <w:szCs w:val="22"/>
        </w:rPr>
        <w:t xml:space="preserve"> </w:t>
      </w:r>
      <w:r w:rsidRPr="000E181E">
        <w:rPr>
          <w:rFonts w:cs="Times New Roman"/>
          <w:sz w:val="22"/>
          <w:szCs w:val="22"/>
        </w:rPr>
        <w:t>funding,</w:t>
      </w:r>
      <w:r w:rsidRPr="000E181E">
        <w:rPr>
          <w:rFonts w:cs="Times New Roman"/>
          <w:spacing w:val="13"/>
          <w:sz w:val="22"/>
          <w:szCs w:val="22"/>
        </w:rPr>
        <w:t xml:space="preserve"> </w:t>
      </w:r>
      <w:r w:rsidRPr="000E181E">
        <w:rPr>
          <w:rFonts w:cs="Times New Roman"/>
          <w:sz w:val="22"/>
          <w:szCs w:val="22"/>
        </w:rPr>
        <w:t>per</w:t>
      </w:r>
      <w:r w:rsidRPr="000E181E">
        <w:rPr>
          <w:rFonts w:cs="Times New Roman"/>
          <w:spacing w:val="12"/>
          <w:sz w:val="22"/>
          <w:szCs w:val="22"/>
        </w:rPr>
        <w:t xml:space="preserve"> </w:t>
      </w:r>
      <w:r w:rsidRPr="000E181E">
        <w:rPr>
          <w:rFonts w:cs="Times New Roman"/>
          <w:sz w:val="22"/>
          <w:szCs w:val="22"/>
        </w:rPr>
        <w:t>student,</w:t>
      </w:r>
      <w:r w:rsidRPr="000E181E">
        <w:rPr>
          <w:rFonts w:cs="Times New Roman"/>
          <w:spacing w:val="15"/>
          <w:sz w:val="22"/>
          <w:szCs w:val="22"/>
        </w:rPr>
        <w:t xml:space="preserve"> </w:t>
      </w:r>
      <w:r w:rsidRPr="000E181E">
        <w:rPr>
          <w:rFonts w:cs="Times New Roman"/>
          <w:sz w:val="22"/>
          <w:szCs w:val="22"/>
        </w:rPr>
        <w:t>as</w:t>
      </w:r>
      <w:r w:rsidRPr="000E181E">
        <w:rPr>
          <w:rFonts w:cs="Times New Roman"/>
          <w:spacing w:val="13"/>
          <w:sz w:val="22"/>
          <w:szCs w:val="22"/>
        </w:rPr>
        <w:t xml:space="preserve"> </w:t>
      </w:r>
      <w:r w:rsidRPr="000E181E">
        <w:rPr>
          <w:rFonts w:cs="Times New Roman"/>
          <w:sz w:val="22"/>
          <w:szCs w:val="22"/>
        </w:rPr>
        <w:t>appropriate,</w:t>
      </w:r>
      <w:r w:rsidRPr="000E181E">
        <w:rPr>
          <w:rFonts w:cs="Times New Roman"/>
          <w:spacing w:val="13"/>
          <w:sz w:val="22"/>
          <w:szCs w:val="22"/>
        </w:rPr>
        <w:t xml:space="preserve"> </w:t>
      </w:r>
      <w:r w:rsidRPr="000E181E">
        <w:rPr>
          <w:rFonts w:cs="Times New Roman"/>
          <w:sz w:val="22"/>
          <w:szCs w:val="22"/>
        </w:rPr>
        <w:t>in</w:t>
      </w:r>
      <w:r w:rsidRPr="000E181E">
        <w:rPr>
          <w:rFonts w:cs="Times New Roman"/>
          <w:spacing w:val="15"/>
          <w:sz w:val="22"/>
          <w:szCs w:val="22"/>
        </w:rPr>
        <w:t xml:space="preserve"> </w:t>
      </w:r>
      <w:r w:rsidRPr="000E181E">
        <w:rPr>
          <w:rFonts w:cs="Times New Roman"/>
          <w:sz w:val="22"/>
          <w:szCs w:val="22"/>
        </w:rPr>
        <w:t>an</w:t>
      </w:r>
      <w:r w:rsidRPr="000E181E">
        <w:rPr>
          <w:rFonts w:cs="Times New Roman"/>
          <w:spacing w:val="15"/>
          <w:sz w:val="22"/>
          <w:szCs w:val="22"/>
        </w:rPr>
        <w:t xml:space="preserve"> </w:t>
      </w:r>
      <w:r w:rsidRPr="000E181E">
        <w:rPr>
          <w:rFonts w:cs="Times New Roman"/>
          <w:sz w:val="22"/>
          <w:szCs w:val="22"/>
        </w:rPr>
        <w:t>amount not</w:t>
      </w:r>
      <w:r w:rsidRPr="000E181E">
        <w:rPr>
          <w:rFonts w:cs="Times New Roman"/>
          <w:spacing w:val="23"/>
          <w:sz w:val="22"/>
          <w:szCs w:val="22"/>
        </w:rPr>
        <w:t xml:space="preserve"> </w:t>
      </w:r>
      <w:r w:rsidRPr="000E181E">
        <w:rPr>
          <w:rFonts w:cs="Times New Roman"/>
          <w:sz w:val="22"/>
          <w:szCs w:val="22"/>
        </w:rPr>
        <w:t>to</w:t>
      </w:r>
      <w:r w:rsidRPr="000E181E">
        <w:rPr>
          <w:rFonts w:cs="Times New Roman"/>
          <w:spacing w:val="23"/>
          <w:sz w:val="22"/>
          <w:szCs w:val="22"/>
        </w:rPr>
        <w:t xml:space="preserve"> </w:t>
      </w:r>
      <w:r w:rsidRPr="000E181E">
        <w:rPr>
          <w:rFonts w:cs="Times New Roman"/>
          <w:sz w:val="22"/>
          <w:szCs w:val="22"/>
        </w:rPr>
        <w:t>exceed</w:t>
      </w:r>
      <w:r w:rsidRPr="000E181E">
        <w:rPr>
          <w:rFonts w:cs="Times New Roman"/>
          <w:spacing w:val="23"/>
          <w:sz w:val="22"/>
          <w:szCs w:val="22"/>
        </w:rPr>
        <w:t xml:space="preserve"> </w:t>
      </w:r>
      <w:r w:rsidRPr="000E181E">
        <w:rPr>
          <w:rFonts w:cs="Times New Roman"/>
          <w:sz w:val="22"/>
          <w:szCs w:val="22"/>
        </w:rPr>
        <w:t>the</w:t>
      </w:r>
      <w:r w:rsidRPr="000E181E">
        <w:rPr>
          <w:rFonts w:cs="Times New Roman"/>
          <w:spacing w:val="22"/>
          <w:sz w:val="22"/>
          <w:szCs w:val="22"/>
        </w:rPr>
        <w:t xml:space="preserve"> </w:t>
      </w:r>
      <w:r w:rsidRPr="000E181E">
        <w:rPr>
          <w:rFonts w:cs="Times New Roman"/>
          <w:sz w:val="22"/>
          <w:szCs w:val="22"/>
        </w:rPr>
        <w:t>uniform</w:t>
      </w:r>
      <w:r w:rsidRPr="000E181E">
        <w:rPr>
          <w:rFonts w:cs="Times New Roman"/>
          <w:spacing w:val="23"/>
          <w:sz w:val="22"/>
          <w:szCs w:val="22"/>
        </w:rPr>
        <w:t xml:space="preserve"> </w:t>
      </w:r>
      <w:r w:rsidRPr="000E181E">
        <w:rPr>
          <w:rFonts w:cs="Times New Roman"/>
          <w:sz w:val="22"/>
          <w:szCs w:val="22"/>
        </w:rPr>
        <w:t>per</w:t>
      </w:r>
      <w:r w:rsidRPr="000E181E">
        <w:rPr>
          <w:rFonts w:cs="Times New Roman"/>
          <w:spacing w:val="22"/>
          <w:sz w:val="22"/>
          <w:szCs w:val="22"/>
        </w:rPr>
        <w:t xml:space="preserve"> </w:t>
      </w:r>
      <w:r w:rsidRPr="000E181E">
        <w:rPr>
          <w:rFonts w:cs="Times New Roman"/>
          <w:sz w:val="22"/>
          <w:szCs w:val="22"/>
        </w:rPr>
        <w:t>student</w:t>
      </w:r>
      <w:r w:rsidRPr="000E181E">
        <w:rPr>
          <w:rFonts w:cs="Times New Roman"/>
          <w:spacing w:val="23"/>
          <w:sz w:val="22"/>
          <w:szCs w:val="22"/>
        </w:rPr>
        <w:t xml:space="preserve"> </w:t>
      </w:r>
      <w:r w:rsidRPr="000E181E">
        <w:rPr>
          <w:rFonts w:cs="Times New Roman"/>
          <w:sz w:val="22"/>
          <w:szCs w:val="22"/>
        </w:rPr>
        <w:t>funding</w:t>
      </w:r>
      <w:r w:rsidRPr="000E181E">
        <w:rPr>
          <w:rFonts w:cs="Times New Roman"/>
          <w:spacing w:val="22"/>
          <w:sz w:val="22"/>
          <w:szCs w:val="22"/>
        </w:rPr>
        <w:t xml:space="preserve"> </w:t>
      </w:r>
      <w:r w:rsidRPr="000E181E">
        <w:rPr>
          <w:rFonts w:cs="Times New Roman"/>
          <w:sz w:val="22"/>
          <w:szCs w:val="22"/>
        </w:rPr>
        <w:t>formula</w:t>
      </w:r>
      <w:r w:rsidRPr="000E181E">
        <w:rPr>
          <w:rFonts w:cs="Times New Roman"/>
          <w:spacing w:val="22"/>
          <w:sz w:val="22"/>
          <w:szCs w:val="22"/>
        </w:rPr>
        <w:t xml:space="preserve"> </w:t>
      </w:r>
      <w:r w:rsidRPr="000E181E">
        <w:rPr>
          <w:rFonts w:cs="Times New Roman"/>
          <w:sz w:val="22"/>
          <w:szCs w:val="22"/>
        </w:rPr>
        <w:t>(“UPSFF”)</w:t>
      </w:r>
      <w:r w:rsidR="002A0AAB" w:rsidRPr="000E181E">
        <w:rPr>
          <w:rStyle w:val="FootnoteReference"/>
          <w:rFonts w:cs="Times New Roman"/>
          <w:sz w:val="22"/>
          <w:szCs w:val="22"/>
        </w:rPr>
        <w:footnoteReference w:id="3"/>
      </w:r>
      <w:r w:rsidRPr="000E181E">
        <w:rPr>
          <w:rFonts w:cs="Times New Roman"/>
          <w:spacing w:val="22"/>
          <w:sz w:val="22"/>
          <w:szCs w:val="22"/>
        </w:rPr>
        <w:t xml:space="preserve"> </w:t>
      </w:r>
      <w:r w:rsidRPr="000E181E">
        <w:rPr>
          <w:rFonts w:cs="Times New Roman"/>
          <w:sz w:val="22"/>
          <w:szCs w:val="22"/>
        </w:rPr>
        <w:t>pursuant</w:t>
      </w:r>
      <w:r w:rsidRPr="000E181E">
        <w:rPr>
          <w:rFonts w:cs="Times New Roman"/>
          <w:spacing w:val="23"/>
          <w:sz w:val="22"/>
          <w:szCs w:val="22"/>
        </w:rPr>
        <w:t xml:space="preserve"> </w:t>
      </w:r>
      <w:r w:rsidRPr="000E181E">
        <w:rPr>
          <w:rFonts w:cs="Times New Roman"/>
          <w:sz w:val="22"/>
          <w:szCs w:val="22"/>
        </w:rPr>
        <w:t>to</w:t>
      </w:r>
      <w:r w:rsidRPr="000E181E">
        <w:rPr>
          <w:rFonts w:cs="Times New Roman"/>
          <w:spacing w:val="23"/>
          <w:sz w:val="22"/>
          <w:szCs w:val="22"/>
        </w:rPr>
        <w:t xml:space="preserve"> </w:t>
      </w:r>
      <w:r w:rsidRPr="000E181E">
        <w:rPr>
          <w:rFonts w:cs="Times New Roman"/>
          <w:sz w:val="22"/>
          <w:szCs w:val="22"/>
        </w:rPr>
        <w:t>section</w:t>
      </w:r>
      <w:r w:rsidRPr="000E181E">
        <w:rPr>
          <w:rFonts w:cs="Times New Roman"/>
          <w:spacing w:val="23"/>
          <w:sz w:val="22"/>
          <w:szCs w:val="22"/>
        </w:rPr>
        <w:t xml:space="preserve"> </w:t>
      </w:r>
      <w:r w:rsidRPr="000E181E">
        <w:rPr>
          <w:rFonts w:cs="Times New Roman"/>
          <w:sz w:val="22"/>
          <w:szCs w:val="22"/>
        </w:rPr>
        <w:t>2401</w:t>
      </w:r>
      <w:r w:rsidRPr="000E181E">
        <w:rPr>
          <w:rFonts w:cs="Times New Roman"/>
          <w:spacing w:val="23"/>
          <w:sz w:val="22"/>
          <w:szCs w:val="22"/>
        </w:rPr>
        <w:t xml:space="preserve"> </w:t>
      </w:r>
      <w:r w:rsidRPr="000E181E">
        <w:rPr>
          <w:rFonts w:cs="Times New Roman"/>
          <w:sz w:val="22"/>
          <w:szCs w:val="22"/>
        </w:rPr>
        <w:t>of the</w:t>
      </w:r>
      <w:r w:rsidRPr="000E181E">
        <w:rPr>
          <w:rFonts w:cs="Times New Roman"/>
          <w:spacing w:val="11"/>
          <w:sz w:val="22"/>
          <w:szCs w:val="22"/>
        </w:rPr>
        <w:t xml:space="preserve"> </w:t>
      </w:r>
      <w:r w:rsidRPr="000E181E">
        <w:rPr>
          <w:rFonts w:cs="Times New Roman"/>
          <w:sz w:val="22"/>
          <w:szCs w:val="22"/>
        </w:rPr>
        <w:t>District</w:t>
      </w:r>
      <w:r w:rsidRPr="000E181E">
        <w:rPr>
          <w:rFonts w:cs="Times New Roman"/>
          <w:spacing w:val="12"/>
          <w:sz w:val="22"/>
          <w:szCs w:val="22"/>
        </w:rPr>
        <w:t xml:space="preserve"> </w:t>
      </w:r>
      <w:r w:rsidRPr="000E181E">
        <w:rPr>
          <w:rFonts w:cs="Times New Roman"/>
          <w:sz w:val="22"/>
          <w:szCs w:val="22"/>
        </w:rPr>
        <w:t>of</w:t>
      </w:r>
      <w:r w:rsidRPr="000E181E">
        <w:rPr>
          <w:rFonts w:cs="Times New Roman"/>
          <w:spacing w:val="11"/>
          <w:sz w:val="22"/>
          <w:szCs w:val="22"/>
        </w:rPr>
        <w:t xml:space="preserve"> </w:t>
      </w:r>
      <w:r w:rsidRPr="000E181E">
        <w:rPr>
          <w:rFonts w:cs="Times New Roman"/>
          <w:sz w:val="22"/>
          <w:szCs w:val="22"/>
        </w:rPr>
        <w:t>Columbia</w:t>
      </w:r>
      <w:r w:rsidRPr="000E181E">
        <w:rPr>
          <w:rFonts w:cs="Times New Roman"/>
          <w:spacing w:val="9"/>
          <w:sz w:val="22"/>
          <w:szCs w:val="22"/>
        </w:rPr>
        <w:t xml:space="preserve"> </w:t>
      </w:r>
      <w:r w:rsidRPr="000E181E">
        <w:rPr>
          <w:rFonts w:cs="Times New Roman"/>
          <w:sz w:val="22"/>
          <w:szCs w:val="22"/>
        </w:rPr>
        <w:t>School</w:t>
      </w:r>
      <w:r w:rsidRPr="000E181E">
        <w:rPr>
          <w:rFonts w:cs="Times New Roman"/>
          <w:spacing w:val="12"/>
          <w:sz w:val="22"/>
          <w:szCs w:val="22"/>
        </w:rPr>
        <w:t xml:space="preserve"> </w:t>
      </w:r>
      <w:r w:rsidRPr="000E181E">
        <w:rPr>
          <w:rFonts w:cs="Times New Roman"/>
          <w:sz w:val="22"/>
          <w:szCs w:val="22"/>
        </w:rPr>
        <w:t>Reform</w:t>
      </w:r>
      <w:r w:rsidRPr="000E181E">
        <w:rPr>
          <w:rFonts w:cs="Times New Roman"/>
          <w:spacing w:val="12"/>
          <w:sz w:val="22"/>
          <w:szCs w:val="22"/>
        </w:rPr>
        <w:t xml:space="preserve"> </w:t>
      </w:r>
      <w:r w:rsidRPr="000E181E">
        <w:rPr>
          <w:rFonts w:cs="Times New Roman"/>
          <w:sz w:val="22"/>
          <w:szCs w:val="22"/>
        </w:rPr>
        <w:t>Act</w:t>
      </w:r>
      <w:r w:rsidRPr="000E181E">
        <w:rPr>
          <w:rFonts w:cs="Times New Roman"/>
          <w:spacing w:val="12"/>
          <w:sz w:val="22"/>
          <w:szCs w:val="22"/>
        </w:rPr>
        <w:t xml:space="preserve"> </w:t>
      </w:r>
      <w:r w:rsidRPr="000E181E">
        <w:rPr>
          <w:rFonts w:cs="Times New Roman"/>
          <w:sz w:val="22"/>
          <w:szCs w:val="22"/>
        </w:rPr>
        <w:t>of</w:t>
      </w:r>
      <w:r w:rsidRPr="000E181E">
        <w:rPr>
          <w:rFonts w:cs="Times New Roman"/>
          <w:spacing w:val="11"/>
          <w:sz w:val="22"/>
          <w:szCs w:val="22"/>
        </w:rPr>
        <w:t xml:space="preserve"> </w:t>
      </w:r>
      <w:r w:rsidRPr="000E181E">
        <w:rPr>
          <w:rFonts w:cs="Times New Roman"/>
          <w:sz w:val="22"/>
          <w:szCs w:val="22"/>
        </w:rPr>
        <w:t>1995,</w:t>
      </w:r>
      <w:r w:rsidRPr="000E181E">
        <w:rPr>
          <w:rFonts w:cs="Times New Roman"/>
          <w:spacing w:val="12"/>
          <w:sz w:val="22"/>
          <w:szCs w:val="22"/>
        </w:rPr>
        <w:t xml:space="preserve"> </w:t>
      </w:r>
      <w:r w:rsidRPr="000E181E">
        <w:rPr>
          <w:rFonts w:cs="Times New Roman"/>
          <w:sz w:val="22"/>
          <w:szCs w:val="22"/>
        </w:rPr>
        <w:t>approved</w:t>
      </w:r>
      <w:r w:rsidRPr="000E181E">
        <w:rPr>
          <w:rFonts w:cs="Times New Roman"/>
          <w:spacing w:val="12"/>
          <w:sz w:val="22"/>
          <w:szCs w:val="22"/>
        </w:rPr>
        <w:t xml:space="preserve"> </w:t>
      </w:r>
      <w:r w:rsidRPr="000E181E">
        <w:rPr>
          <w:rFonts w:cs="Times New Roman"/>
          <w:sz w:val="22"/>
          <w:szCs w:val="22"/>
        </w:rPr>
        <w:t>April</w:t>
      </w:r>
      <w:r w:rsidRPr="000E181E">
        <w:rPr>
          <w:rFonts w:cs="Times New Roman"/>
          <w:spacing w:val="12"/>
          <w:sz w:val="22"/>
          <w:szCs w:val="22"/>
        </w:rPr>
        <w:t xml:space="preserve"> </w:t>
      </w:r>
      <w:r w:rsidRPr="000E181E">
        <w:rPr>
          <w:rFonts w:cs="Times New Roman"/>
          <w:sz w:val="22"/>
          <w:szCs w:val="22"/>
        </w:rPr>
        <w:t>26,</w:t>
      </w:r>
      <w:r w:rsidRPr="000E181E">
        <w:rPr>
          <w:rFonts w:cs="Times New Roman"/>
          <w:spacing w:val="12"/>
          <w:sz w:val="22"/>
          <w:szCs w:val="22"/>
        </w:rPr>
        <w:t xml:space="preserve"> </w:t>
      </w:r>
      <w:r w:rsidRPr="000E181E">
        <w:rPr>
          <w:rFonts w:cs="Times New Roman"/>
          <w:sz w:val="22"/>
          <w:szCs w:val="22"/>
        </w:rPr>
        <w:t>1996</w:t>
      </w:r>
      <w:r w:rsidRPr="000E181E">
        <w:rPr>
          <w:rFonts w:cs="Times New Roman"/>
          <w:spacing w:val="12"/>
          <w:sz w:val="22"/>
          <w:szCs w:val="22"/>
        </w:rPr>
        <w:t xml:space="preserve"> </w:t>
      </w:r>
      <w:r w:rsidRPr="000E181E">
        <w:rPr>
          <w:rFonts w:cs="Times New Roman"/>
          <w:sz w:val="22"/>
          <w:szCs w:val="22"/>
        </w:rPr>
        <w:t>(110</w:t>
      </w:r>
      <w:r w:rsidRPr="000E181E">
        <w:rPr>
          <w:rFonts w:cs="Times New Roman"/>
          <w:spacing w:val="12"/>
          <w:sz w:val="22"/>
          <w:szCs w:val="22"/>
        </w:rPr>
        <w:t xml:space="preserve"> </w:t>
      </w:r>
      <w:r w:rsidRPr="000E181E">
        <w:rPr>
          <w:rFonts w:cs="Times New Roman"/>
          <w:sz w:val="22"/>
          <w:szCs w:val="22"/>
        </w:rPr>
        <w:t>Stat.</w:t>
      </w:r>
      <w:r w:rsidRPr="000E181E">
        <w:rPr>
          <w:rFonts w:cs="Times New Roman"/>
          <w:spacing w:val="12"/>
          <w:sz w:val="22"/>
          <w:szCs w:val="22"/>
        </w:rPr>
        <w:t xml:space="preserve"> </w:t>
      </w:r>
      <w:r w:rsidRPr="000E181E">
        <w:rPr>
          <w:rFonts w:cs="Times New Roman"/>
          <w:sz w:val="22"/>
          <w:szCs w:val="22"/>
        </w:rPr>
        <w:t>1321- 107;</w:t>
      </w:r>
      <w:r w:rsidRPr="000E181E">
        <w:rPr>
          <w:rFonts w:cs="Times New Roman"/>
          <w:spacing w:val="18"/>
          <w:sz w:val="22"/>
          <w:szCs w:val="22"/>
        </w:rPr>
        <w:t xml:space="preserve"> </w:t>
      </w:r>
      <w:r w:rsidRPr="000E181E">
        <w:rPr>
          <w:rFonts w:cs="Times New Roman"/>
          <w:sz w:val="22"/>
          <w:szCs w:val="22"/>
        </w:rPr>
        <w:t>D.C</w:t>
      </w:r>
      <w:r w:rsidRPr="000E181E">
        <w:rPr>
          <w:rFonts w:cs="Times New Roman"/>
          <w:spacing w:val="18"/>
          <w:sz w:val="22"/>
          <w:szCs w:val="22"/>
        </w:rPr>
        <w:t xml:space="preserve"> </w:t>
      </w:r>
      <w:r w:rsidRPr="000E181E">
        <w:rPr>
          <w:rFonts w:cs="Times New Roman"/>
          <w:sz w:val="22"/>
          <w:szCs w:val="22"/>
        </w:rPr>
        <w:t>Official</w:t>
      </w:r>
      <w:r w:rsidRPr="000E181E">
        <w:rPr>
          <w:rFonts w:cs="Times New Roman"/>
          <w:spacing w:val="21"/>
          <w:sz w:val="22"/>
          <w:szCs w:val="22"/>
        </w:rPr>
        <w:t xml:space="preserve"> </w:t>
      </w:r>
      <w:r w:rsidRPr="000E181E">
        <w:rPr>
          <w:rFonts w:cs="Times New Roman"/>
          <w:sz w:val="22"/>
          <w:szCs w:val="22"/>
        </w:rPr>
        <w:t>Code</w:t>
      </w:r>
      <w:r w:rsidRPr="000E181E">
        <w:rPr>
          <w:rFonts w:cs="Times New Roman"/>
          <w:spacing w:val="19"/>
          <w:sz w:val="22"/>
          <w:szCs w:val="22"/>
        </w:rPr>
        <w:t xml:space="preserve"> </w:t>
      </w:r>
      <w:r w:rsidRPr="000E181E">
        <w:rPr>
          <w:rFonts w:cs="Times New Roman"/>
          <w:sz w:val="22"/>
          <w:szCs w:val="22"/>
        </w:rPr>
        <w:t>§</w:t>
      </w:r>
      <w:r w:rsidRPr="000E181E">
        <w:rPr>
          <w:rFonts w:cs="Times New Roman"/>
          <w:spacing w:val="18"/>
          <w:sz w:val="22"/>
          <w:szCs w:val="22"/>
        </w:rPr>
        <w:t xml:space="preserve"> </w:t>
      </w:r>
      <w:r w:rsidRPr="000E181E">
        <w:rPr>
          <w:rFonts w:cs="Times New Roman"/>
          <w:sz w:val="22"/>
          <w:szCs w:val="22"/>
        </w:rPr>
        <w:t>38-1804.01),</w:t>
      </w:r>
      <w:r w:rsidRPr="000E181E">
        <w:rPr>
          <w:rFonts w:cs="Times New Roman"/>
          <w:spacing w:val="18"/>
          <w:sz w:val="22"/>
          <w:szCs w:val="22"/>
        </w:rPr>
        <w:t xml:space="preserve"> </w:t>
      </w:r>
      <w:r w:rsidRPr="000E181E">
        <w:rPr>
          <w:rFonts w:cs="Times New Roman"/>
          <w:sz w:val="22"/>
          <w:szCs w:val="22"/>
        </w:rPr>
        <w:t>to</w:t>
      </w:r>
      <w:r w:rsidRPr="000E181E">
        <w:rPr>
          <w:rFonts w:cs="Times New Roman"/>
          <w:spacing w:val="18"/>
          <w:sz w:val="22"/>
          <w:szCs w:val="22"/>
        </w:rPr>
        <w:t xml:space="preserve"> </w:t>
      </w:r>
      <w:r w:rsidRPr="000E181E">
        <w:rPr>
          <w:rFonts w:cs="Times New Roman"/>
          <w:sz w:val="22"/>
          <w:szCs w:val="22"/>
        </w:rPr>
        <w:t>CBOs</w:t>
      </w:r>
      <w:r w:rsidRPr="000E181E">
        <w:rPr>
          <w:rFonts w:cs="Times New Roman"/>
          <w:spacing w:val="20"/>
          <w:sz w:val="22"/>
          <w:szCs w:val="22"/>
        </w:rPr>
        <w:t xml:space="preserve"> </w:t>
      </w:r>
      <w:r w:rsidRPr="000E181E">
        <w:rPr>
          <w:rFonts w:cs="Times New Roman"/>
          <w:sz w:val="22"/>
          <w:szCs w:val="22"/>
        </w:rPr>
        <w:t>providing</w:t>
      </w:r>
      <w:r w:rsidRPr="000E181E">
        <w:rPr>
          <w:rFonts w:cs="Times New Roman"/>
          <w:spacing w:val="15"/>
          <w:sz w:val="22"/>
          <w:szCs w:val="22"/>
        </w:rPr>
        <w:t xml:space="preserve"> </w:t>
      </w:r>
      <w:r w:rsidRPr="000E181E">
        <w:rPr>
          <w:rFonts w:cs="Times New Roman"/>
          <w:sz w:val="22"/>
          <w:szCs w:val="22"/>
        </w:rPr>
        <w:t>pre-K</w:t>
      </w:r>
      <w:r w:rsidRPr="000E181E">
        <w:rPr>
          <w:rFonts w:cs="Times New Roman"/>
          <w:spacing w:val="20"/>
          <w:sz w:val="22"/>
          <w:szCs w:val="22"/>
        </w:rPr>
        <w:t xml:space="preserve"> </w:t>
      </w:r>
      <w:r w:rsidRPr="000E181E">
        <w:rPr>
          <w:rFonts w:cs="Times New Roman"/>
          <w:sz w:val="22"/>
          <w:szCs w:val="22"/>
        </w:rPr>
        <w:t>education</w:t>
      </w:r>
      <w:r w:rsidRPr="000E181E">
        <w:rPr>
          <w:rFonts w:cs="Times New Roman"/>
          <w:spacing w:val="18"/>
          <w:sz w:val="22"/>
          <w:szCs w:val="22"/>
        </w:rPr>
        <w:t xml:space="preserve"> </w:t>
      </w:r>
      <w:r w:rsidRPr="000E181E">
        <w:rPr>
          <w:rFonts w:cs="Times New Roman"/>
          <w:sz w:val="22"/>
          <w:szCs w:val="22"/>
        </w:rPr>
        <w:t>services</w:t>
      </w:r>
      <w:r w:rsidR="002A0AAB" w:rsidRPr="000E181E">
        <w:rPr>
          <w:rStyle w:val="FootnoteReference"/>
          <w:rFonts w:cs="Times New Roman"/>
          <w:sz w:val="22"/>
          <w:szCs w:val="22"/>
        </w:rPr>
        <w:footnoteReference w:id="4"/>
      </w:r>
      <w:r w:rsidR="002A0AAB" w:rsidRPr="000E181E">
        <w:rPr>
          <w:rFonts w:cs="Times New Roman"/>
          <w:sz w:val="22"/>
          <w:szCs w:val="22"/>
        </w:rPr>
        <w:t xml:space="preserve"> </w:t>
      </w:r>
      <w:r w:rsidRPr="000E181E">
        <w:rPr>
          <w:rFonts w:cs="Times New Roman"/>
          <w:sz w:val="22"/>
          <w:szCs w:val="22"/>
        </w:rPr>
        <w:t>that</w:t>
      </w:r>
      <w:r w:rsidRPr="000E181E">
        <w:rPr>
          <w:rFonts w:cs="Times New Roman"/>
          <w:spacing w:val="18"/>
          <w:sz w:val="22"/>
          <w:szCs w:val="22"/>
        </w:rPr>
        <w:t xml:space="preserve"> </w:t>
      </w:r>
      <w:r w:rsidRPr="000E181E">
        <w:rPr>
          <w:rFonts w:cs="Times New Roman"/>
          <w:sz w:val="22"/>
          <w:szCs w:val="22"/>
        </w:rPr>
        <w:t>meet the eligibility requirements and the high-quality standards set forth in section 201 of the</w:t>
      </w:r>
      <w:r w:rsidRPr="000E181E">
        <w:rPr>
          <w:rFonts w:cs="Times New Roman"/>
          <w:spacing w:val="18"/>
          <w:sz w:val="22"/>
          <w:szCs w:val="22"/>
        </w:rPr>
        <w:t xml:space="preserve"> </w:t>
      </w:r>
      <w:r w:rsidRPr="000E181E">
        <w:rPr>
          <w:rFonts w:cs="Times New Roman"/>
          <w:sz w:val="22"/>
          <w:szCs w:val="22"/>
        </w:rPr>
        <w:t>Act (D.C. Code § 38-272.01) and its implementing regulations (</w:t>
      </w:r>
      <w:r w:rsidR="00A45EDD">
        <w:rPr>
          <w:rFonts w:cs="Times New Roman"/>
          <w:sz w:val="22"/>
          <w:szCs w:val="22"/>
        </w:rPr>
        <w:t>5-A</w:t>
      </w:r>
      <w:r w:rsidRPr="000E181E">
        <w:rPr>
          <w:rFonts w:cs="Times New Roman"/>
          <w:sz w:val="22"/>
          <w:szCs w:val="22"/>
        </w:rPr>
        <w:t xml:space="preserve"> DCMR </w:t>
      </w:r>
      <w:r w:rsidR="00A45EDD" w:rsidRPr="000E181E">
        <w:rPr>
          <w:rFonts w:cs="Times New Roman"/>
          <w:sz w:val="22"/>
          <w:szCs w:val="22"/>
        </w:rPr>
        <w:t>§§</w:t>
      </w:r>
      <w:r w:rsidR="00A45EDD">
        <w:rPr>
          <w:rFonts w:cs="Times New Roman"/>
          <w:sz w:val="22"/>
          <w:szCs w:val="22"/>
        </w:rPr>
        <w:t xml:space="preserve"> </w:t>
      </w:r>
      <w:r w:rsidRPr="000E181E">
        <w:rPr>
          <w:rFonts w:cs="Times New Roman"/>
          <w:sz w:val="22"/>
          <w:szCs w:val="22"/>
        </w:rPr>
        <w:t>3500.3 and</w:t>
      </w:r>
      <w:r w:rsidRPr="000E181E">
        <w:rPr>
          <w:rFonts w:cs="Times New Roman"/>
          <w:spacing w:val="-15"/>
          <w:sz w:val="22"/>
          <w:szCs w:val="22"/>
        </w:rPr>
        <w:t xml:space="preserve"> </w:t>
      </w:r>
      <w:r w:rsidRPr="000E181E">
        <w:rPr>
          <w:rFonts w:cs="Times New Roman"/>
          <w:sz w:val="22"/>
          <w:szCs w:val="22"/>
        </w:rPr>
        <w:t>3501).</w:t>
      </w:r>
      <w:r w:rsidR="00E659C3" w:rsidRPr="000E181E">
        <w:rPr>
          <w:rFonts w:cs="Times New Roman"/>
          <w:sz w:val="22"/>
          <w:szCs w:val="22"/>
        </w:rPr>
        <w:t xml:space="preserve"> A supplemental allocation equivalent to the at</w:t>
      </w:r>
      <w:r w:rsidR="00A126E0">
        <w:rPr>
          <w:rFonts w:cs="Times New Roman"/>
          <w:sz w:val="22"/>
          <w:szCs w:val="22"/>
        </w:rPr>
        <w:t>-</w:t>
      </w:r>
      <w:r w:rsidR="00E659C3" w:rsidRPr="000E181E">
        <w:rPr>
          <w:rFonts w:cs="Times New Roman"/>
          <w:sz w:val="22"/>
          <w:szCs w:val="22"/>
        </w:rPr>
        <w:t>risk weight may be distributed for pre-K age students i</w:t>
      </w:r>
      <w:r w:rsidR="00587BB2">
        <w:rPr>
          <w:rFonts w:cs="Times New Roman"/>
          <w:sz w:val="22"/>
          <w:szCs w:val="22"/>
        </w:rPr>
        <w:t>n foster care, who are homeless</w:t>
      </w:r>
      <w:r w:rsidR="00E659C3" w:rsidRPr="000E181E">
        <w:rPr>
          <w:rFonts w:cs="Times New Roman"/>
          <w:sz w:val="22"/>
          <w:szCs w:val="22"/>
        </w:rPr>
        <w:t xml:space="preserve"> or </w:t>
      </w:r>
      <w:r w:rsidR="00A126E0">
        <w:rPr>
          <w:rFonts w:cs="Times New Roman"/>
          <w:sz w:val="22"/>
          <w:szCs w:val="22"/>
        </w:rPr>
        <w:t>receive</w:t>
      </w:r>
      <w:r w:rsidR="00E659C3" w:rsidRPr="000E181E">
        <w:rPr>
          <w:rFonts w:cs="Times New Roman"/>
          <w:sz w:val="22"/>
          <w:szCs w:val="22"/>
        </w:rPr>
        <w:t xml:space="preserve"> TANF or SNAP </w:t>
      </w:r>
      <w:r w:rsidR="00A126E0">
        <w:rPr>
          <w:rFonts w:cs="Times New Roman"/>
          <w:sz w:val="22"/>
          <w:szCs w:val="22"/>
        </w:rPr>
        <w:t xml:space="preserve">funds </w:t>
      </w:r>
      <w:r w:rsidR="00E659C3" w:rsidRPr="000E181E">
        <w:rPr>
          <w:rFonts w:cs="Times New Roman"/>
          <w:sz w:val="22"/>
          <w:szCs w:val="22"/>
        </w:rPr>
        <w:t>pursuant to the Early Learning Equity in Funding Amendment Act of 2017</w:t>
      </w:r>
      <w:r w:rsidR="001A04A5">
        <w:rPr>
          <w:rFonts w:cs="Times New Roman"/>
          <w:sz w:val="22"/>
          <w:szCs w:val="22"/>
        </w:rPr>
        <w:t xml:space="preserve">, effective Aug 1, 2017 (D.C. Law 22-9; D.C. Official Code </w:t>
      </w:r>
      <w:r w:rsidR="001A04A5" w:rsidRPr="000E181E">
        <w:rPr>
          <w:rFonts w:cs="Times New Roman"/>
          <w:sz w:val="22"/>
          <w:szCs w:val="22"/>
        </w:rPr>
        <w:t>§</w:t>
      </w:r>
      <w:r w:rsidR="001A04A5">
        <w:rPr>
          <w:rFonts w:cs="Times New Roman"/>
          <w:sz w:val="22"/>
          <w:szCs w:val="22"/>
        </w:rPr>
        <w:t xml:space="preserve"> 38-271.06))</w:t>
      </w:r>
      <w:r w:rsidR="00E659C3" w:rsidRPr="000E181E">
        <w:rPr>
          <w:rFonts w:cs="Times New Roman"/>
          <w:sz w:val="22"/>
          <w:szCs w:val="22"/>
        </w:rPr>
        <w:t>.</w:t>
      </w:r>
    </w:p>
    <w:p w14:paraId="64DE5001" w14:textId="77777777" w:rsidR="00845FC4" w:rsidRPr="000E181E" w:rsidRDefault="00845FC4" w:rsidP="00D74E9F">
      <w:pPr>
        <w:spacing w:before="7"/>
        <w:jc w:val="both"/>
        <w:rPr>
          <w:rFonts w:ascii="Times New Roman" w:eastAsia="Times New Roman" w:hAnsi="Times New Roman" w:cs="Times New Roman"/>
        </w:rPr>
      </w:pPr>
    </w:p>
    <w:p w14:paraId="3FB023C2" w14:textId="34705FE0" w:rsidR="000E181E" w:rsidRPr="000E181E" w:rsidRDefault="00E659C3" w:rsidP="006C48D0">
      <w:pPr>
        <w:spacing w:line="276" w:lineRule="exact"/>
        <w:jc w:val="both"/>
        <w:rPr>
          <w:rFonts w:ascii="Times New Roman" w:hAnsi="Times New Roman" w:cs="Times New Roman"/>
        </w:rPr>
      </w:pPr>
      <w:r w:rsidRPr="000E181E">
        <w:rPr>
          <w:rFonts w:ascii="Times New Roman" w:hAnsi="Times New Roman" w:cs="Times New Roman"/>
        </w:rPr>
        <w:t xml:space="preserve">The allocation of the Pre-K Enhancement and Expansion funding is currently not a competitive grant process. However, if the amount appropriated to OSSE is insufficient to fund all </w:t>
      </w:r>
      <w:r w:rsidR="00C95802" w:rsidRPr="000E181E">
        <w:rPr>
          <w:rFonts w:ascii="Times New Roman" w:hAnsi="Times New Roman" w:cs="Times New Roman"/>
        </w:rPr>
        <w:t>high-</w:t>
      </w:r>
      <w:r w:rsidRPr="000E181E">
        <w:rPr>
          <w:rFonts w:ascii="Times New Roman" w:hAnsi="Times New Roman" w:cs="Times New Roman"/>
        </w:rPr>
        <w:t xml:space="preserve">quality </w:t>
      </w:r>
      <w:r w:rsidR="00A126E0">
        <w:rPr>
          <w:rFonts w:ascii="Times New Roman" w:hAnsi="Times New Roman" w:cs="Times New Roman"/>
        </w:rPr>
        <w:t>pre-</w:t>
      </w:r>
      <w:r w:rsidRPr="000E181E">
        <w:rPr>
          <w:rFonts w:ascii="Times New Roman" w:hAnsi="Times New Roman" w:cs="Times New Roman"/>
        </w:rPr>
        <w:t>K programs that meet the eligibility requirements and the high-quality standards, OSSE may distribute the funds thro</w:t>
      </w:r>
      <w:r w:rsidR="00587BB2">
        <w:rPr>
          <w:rFonts w:ascii="Times New Roman" w:hAnsi="Times New Roman" w:cs="Times New Roman"/>
        </w:rPr>
        <w:t>ugh a competitive grant process</w:t>
      </w:r>
      <w:r w:rsidRPr="000E181E">
        <w:rPr>
          <w:rFonts w:ascii="Times New Roman" w:hAnsi="Times New Roman" w:cs="Times New Roman"/>
        </w:rPr>
        <w:t xml:space="preserve"> (</w:t>
      </w:r>
      <w:r w:rsidR="00587BB2">
        <w:rPr>
          <w:rFonts w:ascii="Times New Roman" w:hAnsi="Times New Roman" w:cs="Times New Roman"/>
        </w:rPr>
        <w:t>s</w:t>
      </w:r>
      <w:r w:rsidRPr="000E181E">
        <w:rPr>
          <w:rFonts w:ascii="Times New Roman" w:hAnsi="Times New Roman" w:cs="Times New Roman"/>
        </w:rPr>
        <w:t xml:space="preserve">ee </w:t>
      </w:r>
      <w:bookmarkStart w:id="0" w:name="_GoBack"/>
      <w:bookmarkEnd w:id="0"/>
      <w:r w:rsidRPr="000E181E">
        <w:rPr>
          <w:rFonts w:ascii="Times New Roman" w:hAnsi="Times New Roman" w:cs="Times New Roman"/>
          <w:i/>
        </w:rPr>
        <w:t>“Competitive Grant, If Applicable”</w:t>
      </w:r>
      <w:r w:rsidR="00A126E0">
        <w:rPr>
          <w:rFonts w:ascii="Times New Roman" w:hAnsi="Times New Roman" w:cs="Times New Roman"/>
          <w:i/>
        </w:rPr>
        <w:t xml:space="preserve"> </w:t>
      </w:r>
      <w:r w:rsidR="00A126E0" w:rsidRPr="000E181E">
        <w:rPr>
          <w:rFonts w:ascii="Times New Roman" w:hAnsi="Times New Roman" w:cs="Times New Roman"/>
        </w:rPr>
        <w:t>below</w:t>
      </w:r>
      <w:r w:rsidRPr="000E181E">
        <w:rPr>
          <w:rFonts w:ascii="Times New Roman" w:hAnsi="Times New Roman" w:cs="Times New Roman"/>
        </w:rPr>
        <w:t>)</w:t>
      </w:r>
      <w:r w:rsidR="00587BB2">
        <w:rPr>
          <w:rFonts w:ascii="Times New Roman" w:hAnsi="Times New Roman" w:cs="Times New Roman"/>
        </w:rPr>
        <w:t>.</w:t>
      </w:r>
      <w:r w:rsidR="003A0E77">
        <w:rPr>
          <w:rFonts w:ascii="Times New Roman" w:hAnsi="Times New Roman" w:cs="Times New Roman"/>
        </w:rPr>
        <w:t xml:space="preserve"> This Notice of Funding Availability is to announce the release of the high</w:t>
      </w:r>
      <w:r w:rsidR="00B00AE5">
        <w:rPr>
          <w:rFonts w:ascii="Times New Roman" w:hAnsi="Times New Roman" w:cs="Times New Roman"/>
        </w:rPr>
        <w:t>-</w:t>
      </w:r>
      <w:r w:rsidR="003A0E77">
        <w:rPr>
          <w:rFonts w:ascii="Times New Roman" w:hAnsi="Times New Roman" w:cs="Times New Roman"/>
        </w:rPr>
        <w:t>quality designation application. As noted below, in order to receive funding, each CBO must first receive a high-quality designation.</w:t>
      </w:r>
      <w:r w:rsidR="0099714B">
        <w:rPr>
          <w:rFonts w:ascii="Times New Roman" w:hAnsi="Times New Roman" w:cs="Times New Roman"/>
        </w:rPr>
        <w:t xml:space="preserve"> </w:t>
      </w:r>
      <w:r w:rsidR="00873405">
        <w:rPr>
          <w:rFonts w:ascii="Times New Roman" w:hAnsi="Times New Roman" w:cs="Times New Roman"/>
        </w:rPr>
        <w:t xml:space="preserve">While this application determines eligibility for funding, CBOs must complete a funding application within OSSE’s electronic grants management system before accessing their award. </w:t>
      </w:r>
    </w:p>
    <w:p w14:paraId="6358AACE" w14:textId="77777777" w:rsidR="000E181E" w:rsidRPr="000E181E" w:rsidRDefault="000E181E" w:rsidP="006C48D0">
      <w:pPr>
        <w:spacing w:line="276" w:lineRule="exact"/>
        <w:ind w:left="120"/>
        <w:jc w:val="both"/>
        <w:rPr>
          <w:rFonts w:ascii="Times New Roman" w:hAnsi="Times New Roman" w:cs="Times New Roman"/>
        </w:rPr>
      </w:pPr>
    </w:p>
    <w:p w14:paraId="5B9D9F2A" w14:textId="561ADF01" w:rsidR="00845FC4" w:rsidRPr="000E181E" w:rsidRDefault="00B65B08" w:rsidP="006C48D0">
      <w:pPr>
        <w:spacing w:line="276" w:lineRule="exact"/>
        <w:jc w:val="both"/>
        <w:rPr>
          <w:rFonts w:ascii="Times New Roman" w:eastAsia="Times New Roman" w:hAnsi="Times New Roman" w:cs="Times New Roman"/>
        </w:rPr>
      </w:pPr>
      <w:r w:rsidRPr="000E181E">
        <w:rPr>
          <w:rFonts w:ascii="Times New Roman" w:hAnsi="Times New Roman" w:cs="Times New Roman"/>
          <w:b/>
        </w:rPr>
        <w:t>Eligibility</w:t>
      </w:r>
      <w:r w:rsidRPr="000E181E">
        <w:rPr>
          <w:rFonts w:ascii="Times New Roman" w:hAnsi="Times New Roman" w:cs="Times New Roman"/>
        </w:rPr>
        <w:t xml:space="preserve">: </w:t>
      </w:r>
      <w:r w:rsidR="00327E6C" w:rsidRPr="000E181E">
        <w:rPr>
          <w:rFonts w:ascii="Times New Roman" w:hAnsi="Times New Roman" w:cs="Times New Roman"/>
        </w:rPr>
        <w:t xml:space="preserve">In order to </w:t>
      </w:r>
      <w:r w:rsidR="00FC104D">
        <w:rPr>
          <w:rFonts w:ascii="Times New Roman" w:hAnsi="Times New Roman" w:cs="Times New Roman"/>
        </w:rPr>
        <w:t>receive</w:t>
      </w:r>
      <w:r w:rsidR="00327E6C" w:rsidRPr="000E181E">
        <w:rPr>
          <w:rFonts w:ascii="Times New Roman" w:hAnsi="Times New Roman" w:cs="Times New Roman"/>
        </w:rPr>
        <w:t xml:space="preserve"> an allocation of Pre-K Enhancement and Expansion funding, a</w:t>
      </w:r>
      <w:r w:rsidR="000E181E" w:rsidRPr="000E181E">
        <w:rPr>
          <w:rFonts w:ascii="Times New Roman" w:hAnsi="Times New Roman" w:cs="Times New Roman"/>
          <w:spacing w:val="-18"/>
        </w:rPr>
        <w:t xml:space="preserve"> </w:t>
      </w:r>
      <w:r w:rsidR="00327E6C" w:rsidRPr="000E181E">
        <w:rPr>
          <w:rFonts w:ascii="Times New Roman" w:hAnsi="Times New Roman" w:cs="Times New Roman"/>
        </w:rPr>
        <w:t>CBO</w:t>
      </w:r>
      <w:r w:rsidR="00327E6C" w:rsidRPr="000E181E">
        <w:rPr>
          <w:rFonts w:ascii="Times New Roman" w:hAnsi="Times New Roman" w:cs="Times New Roman"/>
          <w:spacing w:val="-2"/>
        </w:rPr>
        <w:t xml:space="preserve"> </w:t>
      </w:r>
      <w:r w:rsidR="00327E6C" w:rsidRPr="000E181E">
        <w:rPr>
          <w:rFonts w:ascii="Times New Roman" w:hAnsi="Times New Roman" w:cs="Times New Roman"/>
        </w:rPr>
        <w:t>providing pre-K education services</w:t>
      </w:r>
      <w:r w:rsidR="00327E6C" w:rsidRPr="000E181E">
        <w:rPr>
          <w:rFonts w:ascii="Times New Roman" w:hAnsi="Times New Roman" w:cs="Times New Roman"/>
          <w:spacing w:val="-10"/>
        </w:rPr>
        <w:t xml:space="preserve"> </w:t>
      </w:r>
      <w:r w:rsidR="00327E6C" w:rsidRPr="000E181E">
        <w:rPr>
          <w:rFonts w:ascii="Times New Roman" w:hAnsi="Times New Roman" w:cs="Times New Roman"/>
        </w:rPr>
        <w:t>shall:</w:t>
      </w:r>
    </w:p>
    <w:p w14:paraId="48EFF18A" w14:textId="77777777" w:rsidR="00845FC4" w:rsidRPr="000E181E" w:rsidRDefault="006A7170" w:rsidP="00D74E9F">
      <w:pPr>
        <w:pStyle w:val="ListParagraph"/>
        <w:numPr>
          <w:ilvl w:val="0"/>
          <w:numId w:val="1"/>
        </w:numPr>
        <w:tabs>
          <w:tab w:val="left" w:pos="840"/>
        </w:tabs>
        <w:ind w:right="374"/>
        <w:jc w:val="both"/>
        <w:rPr>
          <w:rFonts w:ascii="Times New Roman" w:eastAsia="Times New Roman" w:hAnsi="Times New Roman" w:cs="Times New Roman"/>
        </w:rPr>
      </w:pPr>
      <w:r w:rsidRPr="000E181E">
        <w:rPr>
          <w:rFonts w:ascii="Times New Roman" w:hAnsi="Times New Roman" w:cs="Times New Roman"/>
        </w:rPr>
        <w:t>B</w:t>
      </w:r>
      <w:r w:rsidR="00327E6C" w:rsidRPr="000E181E">
        <w:rPr>
          <w:rFonts w:ascii="Times New Roman" w:hAnsi="Times New Roman" w:cs="Times New Roman"/>
        </w:rPr>
        <w:t xml:space="preserve">e </w:t>
      </w:r>
      <w:r w:rsidR="00742BAB" w:rsidRPr="000E181E">
        <w:rPr>
          <w:rFonts w:ascii="Times New Roman" w:hAnsi="Times New Roman" w:cs="Times New Roman"/>
        </w:rPr>
        <w:t xml:space="preserve">currently </w:t>
      </w:r>
      <w:r w:rsidR="00327E6C" w:rsidRPr="000E181E">
        <w:rPr>
          <w:rFonts w:ascii="Times New Roman" w:hAnsi="Times New Roman" w:cs="Times New Roman"/>
        </w:rPr>
        <w:t xml:space="preserve">licensed and maintain compliance pursuant to </w:t>
      </w:r>
      <w:r w:rsidR="00CB434E" w:rsidRPr="000E181E">
        <w:rPr>
          <w:rFonts w:ascii="Times New Roman" w:hAnsi="Times New Roman" w:cs="Times New Roman"/>
        </w:rPr>
        <w:t xml:space="preserve">Chapter 1 of Title </w:t>
      </w:r>
      <w:r w:rsidR="00A45EDD">
        <w:rPr>
          <w:rFonts w:ascii="Times New Roman" w:hAnsi="Times New Roman" w:cs="Times New Roman"/>
        </w:rPr>
        <w:t>5-A</w:t>
      </w:r>
      <w:r w:rsidR="00CB434E" w:rsidRPr="000E181E">
        <w:rPr>
          <w:rFonts w:ascii="Times New Roman" w:hAnsi="Times New Roman" w:cs="Times New Roman"/>
        </w:rPr>
        <w:t xml:space="preserve"> of the District of Columbia Municipal Regulations (DCMR 5-A, Chapter 1)</w:t>
      </w:r>
      <w:r w:rsidR="00327E6C" w:rsidRPr="000E181E">
        <w:rPr>
          <w:rFonts w:ascii="Times New Roman" w:hAnsi="Times New Roman" w:cs="Times New Roman"/>
        </w:rPr>
        <w:t>;</w:t>
      </w:r>
    </w:p>
    <w:p w14:paraId="26DB5BBA" w14:textId="766DC420" w:rsidR="00FF41DD" w:rsidRPr="00FF41DD" w:rsidRDefault="00824AAA" w:rsidP="00D74E9F">
      <w:pPr>
        <w:pStyle w:val="ListParagraph"/>
        <w:numPr>
          <w:ilvl w:val="0"/>
          <w:numId w:val="1"/>
        </w:numPr>
        <w:tabs>
          <w:tab w:val="left" w:pos="840"/>
        </w:tabs>
        <w:ind w:right="37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Submit a</w:t>
      </w:r>
      <w:r w:rsidR="00327E6C" w:rsidRPr="000E181E">
        <w:rPr>
          <w:rFonts w:ascii="Times New Roman" w:hAnsi="Times New Roman" w:cs="Times New Roman"/>
        </w:rPr>
        <w:t xml:space="preserve"> high-quality designation application on a form</w:t>
      </w:r>
      <w:r w:rsidR="00327E6C" w:rsidRPr="000E181E">
        <w:rPr>
          <w:rFonts w:ascii="Times New Roman" w:hAnsi="Times New Roman" w:cs="Times New Roman"/>
          <w:spacing w:val="-20"/>
        </w:rPr>
        <w:t xml:space="preserve"> </w:t>
      </w:r>
      <w:r w:rsidR="00327E6C" w:rsidRPr="000E181E">
        <w:rPr>
          <w:rFonts w:ascii="Times New Roman" w:hAnsi="Times New Roman" w:cs="Times New Roman"/>
        </w:rPr>
        <w:t>furnished by OSSE</w:t>
      </w:r>
      <w:r>
        <w:rPr>
          <w:rFonts w:ascii="Times New Roman" w:hAnsi="Times New Roman" w:cs="Times New Roman"/>
        </w:rPr>
        <w:t xml:space="preserve"> and receive designation from OSSE</w:t>
      </w:r>
      <w:r w:rsidR="00327E6C" w:rsidRPr="000E181E">
        <w:rPr>
          <w:rFonts w:ascii="Times New Roman" w:hAnsi="Times New Roman" w:cs="Times New Roman"/>
        </w:rPr>
        <w:t>, which demonstrates that the CBO meets each of the</w:t>
      </w:r>
      <w:r w:rsidR="00701AD8" w:rsidRPr="000E181E">
        <w:rPr>
          <w:rFonts w:ascii="Times New Roman" w:hAnsi="Times New Roman" w:cs="Times New Roman"/>
        </w:rPr>
        <w:t xml:space="preserve"> following</w:t>
      </w:r>
      <w:r w:rsidR="00327E6C" w:rsidRPr="000E181E">
        <w:rPr>
          <w:rFonts w:ascii="Times New Roman" w:hAnsi="Times New Roman" w:cs="Times New Roman"/>
        </w:rPr>
        <w:t xml:space="preserve">: </w:t>
      </w:r>
    </w:p>
    <w:p w14:paraId="485AC5A3" w14:textId="6C0A08E4" w:rsidR="00FF41DD" w:rsidRPr="00FF41DD" w:rsidRDefault="00FF41DD" w:rsidP="00FF41DD">
      <w:pPr>
        <w:pStyle w:val="ListParagraph"/>
        <w:numPr>
          <w:ilvl w:val="0"/>
          <w:numId w:val="2"/>
        </w:numPr>
        <w:tabs>
          <w:tab w:val="left" w:pos="840"/>
        </w:tabs>
        <w:ind w:right="374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327E6C" w:rsidRPr="000E181E">
        <w:rPr>
          <w:rFonts w:ascii="Times New Roman" w:hAnsi="Times New Roman" w:cs="Times New Roman"/>
        </w:rPr>
        <w:t>ligibility</w:t>
      </w:r>
      <w:r w:rsidR="00327E6C" w:rsidRPr="000E181E">
        <w:rPr>
          <w:rFonts w:ascii="Times New Roman" w:hAnsi="Times New Roman" w:cs="Times New Roman"/>
          <w:spacing w:val="-22"/>
        </w:rPr>
        <w:t xml:space="preserve"> </w:t>
      </w:r>
      <w:r w:rsidR="00327E6C" w:rsidRPr="000E181E">
        <w:rPr>
          <w:rFonts w:ascii="Times New Roman" w:hAnsi="Times New Roman" w:cs="Times New Roman"/>
        </w:rPr>
        <w:t>criteria</w:t>
      </w:r>
      <w:bookmarkStart w:id="1" w:name="_bookmark0"/>
      <w:bookmarkStart w:id="2" w:name="_bookmark1"/>
      <w:bookmarkStart w:id="3" w:name="_bookmark2"/>
      <w:bookmarkEnd w:id="1"/>
      <w:bookmarkEnd w:id="2"/>
      <w:bookmarkEnd w:id="3"/>
      <w:r w:rsidR="00E659C3" w:rsidRPr="000E181E">
        <w:rPr>
          <w:rFonts w:ascii="Times New Roman" w:hAnsi="Times New Roman" w:cs="Times New Roman"/>
        </w:rPr>
        <w:t xml:space="preserve"> </w:t>
      </w:r>
      <w:r w:rsidR="00327E6C" w:rsidRPr="000E181E">
        <w:rPr>
          <w:rFonts w:ascii="Times New Roman" w:hAnsi="Times New Roman" w:cs="Times New Roman"/>
        </w:rPr>
        <w:t xml:space="preserve">pursuant to </w:t>
      </w:r>
      <w:r w:rsidR="00A45EDD">
        <w:rPr>
          <w:rFonts w:ascii="Times New Roman" w:hAnsi="Times New Roman" w:cs="Times New Roman"/>
        </w:rPr>
        <w:t>5-A</w:t>
      </w:r>
      <w:r w:rsidR="00327E6C" w:rsidRPr="000E181E">
        <w:rPr>
          <w:rFonts w:ascii="Times New Roman" w:hAnsi="Times New Roman" w:cs="Times New Roman"/>
        </w:rPr>
        <w:t xml:space="preserve"> DCMR </w:t>
      </w:r>
      <w:r w:rsidR="00A45EDD" w:rsidRPr="000E181E">
        <w:rPr>
          <w:rFonts w:cs="Times New Roman"/>
        </w:rPr>
        <w:t>§</w:t>
      </w:r>
      <w:r w:rsidR="00A45EDD">
        <w:rPr>
          <w:rFonts w:cs="Times New Roman"/>
        </w:rPr>
        <w:t xml:space="preserve"> </w:t>
      </w:r>
      <w:r w:rsidR="00327E6C" w:rsidRPr="000E181E">
        <w:rPr>
          <w:rFonts w:ascii="Times New Roman" w:hAnsi="Times New Roman" w:cs="Times New Roman"/>
        </w:rPr>
        <w:t>3500.3</w:t>
      </w:r>
      <w:r w:rsidR="6548F009" w:rsidRPr="000E181E">
        <w:rPr>
          <w:rFonts w:ascii="Times New Roman" w:hAnsi="Times New Roman" w:cs="Times New Roman"/>
        </w:rPr>
        <w:t xml:space="preserve"> (including designation as a Level II </w:t>
      </w:r>
      <w:r w:rsidR="6548F009" w:rsidRPr="000E181E">
        <w:rPr>
          <w:rFonts w:ascii="Times New Roman" w:hAnsi="Times New Roman" w:cs="Times New Roman"/>
        </w:rPr>
        <w:lastRenderedPageBreak/>
        <w:t>provider)</w:t>
      </w:r>
      <w:r w:rsidR="00327E6C" w:rsidRPr="000E181E">
        <w:rPr>
          <w:rFonts w:ascii="Times New Roman" w:hAnsi="Times New Roman" w:cs="Times New Roman"/>
        </w:rPr>
        <w:t xml:space="preserve">; and </w:t>
      </w:r>
    </w:p>
    <w:p w14:paraId="5D5CDA9A" w14:textId="77777777" w:rsidR="00845FC4" w:rsidRPr="000E181E" w:rsidRDefault="00FF41DD" w:rsidP="00FF41DD">
      <w:pPr>
        <w:pStyle w:val="ListParagraph"/>
        <w:numPr>
          <w:ilvl w:val="0"/>
          <w:numId w:val="2"/>
        </w:numPr>
        <w:tabs>
          <w:tab w:val="left" w:pos="840"/>
        </w:tabs>
        <w:ind w:right="374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327E6C" w:rsidRPr="000E181E">
        <w:rPr>
          <w:rFonts w:ascii="Times New Roman" w:hAnsi="Times New Roman" w:cs="Times New Roman"/>
        </w:rPr>
        <w:t xml:space="preserve">igh-quality standards pursuant to </w:t>
      </w:r>
      <w:r w:rsidR="00A45EDD">
        <w:rPr>
          <w:rFonts w:ascii="Times New Roman" w:hAnsi="Times New Roman" w:cs="Times New Roman"/>
        </w:rPr>
        <w:t>5-A</w:t>
      </w:r>
      <w:r w:rsidR="00327E6C" w:rsidRPr="000E181E">
        <w:rPr>
          <w:rFonts w:ascii="Times New Roman" w:hAnsi="Times New Roman" w:cs="Times New Roman"/>
          <w:spacing w:val="-14"/>
        </w:rPr>
        <w:t xml:space="preserve"> </w:t>
      </w:r>
      <w:r w:rsidR="00327E6C" w:rsidRPr="000E181E">
        <w:rPr>
          <w:rFonts w:ascii="Times New Roman" w:hAnsi="Times New Roman" w:cs="Times New Roman"/>
        </w:rPr>
        <w:t xml:space="preserve">DCMR </w:t>
      </w:r>
      <w:r w:rsidR="00A45EDD" w:rsidRPr="000E181E">
        <w:rPr>
          <w:rFonts w:cs="Times New Roman"/>
        </w:rPr>
        <w:t>§</w:t>
      </w:r>
      <w:r w:rsidR="00A45EDD">
        <w:rPr>
          <w:rFonts w:cs="Times New Roman"/>
        </w:rPr>
        <w:t xml:space="preserve"> </w:t>
      </w:r>
      <w:r w:rsidR="00327E6C" w:rsidRPr="000E181E">
        <w:rPr>
          <w:rFonts w:ascii="Times New Roman" w:hAnsi="Times New Roman" w:cs="Times New Roman"/>
        </w:rPr>
        <w:t>3501</w:t>
      </w:r>
      <w:r w:rsidR="00FC104D">
        <w:rPr>
          <w:rFonts w:ascii="Times New Roman" w:hAnsi="Times New Roman" w:cs="Times New Roman"/>
        </w:rPr>
        <w:t>.1</w:t>
      </w:r>
      <w:r w:rsidR="00327E6C" w:rsidRPr="000E181E">
        <w:rPr>
          <w:rFonts w:ascii="Times New Roman" w:hAnsi="Times New Roman" w:cs="Times New Roman"/>
        </w:rPr>
        <w:t>;</w:t>
      </w:r>
      <w:r w:rsidR="00327E6C" w:rsidRPr="000E181E">
        <w:rPr>
          <w:rFonts w:ascii="Times New Roman" w:hAnsi="Times New Roman" w:cs="Times New Roman"/>
          <w:spacing w:val="-1"/>
        </w:rPr>
        <w:t xml:space="preserve"> </w:t>
      </w:r>
      <w:r w:rsidR="00327E6C" w:rsidRPr="000E181E">
        <w:rPr>
          <w:rFonts w:ascii="Times New Roman" w:hAnsi="Times New Roman" w:cs="Times New Roman"/>
        </w:rPr>
        <w:t>and</w:t>
      </w:r>
    </w:p>
    <w:p w14:paraId="4E3B1E5C" w14:textId="77777777" w:rsidR="00845FC4" w:rsidRPr="000E181E" w:rsidRDefault="006A7170">
      <w:pPr>
        <w:pStyle w:val="ListParagraph"/>
        <w:numPr>
          <w:ilvl w:val="0"/>
          <w:numId w:val="1"/>
        </w:numPr>
        <w:tabs>
          <w:tab w:val="left" w:pos="840"/>
        </w:tabs>
        <w:rPr>
          <w:rFonts w:ascii="Times New Roman" w:eastAsia="Times New Roman" w:hAnsi="Times New Roman" w:cs="Times New Roman"/>
        </w:rPr>
      </w:pPr>
      <w:r w:rsidRPr="000E181E">
        <w:rPr>
          <w:rFonts w:ascii="Times New Roman" w:hAnsi="Times New Roman" w:cs="Times New Roman"/>
        </w:rPr>
        <w:t>A</w:t>
      </w:r>
      <w:r w:rsidR="00CB434E" w:rsidRPr="000E181E">
        <w:rPr>
          <w:rFonts w:ascii="Times New Roman" w:hAnsi="Times New Roman" w:cs="Times New Roman"/>
        </w:rPr>
        <w:t xml:space="preserve">ttend </w:t>
      </w:r>
      <w:r w:rsidR="00825D6A" w:rsidRPr="000E181E">
        <w:rPr>
          <w:rFonts w:ascii="Times New Roman" w:hAnsi="Times New Roman" w:cs="Times New Roman"/>
        </w:rPr>
        <w:t>the</w:t>
      </w:r>
      <w:r w:rsidR="00327E6C" w:rsidRPr="000E181E">
        <w:rPr>
          <w:rFonts w:ascii="Times New Roman" w:hAnsi="Times New Roman" w:cs="Times New Roman"/>
        </w:rPr>
        <w:t xml:space="preserve"> </w:t>
      </w:r>
      <w:r w:rsidR="00701AD8" w:rsidRPr="000E181E">
        <w:rPr>
          <w:rFonts w:ascii="Times New Roman" w:hAnsi="Times New Roman" w:cs="Times New Roman"/>
        </w:rPr>
        <w:t xml:space="preserve">entire </w:t>
      </w:r>
      <w:r w:rsidR="003A0E77">
        <w:rPr>
          <w:rFonts w:ascii="Times New Roman" w:hAnsi="Times New Roman" w:cs="Times New Roman"/>
        </w:rPr>
        <w:t xml:space="preserve">high-quality designation </w:t>
      </w:r>
      <w:r w:rsidR="00327E6C" w:rsidRPr="000E181E">
        <w:rPr>
          <w:rFonts w:ascii="Times New Roman" w:hAnsi="Times New Roman" w:cs="Times New Roman"/>
        </w:rPr>
        <w:t>pre-application</w:t>
      </w:r>
      <w:r w:rsidR="00327E6C" w:rsidRPr="000E181E">
        <w:rPr>
          <w:rFonts w:ascii="Times New Roman" w:hAnsi="Times New Roman" w:cs="Times New Roman"/>
          <w:spacing w:val="-2"/>
        </w:rPr>
        <w:t xml:space="preserve"> </w:t>
      </w:r>
      <w:r w:rsidR="00327E6C" w:rsidRPr="000E181E">
        <w:rPr>
          <w:rFonts w:ascii="Times New Roman" w:hAnsi="Times New Roman" w:cs="Times New Roman"/>
        </w:rPr>
        <w:t>conference.</w:t>
      </w:r>
    </w:p>
    <w:p w14:paraId="4D089626" w14:textId="77777777" w:rsidR="00845FC4" w:rsidRPr="000E181E" w:rsidRDefault="00845FC4">
      <w:pPr>
        <w:rPr>
          <w:rFonts w:ascii="Times New Roman" w:eastAsia="Times New Roman" w:hAnsi="Times New Roman" w:cs="Times New Roman"/>
        </w:rPr>
      </w:pPr>
    </w:p>
    <w:p w14:paraId="5D750AC4" w14:textId="1D0DA326" w:rsidR="00845FC4" w:rsidRPr="006C48D0" w:rsidRDefault="00B65B08">
      <w:pPr>
        <w:pStyle w:val="BodyText"/>
        <w:spacing w:line="276" w:lineRule="exact"/>
        <w:ind w:left="0"/>
        <w:jc w:val="both"/>
        <w:rPr>
          <w:rFonts w:cs="Times New Roman"/>
          <w:sz w:val="22"/>
          <w:szCs w:val="22"/>
        </w:rPr>
      </w:pPr>
      <w:r w:rsidRPr="000E181E">
        <w:rPr>
          <w:rFonts w:cs="Times New Roman"/>
          <w:sz w:val="22"/>
          <w:szCs w:val="22"/>
        </w:rPr>
        <w:t>OSSE will host t</w:t>
      </w:r>
      <w:r w:rsidR="00327E6C" w:rsidRPr="000E181E">
        <w:rPr>
          <w:rFonts w:cs="Times New Roman"/>
          <w:sz w:val="22"/>
          <w:szCs w:val="22"/>
        </w:rPr>
        <w:t>he aforementioned mandatory</w:t>
      </w:r>
      <w:r w:rsidR="00F4080C">
        <w:rPr>
          <w:rFonts w:cs="Times New Roman"/>
          <w:sz w:val="22"/>
          <w:szCs w:val="22"/>
        </w:rPr>
        <w:t xml:space="preserve"> Pre-K Enhancement and Expansion </w:t>
      </w:r>
      <w:r w:rsidR="003A0E77">
        <w:rPr>
          <w:rFonts w:cs="Times New Roman"/>
          <w:sz w:val="22"/>
          <w:szCs w:val="22"/>
        </w:rPr>
        <w:t xml:space="preserve">high-quality designation </w:t>
      </w:r>
      <w:r w:rsidR="00327E6C" w:rsidRPr="000E181E">
        <w:rPr>
          <w:rFonts w:cs="Times New Roman"/>
          <w:sz w:val="22"/>
          <w:szCs w:val="22"/>
        </w:rPr>
        <w:t xml:space="preserve">pre-application conference </w:t>
      </w:r>
      <w:r w:rsidRPr="000E181E">
        <w:rPr>
          <w:rFonts w:cs="Times New Roman"/>
          <w:sz w:val="22"/>
          <w:szCs w:val="22"/>
        </w:rPr>
        <w:t>on</w:t>
      </w:r>
      <w:r w:rsidR="00327E6C" w:rsidRPr="000E181E">
        <w:rPr>
          <w:rFonts w:cs="Times New Roman"/>
          <w:spacing w:val="-22"/>
          <w:sz w:val="22"/>
          <w:szCs w:val="22"/>
        </w:rPr>
        <w:t xml:space="preserve"> </w:t>
      </w:r>
      <w:r w:rsidR="00327E6C" w:rsidRPr="000E181E">
        <w:rPr>
          <w:rFonts w:cs="Times New Roman"/>
          <w:sz w:val="22"/>
          <w:szCs w:val="22"/>
        </w:rPr>
        <w:t>the date</w:t>
      </w:r>
      <w:r w:rsidR="449B62A2" w:rsidRPr="000E181E">
        <w:rPr>
          <w:rFonts w:cs="Times New Roman"/>
          <w:sz w:val="22"/>
          <w:szCs w:val="22"/>
        </w:rPr>
        <w:t xml:space="preserve"> and </w:t>
      </w:r>
      <w:r w:rsidR="00327E6C" w:rsidRPr="000E181E">
        <w:rPr>
          <w:rFonts w:cs="Times New Roman"/>
          <w:sz w:val="22"/>
          <w:szCs w:val="22"/>
        </w:rPr>
        <w:t>time</w:t>
      </w:r>
      <w:r w:rsidR="7ED5A1A4" w:rsidRPr="000E181E">
        <w:rPr>
          <w:rFonts w:cs="Times New Roman"/>
          <w:sz w:val="22"/>
          <w:szCs w:val="22"/>
        </w:rPr>
        <w:t xml:space="preserve"> </w:t>
      </w:r>
      <w:r w:rsidR="00327E6C" w:rsidRPr="000E181E">
        <w:rPr>
          <w:rFonts w:cs="Times New Roman"/>
          <w:sz w:val="22"/>
          <w:szCs w:val="22"/>
        </w:rPr>
        <w:t xml:space="preserve">listed below. </w:t>
      </w:r>
      <w:r w:rsidR="00701AD8" w:rsidRPr="000E181E">
        <w:rPr>
          <w:rFonts w:cs="Times New Roman"/>
          <w:sz w:val="22"/>
          <w:szCs w:val="22"/>
        </w:rPr>
        <w:t>Given the impo</w:t>
      </w:r>
      <w:r w:rsidR="00C52B03" w:rsidRPr="000E181E">
        <w:rPr>
          <w:rFonts w:cs="Times New Roman"/>
          <w:sz w:val="22"/>
          <w:szCs w:val="22"/>
        </w:rPr>
        <w:t>rtance of the in</w:t>
      </w:r>
      <w:r w:rsidR="00701AD8" w:rsidRPr="000E181E">
        <w:rPr>
          <w:rFonts w:cs="Times New Roman"/>
          <w:sz w:val="22"/>
          <w:szCs w:val="22"/>
        </w:rPr>
        <w:t xml:space="preserve">formation that will be presented throughout the entire conference, </w:t>
      </w:r>
      <w:r w:rsidR="008215CC" w:rsidRPr="000E181E">
        <w:rPr>
          <w:rFonts w:cs="Times New Roman"/>
          <w:sz w:val="22"/>
          <w:szCs w:val="22"/>
        </w:rPr>
        <w:t>no one will be allowed to join the session</w:t>
      </w:r>
      <w:r w:rsidR="00701AD8" w:rsidRPr="000E181E">
        <w:rPr>
          <w:rFonts w:cs="Times New Roman"/>
          <w:sz w:val="22"/>
          <w:szCs w:val="22"/>
        </w:rPr>
        <w:t xml:space="preserve"> after the pre-application conference begins</w:t>
      </w:r>
      <w:r w:rsidR="008215CC" w:rsidRPr="000E181E">
        <w:rPr>
          <w:rFonts w:cs="Times New Roman"/>
          <w:sz w:val="22"/>
          <w:szCs w:val="22"/>
        </w:rPr>
        <w:t>. A</w:t>
      </w:r>
      <w:r w:rsidR="00327E6C" w:rsidRPr="000E181E">
        <w:rPr>
          <w:rFonts w:cs="Times New Roman"/>
          <w:sz w:val="22"/>
          <w:szCs w:val="22"/>
        </w:rPr>
        <w:t>ttendance will be taken at the</w:t>
      </w:r>
      <w:r w:rsidR="008215CC" w:rsidRPr="000E181E">
        <w:rPr>
          <w:rFonts w:cs="Times New Roman"/>
          <w:sz w:val="22"/>
          <w:szCs w:val="22"/>
        </w:rPr>
        <w:t xml:space="preserve"> beginning and</w:t>
      </w:r>
      <w:r w:rsidR="00327E6C" w:rsidRPr="000E181E">
        <w:rPr>
          <w:rFonts w:cs="Times New Roman"/>
          <w:sz w:val="22"/>
          <w:szCs w:val="22"/>
        </w:rPr>
        <w:t xml:space="preserve"> end of</w:t>
      </w:r>
      <w:r w:rsidR="008215CC" w:rsidRPr="000E181E">
        <w:rPr>
          <w:rFonts w:cs="Times New Roman"/>
          <w:sz w:val="22"/>
          <w:szCs w:val="22"/>
        </w:rPr>
        <w:t xml:space="preserve"> the pre-application</w:t>
      </w:r>
      <w:r w:rsidR="00327E6C" w:rsidRPr="000E181E">
        <w:rPr>
          <w:rFonts w:cs="Times New Roman"/>
          <w:sz w:val="22"/>
          <w:szCs w:val="22"/>
        </w:rPr>
        <w:t xml:space="preserve"> conference. Failure</w:t>
      </w:r>
      <w:r w:rsidR="00327E6C" w:rsidRPr="000E181E">
        <w:rPr>
          <w:rFonts w:cs="Times New Roman"/>
          <w:spacing w:val="-15"/>
          <w:sz w:val="22"/>
          <w:szCs w:val="22"/>
        </w:rPr>
        <w:t xml:space="preserve"> </w:t>
      </w:r>
      <w:r w:rsidR="00CB434E" w:rsidRPr="000E181E">
        <w:rPr>
          <w:rFonts w:cs="Times New Roman"/>
          <w:sz w:val="22"/>
          <w:szCs w:val="22"/>
        </w:rPr>
        <w:t xml:space="preserve">to attend </w:t>
      </w:r>
      <w:r w:rsidR="00327E6C" w:rsidRPr="000E181E">
        <w:rPr>
          <w:rFonts w:cs="Times New Roman"/>
          <w:sz w:val="22"/>
          <w:szCs w:val="22"/>
        </w:rPr>
        <w:t xml:space="preserve">the </w:t>
      </w:r>
      <w:r w:rsidR="00701AD8" w:rsidRPr="000E181E">
        <w:rPr>
          <w:rFonts w:cs="Times New Roman"/>
          <w:sz w:val="22"/>
          <w:szCs w:val="22"/>
        </w:rPr>
        <w:t xml:space="preserve">entire </w:t>
      </w:r>
      <w:r w:rsidR="00CB434E" w:rsidRPr="000E181E">
        <w:rPr>
          <w:rFonts w:cs="Times New Roman"/>
          <w:sz w:val="22"/>
          <w:szCs w:val="22"/>
        </w:rPr>
        <w:t xml:space="preserve">pre-application </w:t>
      </w:r>
      <w:r w:rsidR="00327E6C" w:rsidRPr="000E181E">
        <w:rPr>
          <w:rFonts w:cs="Times New Roman"/>
          <w:sz w:val="22"/>
          <w:szCs w:val="22"/>
        </w:rPr>
        <w:t xml:space="preserve">conference will </w:t>
      </w:r>
      <w:r w:rsidR="00D74E9F" w:rsidRPr="000E181E">
        <w:rPr>
          <w:rFonts w:cs="Times New Roman"/>
          <w:sz w:val="22"/>
          <w:szCs w:val="22"/>
        </w:rPr>
        <w:t xml:space="preserve">result in a </w:t>
      </w:r>
      <w:r w:rsidR="00327E6C" w:rsidRPr="000E181E">
        <w:rPr>
          <w:rFonts w:cs="Times New Roman"/>
          <w:sz w:val="22"/>
          <w:szCs w:val="22"/>
        </w:rPr>
        <w:t>disqualif</w:t>
      </w:r>
      <w:r w:rsidR="008215CC" w:rsidRPr="000E181E">
        <w:rPr>
          <w:rFonts w:cs="Times New Roman"/>
          <w:sz w:val="22"/>
          <w:szCs w:val="22"/>
        </w:rPr>
        <w:t xml:space="preserve">ication of the </w:t>
      </w:r>
      <w:r w:rsidR="00327E6C" w:rsidRPr="000E181E">
        <w:rPr>
          <w:rFonts w:cs="Times New Roman"/>
          <w:sz w:val="22"/>
          <w:szCs w:val="22"/>
        </w:rPr>
        <w:t>high-quality</w:t>
      </w:r>
      <w:r w:rsidR="00327E6C" w:rsidRPr="000E181E">
        <w:rPr>
          <w:rFonts w:cs="Times New Roman"/>
          <w:spacing w:val="-16"/>
          <w:sz w:val="22"/>
          <w:szCs w:val="22"/>
        </w:rPr>
        <w:t xml:space="preserve"> </w:t>
      </w:r>
      <w:r w:rsidR="00664E54">
        <w:rPr>
          <w:rFonts w:cs="Times New Roman"/>
          <w:sz w:val="22"/>
          <w:szCs w:val="22"/>
        </w:rPr>
        <w:t>designation application.</w:t>
      </w:r>
      <w:r w:rsidR="006A53CD">
        <w:rPr>
          <w:rFonts w:cs="Times New Roman"/>
          <w:sz w:val="22"/>
          <w:szCs w:val="22"/>
        </w:rPr>
        <w:t xml:space="preserve"> </w:t>
      </w:r>
      <w:hyperlink r:id="rId8" w:history="1">
        <w:r w:rsidR="006A53CD">
          <w:rPr>
            <w:rStyle w:val="Hyperlink"/>
            <w:rFonts w:cs="Times New Roman"/>
            <w:sz w:val="22"/>
            <w:szCs w:val="22"/>
          </w:rPr>
          <w:t>Click here</w:t>
        </w:r>
      </w:hyperlink>
      <w:r w:rsidR="006A53CD">
        <w:rPr>
          <w:rFonts w:cs="Times New Roman"/>
          <w:sz w:val="22"/>
          <w:szCs w:val="22"/>
        </w:rPr>
        <w:t xml:space="preserve"> </w:t>
      </w:r>
      <w:r w:rsidR="00F4080C" w:rsidRPr="006C48D0">
        <w:rPr>
          <w:rFonts w:cs="Times New Roman"/>
          <w:sz w:val="22"/>
          <w:szCs w:val="22"/>
        </w:rPr>
        <w:t xml:space="preserve">to register for the </w:t>
      </w:r>
      <w:r w:rsidR="006F5FBF" w:rsidRPr="007A175F">
        <w:rPr>
          <w:spacing w:val="-2"/>
          <w:sz w:val="22"/>
        </w:rPr>
        <w:t>pre-application</w:t>
      </w:r>
      <w:r w:rsidR="006F5FBF" w:rsidRPr="007A175F">
        <w:rPr>
          <w:sz w:val="22"/>
        </w:rPr>
        <w:t xml:space="preserve"> </w:t>
      </w:r>
      <w:r w:rsidR="006F5FBF" w:rsidRPr="006C48D0">
        <w:rPr>
          <w:rFonts w:cs="Times New Roman"/>
          <w:sz w:val="22"/>
          <w:szCs w:val="22"/>
        </w:rPr>
        <w:t>conference</w:t>
      </w:r>
      <w:r w:rsidR="00150DD8" w:rsidRPr="3AB9AF52">
        <w:rPr>
          <w:rFonts w:cs="Times New Roman"/>
          <w:sz w:val="22"/>
          <w:szCs w:val="22"/>
        </w:rPr>
        <w:t>.</w:t>
      </w:r>
    </w:p>
    <w:p w14:paraId="6E2AEEAC" w14:textId="77777777" w:rsidR="00845FC4" w:rsidRPr="000E181E" w:rsidRDefault="00845FC4">
      <w:pPr>
        <w:spacing w:before="8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3"/>
        <w:gridCol w:w="2074"/>
        <w:gridCol w:w="5623"/>
      </w:tblGrid>
      <w:tr w:rsidR="00664E54" w:rsidRPr="000E181E" w14:paraId="06EF0825" w14:textId="77777777" w:rsidTr="007A175F">
        <w:trPr>
          <w:trHeight w:hRule="exact" w:val="307"/>
        </w:trPr>
        <w:tc>
          <w:tcPr>
            <w:tcW w:w="1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</w:tcPr>
          <w:p w14:paraId="001324CA" w14:textId="77777777" w:rsidR="00845FC4" w:rsidRPr="000E181E" w:rsidRDefault="00327E6C">
            <w:pPr>
              <w:pStyle w:val="TableParagraph"/>
              <w:spacing w:line="273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0E181E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</w:tcPr>
          <w:p w14:paraId="797706DC" w14:textId="77777777" w:rsidR="00845FC4" w:rsidRPr="000E181E" w:rsidRDefault="00327E6C" w:rsidP="00664E54">
            <w:pPr>
              <w:pStyle w:val="TableParagraph"/>
              <w:spacing w:line="273" w:lineRule="exact"/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 w:rsidRPr="000E181E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27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</w:tcPr>
          <w:p w14:paraId="664F2FF0" w14:textId="77777777" w:rsidR="00845FC4" w:rsidRPr="000E181E" w:rsidRDefault="00327E6C" w:rsidP="00664E54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E181E">
              <w:rPr>
                <w:rFonts w:ascii="Times New Roman" w:hAnsi="Times New Roman" w:cs="Times New Roman"/>
                <w:b/>
              </w:rPr>
              <w:t>Location</w:t>
            </w:r>
          </w:p>
        </w:tc>
      </w:tr>
      <w:tr w:rsidR="00664E54" w:rsidRPr="000E181E" w14:paraId="0E50C946" w14:textId="77777777" w:rsidTr="007A175F">
        <w:trPr>
          <w:trHeight w:hRule="exact" w:val="862"/>
        </w:trPr>
        <w:tc>
          <w:tcPr>
            <w:tcW w:w="1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1833E2" w14:textId="2F38AC51" w:rsidR="00845FC4" w:rsidRPr="00F4080C" w:rsidRDefault="4B033015" w:rsidP="007A175F">
            <w:pPr>
              <w:pStyle w:val="TableParagraph"/>
              <w:spacing w:before="131" w:line="259" w:lineRule="auto"/>
              <w:jc w:val="center"/>
              <w:rPr>
                <w:rFonts w:ascii="Times New Roman" w:hAnsi="Times New Roman" w:cs="Times New Roman"/>
              </w:rPr>
            </w:pPr>
            <w:r w:rsidRPr="3AB9AF52">
              <w:rPr>
                <w:rFonts w:ascii="Times New Roman" w:hAnsi="Times New Roman" w:cs="Times New Roman"/>
              </w:rPr>
              <w:t xml:space="preserve">Thursday, March </w:t>
            </w:r>
            <w:r w:rsidR="587D5D8F" w:rsidRPr="3AB9AF52">
              <w:rPr>
                <w:rFonts w:ascii="Times New Roman" w:hAnsi="Times New Roman" w:cs="Times New Roman"/>
              </w:rPr>
              <w:t>24</w:t>
            </w:r>
            <w:r w:rsidRPr="3AB9AF52">
              <w:rPr>
                <w:rFonts w:ascii="Times New Roman" w:hAnsi="Times New Roman" w:cs="Times New Roman"/>
              </w:rPr>
              <w:t>, 2022</w:t>
            </w:r>
          </w:p>
        </w:tc>
        <w:tc>
          <w:tcPr>
            <w:tcW w:w="1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8B20AC" w14:textId="653CEE01" w:rsidR="00845FC4" w:rsidRPr="00F4080C" w:rsidRDefault="73BC24A0">
            <w:pPr>
              <w:pStyle w:val="TableParagraph"/>
              <w:spacing w:before="131"/>
              <w:jc w:val="center"/>
              <w:rPr>
                <w:rFonts w:ascii="Times New Roman" w:eastAsia="Times New Roman" w:hAnsi="Times New Roman" w:cs="Times New Roman"/>
              </w:rPr>
            </w:pPr>
            <w:r w:rsidRPr="3AB9AF52">
              <w:rPr>
                <w:rFonts w:ascii="Times New Roman" w:hAnsi="Times New Roman" w:cs="Times New Roman"/>
              </w:rPr>
              <w:t>2</w:t>
            </w:r>
            <w:r w:rsidR="00F4080C" w:rsidRPr="3AB9AF52">
              <w:rPr>
                <w:rFonts w:ascii="Times New Roman" w:hAnsi="Times New Roman" w:cs="Times New Roman"/>
              </w:rPr>
              <w:t>:00</w:t>
            </w:r>
            <w:r w:rsidR="7A4A796C" w:rsidRPr="3AB9AF52">
              <w:rPr>
                <w:rFonts w:ascii="Times New Roman" w:hAnsi="Times New Roman" w:cs="Times New Roman"/>
              </w:rPr>
              <w:t xml:space="preserve"> </w:t>
            </w:r>
            <w:r w:rsidR="00327E6C" w:rsidRPr="3AB9AF52">
              <w:rPr>
                <w:rFonts w:ascii="Times New Roman" w:hAnsi="Times New Roman" w:cs="Times New Roman"/>
              </w:rPr>
              <w:t>-</w:t>
            </w:r>
            <w:r w:rsidR="006A53CD">
              <w:rPr>
                <w:rFonts w:ascii="Times New Roman" w:hAnsi="Times New Roman" w:cs="Times New Roman"/>
              </w:rPr>
              <w:t>3:30</w:t>
            </w:r>
            <w:r w:rsidR="00F4080C" w:rsidRPr="3AB9AF52">
              <w:rPr>
                <w:rFonts w:ascii="Times New Roman" w:hAnsi="Times New Roman" w:cs="Times New Roman"/>
              </w:rPr>
              <w:t xml:space="preserve"> </w:t>
            </w:r>
            <w:r w:rsidR="7A4A796C" w:rsidRPr="3AB9AF52">
              <w:rPr>
                <w:rFonts w:ascii="Times New Roman" w:hAnsi="Times New Roman" w:cs="Times New Roman"/>
              </w:rPr>
              <w:t>p</w:t>
            </w:r>
            <w:r w:rsidR="00F4080C" w:rsidRPr="3AB9AF52">
              <w:rPr>
                <w:rFonts w:ascii="Times New Roman" w:hAnsi="Times New Roman" w:cs="Times New Roman"/>
              </w:rPr>
              <w:t>.m.</w:t>
            </w:r>
          </w:p>
        </w:tc>
        <w:tc>
          <w:tcPr>
            <w:tcW w:w="27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712979" w14:textId="2DF571B7" w:rsidR="00664E54" w:rsidRPr="000E181E" w:rsidRDefault="00B1500A" w:rsidP="006A53CD">
            <w:pPr>
              <w:pStyle w:val="TableParagraph"/>
              <w:spacing w:before="131"/>
              <w:ind w:right="173"/>
              <w:jc w:val="center"/>
              <w:rPr>
                <w:rFonts w:ascii="Times New Roman" w:eastAsia="Times New Roman" w:hAnsi="Times New Roman" w:cs="Times New Roman"/>
              </w:rPr>
            </w:pPr>
            <w:r w:rsidRPr="3AB9AF52">
              <w:rPr>
                <w:rFonts w:ascii="Times New Roman" w:eastAsia="Times New Roman" w:hAnsi="Times New Roman" w:cs="Times New Roman"/>
              </w:rPr>
              <w:t>GoToWebinar</w:t>
            </w:r>
            <w:r w:rsidR="006A53CD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9" w:history="1">
              <w:r w:rsidR="006A53CD">
                <w:rPr>
                  <w:rStyle w:val="Hyperlink"/>
                  <w:rFonts w:ascii="Times New Roman" w:eastAsia="Times New Roman" w:hAnsi="Times New Roman" w:cs="Times New Roman"/>
                </w:rPr>
                <w:t>Registration Link</w:t>
              </w:r>
            </w:hyperlink>
            <w:r w:rsidR="006A53CD">
              <w:rPr>
                <w:rFonts w:ascii="Times New Roman" w:eastAsia="Times New Roman" w:hAnsi="Times New Roman" w:cs="Times New Roman"/>
              </w:rPr>
              <w:t xml:space="preserve"> </w:t>
            </w:r>
            <w:commentRangeStart w:id="4"/>
            <w:commentRangeEnd w:id="4"/>
          </w:p>
        </w:tc>
      </w:tr>
    </w:tbl>
    <w:p w14:paraId="4C462C64" w14:textId="77777777" w:rsidR="00845FC4" w:rsidRPr="000E181E" w:rsidRDefault="00845FC4">
      <w:pPr>
        <w:spacing w:before="3"/>
        <w:rPr>
          <w:rFonts w:ascii="Times New Roman" w:eastAsia="Times New Roman" w:hAnsi="Times New Roman" w:cs="Times New Roman"/>
        </w:rPr>
      </w:pPr>
    </w:p>
    <w:p w14:paraId="3B21C761" w14:textId="0B330E9F" w:rsidR="00845FC4" w:rsidRPr="00F4080C" w:rsidRDefault="00327E6C" w:rsidP="00A45EDD">
      <w:pPr>
        <w:pStyle w:val="BodyText"/>
        <w:spacing w:line="276" w:lineRule="exact"/>
        <w:ind w:left="0"/>
        <w:jc w:val="both"/>
        <w:rPr>
          <w:rFonts w:cs="Times New Roman"/>
          <w:sz w:val="22"/>
          <w:szCs w:val="22"/>
        </w:rPr>
      </w:pPr>
      <w:r w:rsidRPr="3AB9AF52">
        <w:rPr>
          <w:rFonts w:cs="Times New Roman"/>
          <w:sz w:val="22"/>
          <w:szCs w:val="22"/>
        </w:rPr>
        <w:t xml:space="preserve">The </w:t>
      </w:r>
      <w:r w:rsidR="000E4BC2" w:rsidRPr="3AB9AF52">
        <w:rPr>
          <w:rFonts w:cs="Times New Roman"/>
          <w:sz w:val="22"/>
          <w:szCs w:val="22"/>
        </w:rPr>
        <w:t xml:space="preserve">Pre-K Enhancement and Expansion </w:t>
      </w:r>
      <w:r w:rsidRPr="3AB9AF52">
        <w:rPr>
          <w:rFonts w:cs="Times New Roman"/>
          <w:sz w:val="22"/>
          <w:szCs w:val="22"/>
        </w:rPr>
        <w:t>high-quali</w:t>
      </w:r>
      <w:r w:rsidR="00A03EC9" w:rsidRPr="3AB9AF52">
        <w:rPr>
          <w:rFonts w:cs="Times New Roman"/>
          <w:sz w:val="22"/>
          <w:szCs w:val="22"/>
        </w:rPr>
        <w:t xml:space="preserve">ty designation application will be posted on </w:t>
      </w:r>
      <w:r w:rsidR="13F6141C" w:rsidRPr="3AB9AF52">
        <w:rPr>
          <w:rFonts w:cs="Times New Roman"/>
          <w:b/>
          <w:bCs/>
          <w:sz w:val="22"/>
          <w:szCs w:val="22"/>
        </w:rPr>
        <w:t>Th., March 17, 2022</w:t>
      </w:r>
      <w:r w:rsidR="00A03EC9" w:rsidRPr="3AB9AF52">
        <w:rPr>
          <w:rFonts w:cs="Times New Roman"/>
          <w:b/>
          <w:bCs/>
          <w:sz w:val="22"/>
          <w:szCs w:val="22"/>
        </w:rPr>
        <w:t xml:space="preserve"> </w:t>
      </w:r>
      <w:r w:rsidR="00A03EC9" w:rsidRPr="3AB9AF52">
        <w:rPr>
          <w:rFonts w:cs="Times New Roman"/>
          <w:sz w:val="22"/>
          <w:szCs w:val="22"/>
        </w:rPr>
        <w:t>on OSSE’s website</w:t>
      </w:r>
      <w:r w:rsidR="00664E54" w:rsidRPr="3AB9AF52">
        <w:rPr>
          <w:rFonts w:cs="Times New Roman"/>
          <w:sz w:val="22"/>
          <w:szCs w:val="22"/>
        </w:rPr>
        <w:t>:</w:t>
      </w:r>
      <w:r w:rsidR="002349BB" w:rsidRPr="3AB9AF52">
        <w:rPr>
          <w:rFonts w:cs="Times New Roman"/>
          <w:sz w:val="22"/>
          <w:szCs w:val="22"/>
        </w:rPr>
        <w:t xml:space="preserve"> </w:t>
      </w:r>
      <w:hyperlink r:id="rId10">
        <w:r w:rsidR="002349BB" w:rsidRPr="3AB9AF52">
          <w:rPr>
            <w:rStyle w:val="Hyperlink"/>
            <w:rFonts w:cs="Times New Roman"/>
            <w:sz w:val="22"/>
            <w:szCs w:val="22"/>
          </w:rPr>
          <w:t>https://osse.dc.gov/node/1315176</w:t>
        </w:r>
      </w:hyperlink>
      <w:r w:rsidR="002349BB" w:rsidRPr="3AB9AF52">
        <w:rPr>
          <w:rFonts w:cs="Times New Roman"/>
          <w:sz w:val="22"/>
          <w:szCs w:val="22"/>
        </w:rPr>
        <w:t xml:space="preserve">. </w:t>
      </w:r>
    </w:p>
    <w:p w14:paraId="19EA9FEB" w14:textId="77777777" w:rsidR="006C48D0" w:rsidRPr="006C48D0" w:rsidRDefault="006C48D0" w:rsidP="00A45EDD">
      <w:pPr>
        <w:pStyle w:val="BodyText"/>
        <w:spacing w:line="276" w:lineRule="exact"/>
        <w:ind w:left="0"/>
        <w:rPr>
          <w:rFonts w:cs="Times New Roman"/>
          <w:b/>
          <w:sz w:val="22"/>
          <w:szCs w:val="22"/>
          <w:u w:val="single"/>
        </w:rPr>
      </w:pPr>
    </w:p>
    <w:p w14:paraId="5905BF61" w14:textId="77777777" w:rsidR="00845FC4" w:rsidRPr="006C48D0" w:rsidRDefault="00327E6C" w:rsidP="00A45EDD">
      <w:pPr>
        <w:pStyle w:val="BodyText"/>
        <w:spacing w:line="276" w:lineRule="exact"/>
        <w:ind w:left="0"/>
        <w:rPr>
          <w:rFonts w:cs="Times New Roman"/>
          <w:b/>
          <w:bCs/>
          <w:sz w:val="22"/>
          <w:szCs w:val="22"/>
          <w:u w:val="single"/>
        </w:rPr>
      </w:pPr>
      <w:r w:rsidRPr="006C48D0">
        <w:rPr>
          <w:rFonts w:cs="Times New Roman"/>
          <w:b/>
          <w:sz w:val="22"/>
          <w:szCs w:val="22"/>
          <w:u w:val="single"/>
        </w:rPr>
        <w:t>Competitive Grant</w:t>
      </w:r>
      <w:r w:rsidR="000E4F92" w:rsidRPr="006C48D0">
        <w:rPr>
          <w:rFonts w:cs="Times New Roman"/>
          <w:b/>
          <w:sz w:val="22"/>
          <w:szCs w:val="22"/>
          <w:u w:val="single"/>
        </w:rPr>
        <w:t xml:space="preserve"> Process</w:t>
      </w:r>
      <w:r w:rsidRPr="006C48D0">
        <w:rPr>
          <w:rFonts w:cs="Times New Roman"/>
          <w:b/>
          <w:sz w:val="22"/>
          <w:szCs w:val="22"/>
          <w:u w:val="single"/>
        </w:rPr>
        <w:t>, If</w:t>
      </w:r>
      <w:r w:rsidRPr="006C48D0">
        <w:rPr>
          <w:rFonts w:cs="Times New Roman"/>
          <w:b/>
          <w:spacing w:val="-10"/>
          <w:sz w:val="22"/>
          <w:szCs w:val="22"/>
          <w:u w:val="single"/>
        </w:rPr>
        <w:t xml:space="preserve"> </w:t>
      </w:r>
      <w:r w:rsidRPr="006C48D0">
        <w:rPr>
          <w:rFonts w:cs="Times New Roman"/>
          <w:b/>
          <w:sz w:val="22"/>
          <w:szCs w:val="22"/>
          <w:u w:val="single"/>
        </w:rPr>
        <w:t>Applicable</w:t>
      </w:r>
    </w:p>
    <w:p w14:paraId="4C8BD13E" w14:textId="77777777" w:rsidR="00845FC4" w:rsidRPr="006C48D0" w:rsidRDefault="00845FC4" w:rsidP="00A45EDD">
      <w:pPr>
        <w:spacing w:line="276" w:lineRule="exact"/>
        <w:rPr>
          <w:rFonts w:ascii="Times New Roman" w:eastAsia="Times New Roman" w:hAnsi="Times New Roman" w:cs="Times New Roman"/>
          <w:b/>
          <w:bCs/>
        </w:rPr>
      </w:pPr>
    </w:p>
    <w:p w14:paraId="2AE70BAB" w14:textId="4DE73DF5" w:rsidR="00845FC4" w:rsidRPr="006C48D0" w:rsidRDefault="00327E6C" w:rsidP="00A45EDD">
      <w:pPr>
        <w:pStyle w:val="BodyText"/>
        <w:spacing w:line="276" w:lineRule="exact"/>
        <w:ind w:left="0"/>
        <w:jc w:val="both"/>
        <w:rPr>
          <w:rFonts w:cs="Times New Roman"/>
          <w:sz w:val="22"/>
          <w:szCs w:val="22"/>
        </w:rPr>
      </w:pPr>
      <w:r w:rsidRPr="006C48D0">
        <w:rPr>
          <w:rFonts w:cs="Times New Roman"/>
          <w:sz w:val="22"/>
          <w:szCs w:val="22"/>
        </w:rPr>
        <w:t xml:space="preserve">If </w:t>
      </w:r>
      <w:r w:rsidR="008215CC" w:rsidRPr="006C48D0">
        <w:rPr>
          <w:rFonts w:cs="Times New Roman"/>
          <w:sz w:val="22"/>
          <w:szCs w:val="22"/>
        </w:rPr>
        <w:t xml:space="preserve">OSSE does not receive </w:t>
      </w:r>
      <w:r w:rsidR="00591CBE" w:rsidRPr="006C48D0">
        <w:rPr>
          <w:rFonts w:cs="Times New Roman"/>
          <w:sz w:val="22"/>
          <w:szCs w:val="22"/>
        </w:rPr>
        <w:t xml:space="preserve">an appropriation amount </w:t>
      </w:r>
      <w:r w:rsidR="00523A9E" w:rsidRPr="006C48D0">
        <w:rPr>
          <w:rFonts w:cs="Times New Roman"/>
          <w:sz w:val="22"/>
          <w:szCs w:val="22"/>
        </w:rPr>
        <w:t xml:space="preserve">sufficient </w:t>
      </w:r>
      <w:r w:rsidR="00591CBE" w:rsidRPr="006C48D0">
        <w:rPr>
          <w:rFonts w:cs="Times New Roman"/>
          <w:sz w:val="22"/>
          <w:szCs w:val="22"/>
        </w:rPr>
        <w:t xml:space="preserve">to fund all </w:t>
      </w:r>
      <w:r w:rsidR="00A45EDD">
        <w:rPr>
          <w:rFonts w:cs="Times New Roman"/>
          <w:sz w:val="22"/>
          <w:szCs w:val="22"/>
        </w:rPr>
        <w:t xml:space="preserve">eligible </w:t>
      </w:r>
      <w:r w:rsidR="00591CBE" w:rsidRPr="006C48D0">
        <w:rPr>
          <w:rFonts w:cs="Times New Roman"/>
          <w:sz w:val="22"/>
          <w:szCs w:val="22"/>
        </w:rPr>
        <w:t>high-quality</w:t>
      </w:r>
      <w:r w:rsidR="00591CBE" w:rsidRPr="006C48D0">
        <w:rPr>
          <w:rFonts w:cs="Times New Roman"/>
          <w:spacing w:val="-5"/>
          <w:sz w:val="22"/>
          <w:szCs w:val="22"/>
        </w:rPr>
        <w:t xml:space="preserve"> </w:t>
      </w:r>
      <w:r w:rsidR="00591CBE" w:rsidRPr="006C48D0">
        <w:rPr>
          <w:rFonts w:cs="Times New Roman"/>
          <w:sz w:val="22"/>
          <w:szCs w:val="22"/>
        </w:rPr>
        <w:t>pre-K</w:t>
      </w:r>
      <w:r w:rsidR="00591CBE" w:rsidRPr="006C48D0">
        <w:rPr>
          <w:rFonts w:cs="Times New Roman"/>
          <w:spacing w:val="38"/>
          <w:sz w:val="22"/>
          <w:szCs w:val="22"/>
        </w:rPr>
        <w:t xml:space="preserve"> </w:t>
      </w:r>
      <w:r w:rsidR="00591CBE" w:rsidRPr="006C48D0">
        <w:rPr>
          <w:rFonts w:cs="Times New Roman"/>
          <w:sz w:val="22"/>
          <w:szCs w:val="22"/>
        </w:rPr>
        <w:t>programs</w:t>
      </w:r>
      <w:r w:rsidR="003A0E77">
        <w:rPr>
          <w:rFonts w:cs="Times New Roman"/>
          <w:sz w:val="22"/>
          <w:szCs w:val="22"/>
        </w:rPr>
        <w:t>.</w:t>
      </w:r>
      <w:r w:rsidR="00591CBE" w:rsidRPr="006C48D0">
        <w:rPr>
          <w:rFonts w:cs="Times New Roman"/>
          <w:sz w:val="22"/>
          <w:szCs w:val="22"/>
        </w:rPr>
        <w:t xml:space="preserve"> OSSE will </w:t>
      </w:r>
      <w:r w:rsidRPr="006C48D0">
        <w:rPr>
          <w:rFonts w:cs="Times New Roman"/>
          <w:sz w:val="22"/>
          <w:szCs w:val="22"/>
        </w:rPr>
        <w:t>allocate</w:t>
      </w:r>
      <w:r w:rsidR="00591CBE" w:rsidRPr="006C48D0">
        <w:rPr>
          <w:rFonts w:cs="Times New Roman"/>
          <w:sz w:val="22"/>
          <w:szCs w:val="22"/>
        </w:rPr>
        <w:t xml:space="preserve"> the funds </w:t>
      </w:r>
      <w:r w:rsidRPr="006C48D0">
        <w:rPr>
          <w:rFonts w:cs="Times New Roman"/>
          <w:sz w:val="22"/>
          <w:szCs w:val="22"/>
        </w:rPr>
        <w:t>through a competitive grant process</w:t>
      </w:r>
      <w:r w:rsidR="00591CBE" w:rsidRPr="006C48D0">
        <w:rPr>
          <w:rFonts w:cs="Times New Roman"/>
          <w:sz w:val="22"/>
          <w:szCs w:val="22"/>
        </w:rPr>
        <w:t xml:space="preserve">. </w:t>
      </w:r>
      <w:r w:rsidR="003B5543" w:rsidRPr="006C48D0">
        <w:rPr>
          <w:rFonts w:cs="Times New Roman"/>
          <w:sz w:val="22"/>
          <w:szCs w:val="22"/>
        </w:rPr>
        <w:t>In that case, a</w:t>
      </w:r>
      <w:r w:rsidR="00A25EC0" w:rsidRPr="006C48D0">
        <w:rPr>
          <w:rFonts w:cs="Times New Roman"/>
          <w:sz w:val="22"/>
          <w:szCs w:val="22"/>
        </w:rPr>
        <w:t xml:space="preserve"> </w:t>
      </w:r>
      <w:r w:rsidRPr="006C48D0">
        <w:rPr>
          <w:rFonts w:cs="Times New Roman"/>
          <w:sz w:val="22"/>
          <w:szCs w:val="22"/>
        </w:rPr>
        <w:t>Request for Application (RFA)</w:t>
      </w:r>
      <w:r w:rsidRPr="006C48D0">
        <w:rPr>
          <w:rFonts w:cs="Times New Roman"/>
          <w:spacing w:val="-25"/>
          <w:sz w:val="22"/>
          <w:szCs w:val="22"/>
        </w:rPr>
        <w:t xml:space="preserve"> </w:t>
      </w:r>
      <w:r w:rsidRPr="006C48D0">
        <w:rPr>
          <w:rFonts w:cs="Times New Roman"/>
          <w:sz w:val="22"/>
          <w:szCs w:val="22"/>
        </w:rPr>
        <w:t xml:space="preserve">will be released on </w:t>
      </w:r>
      <w:r w:rsidR="00B1500A" w:rsidRPr="00B1500A">
        <w:rPr>
          <w:rFonts w:cs="Times New Roman"/>
          <w:b/>
          <w:bCs/>
          <w:sz w:val="22"/>
          <w:szCs w:val="22"/>
        </w:rPr>
        <w:t xml:space="preserve">Friday, May, </w:t>
      </w:r>
      <w:r w:rsidR="18352024" w:rsidRPr="00B1500A">
        <w:rPr>
          <w:rFonts w:cs="Times New Roman"/>
          <w:b/>
          <w:bCs/>
          <w:sz w:val="22"/>
          <w:szCs w:val="22"/>
        </w:rPr>
        <w:t>6</w:t>
      </w:r>
      <w:r w:rsidR="00B1500A" w:rsidRPr="00B1500A">
        <w:rPr>
          <w:rFonts w:cs="Times New Roman"/>
          <w:b/>
          <w:bCs/>
          <w:sz w:val="22"/>
          <w:szCs w:val="22"/>
        </w:rPr>
        <w:t xml:space="preserve"> 202</w:t>
      </w:r>
      <w:r w:rsidR="7295A6C9" w:rsidRPr="00B1500A">
        <w:rPr>
          <w:rFonts w:cs="Times New Roman"/>
          <w:b/>
          <w:bCs/>
          <w:sz w:val="22"/>
          <w:szCs w:val="22"/>
        </w:rPr>
        <w:t>2</w:t>
      </w:r>
      <w:r w:rsidRPr="006C48D0">
        <w:rPr>
          <w:rFonts w:cs="Times New Roman"/>
          <w:b/>
          <w:bCs/>
          <w:sz w:val="22"/>
          <w:szCs w:val="22"/>
        </w:rPr>
        <w:t xml:space="preserve"> </w:t>
      </w:r>
      <w:r w:rsidRPr="006C48D0">
        <w:rPr>
          <w:rFonts w:cs="Times New Roman"/>
          <w:sz w:val="22"/>
          <w:szCs w:val="22"/>
        </w:rPr>
        <w:t>on OSSE’s website</w:t>
      </w:r>
      <w:r w:rsidR="000A4959" w:rsidRPr="006C48D0">
        <w:rPr>
          <w:rFonts w:cs="Times New Roman"/>
          <w:sz w:val="22"/>
          <w:szCs w:val="22"/>
        </w:rPr>
        <w:t>:</w:t>
      </w:r>
      <w:r w:rsidR="002349BB">
        <w:rPr>
          <w:rFonts w:cs="Times New Roman"/>
          <w:sz w:val="22"/>
          <w:szCs w:val="22"/>
        </w:rPr>
        <w:t xml:space="preserve"> </w:t>
      </w:r>
      <w:hyperlink r:id="rId11" w:history="1">
        <w:r w:rsidR="002349BB" w:rsidRPr="001C3FEF">
          <w:rPr>
            <w:rStyle w:val="Hyperlink"/>
            <w:rFonts w:cs="Times New Roman"/>
            <w:sz w:val="22"/>
            <w:szCs w:val="22"/>
          </w:rPr>
          <w:t>https://osse.dc.gov/node/1315176</w:t>
        </w:r>
      </w:hyperlink>
      <w:r w:rsidR="002349BB">
        <w:rPr>
          <w:rFonts w:cs="Times New Roman"/>
          <w:sz w:val="22"/>
          <w:szCs w:val="22"/>
        </w:rPr>
        <w:t>.</w:t>
      </w:r>
    </w:p>
    <w:p w14:paraId="7CB77848" w14:textId="77777777" w:rsidR="00845FC4" w:rsidRPr="006C48D0" w:rsidRDefault="00845FC4" w:rsidP="00A45EDD">
      <w:pPr>
        <w:spacing w:line="276" w:lineRule="exact"/>
        <w:rPr>
          <w:rFonts w:ascii="Times New Roman" w:eastAsia="Times New Roman" w:hAnsi="Times New Roman" w:cs="Times New Roman"/>
        </w:rPr>
      </w:pPr>
    </w:p>
    <w:p w14:paraId="258E6834" w14:textId="77777777" w:rsidR="00845FC4" w:rsidRDefault="00327E6C" w:rsidP="00A45EDD">
      <w:pPr>
        <w:pStyle w:val="BodyText"/>
        <w:spacing w:before="69"/>
        <w:ind w:left="0"/>
        <w:rPr>
          <w:rFonts w:cs="Times New Roman"/>
          <w:sz w:val="22"/>
          <w:szCs w:val="22"/>
        </w:rPr>
      </w:pPr>
      <w:r w:rsidRPr="000E181E">
        <w:rPr>
          <w:rFonts w:cs="Times New Roman"/>
          <w:sz w:val="22"/>
          <w:szCs w:val="22"/>
        </w:rPr>
        <w:t>For additional information regarding this NOFA, please</w:t>
      </w:r>
      <w:r w:rsidRPr="000E181E">
        <w:rPr>
          <w:rFonts w:cs="Times New Roman"/>
          <w:spacing w:val="-17"/>
          <w:sz w:val="22"/>
          <w:szCs w:val="22"/>
        </w:rPr>
        <w:t xml:space="preserve"> </w:t>
      </w:r>
      <w:r w:rsidRPr="000E181E">
        <w:rPr>
          <w:rFonts w:cs="Times New Roman"/>
          <w:sz w:val="22"/>
          <w:szCs w:val="22"/>
        </w:rPr>
        <w:t>contact:</w:t>
      </w:r>
    </w:p>
    <w:p w14:paraId="63406B14" w14:textId="77777777" w:rsidR="00BB738B" w:rsidRDefault="00BB738B">
      <w:pPr>
        <w:pStyle w:val="BodyText"/>
        <w:spacing w:before="69"/>
        <w:ind w:right="543"/>
        <w:rPr>
          <w:rFonts w:cs="Times New Roman"/>
          <w:sz w:val="22"/>
          <w:szCs w:val="22"/>
        </w:rPr>
      </w:pPr>
    </w:p>
    <w:p w14:paraId="2027E11B" w14:textId="3DE13CBC" w:rsidR="00BB738B" w:rsidRDefault="6034A762" w:rsidP="00036D53">
      <w:pPr>
        <w:pStyle w:val="BodyText"/>
        <w:spacing w:before="69" w:line="259" w:lineRule="auto"/>
        <w:ind w:right="543"/>
      </w:pPr>
      <w:r w:rsidRPr="3AB9AF52">
        <w:rPr>
          <w:rFonts w:cs="Times New Roman"/>
          <w:sz w:val="22"/>
          <w:szCs w:val="22"/>
        </w:rPr>
        <w:t>Megan Turner</w:t>
      </w:r>
    </w:p>
    <w:p w14:paraId="34F38ECB" w14:textId="04E3D25D" w:rsidR="00BB738B" w:rsidRDefault="00BB738B">
      <w:pPr>
        <w:pStyle w:val="BodyText"/>
        <w:spacing w:before="69"/>
        <w:ind w:right="543"/>
        <w:rPr>
          <w:rFonts w:cs="Times New Roman"/>
          <w:sz w:val="22"/>
          <w:szCs w:val="22"/>
        </w:rPr>
      </w:pPr>
      <w:r w:rsidRPr="3AB9AF52">
        <w:rPr>
          <w:rFonts w:cs="Times New Roman"/>
          <w:sz w:val="22"/>
          <w:szCs w:val="22"/>
        </w:rPr>
        <w:t>Education</w:t>
      </w:r>
      <w:r w:rsidR="275B53C4" w:rsidRPr="3AB9AF52">
        <w:rPr>
          <w:rFonts w:cs="Times New Roman"/>
          <w:sz w:val="22"/>
          <w:szCs w:val="22"/>
        </w:rPr>
        <w:t xml:space="preserve"> Program Specialist</w:t>
      </w:r>
    </w:p>
    <w:p w14:paraId="7EB9CE3F" w14:textId="77777777" w:rsidR="00BB738B" w:rsidRDefault="00BB738B">
      <w:pPr>
        <w:pStyle w:val="BodyText"/>
        <w:spacing w:before="69"/>
        <w:ind w:right="543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Policy, Planning, and Research Unit</w:t>
      </w:r>
    </w:p>
    <w:p w14:paraId="392A322F" w14:textId="77777777" w:rsidR="00BB738B" w:rsidRDefault="00BB738B">
      <w:pPr>
        <w:pStyle w:val="BodyText"/>
        <w:spacing w:before="69"/>
        <w:ind w:right="543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Division of Early Learning</w:t>
      </w:r>
    </w:p>
    <w:p w14:paraId="22D4131D" w14:textId="77777777" w:rsidR="00BB738B" w:rsidRDefault="00BB738B">
      <w:pPr>
        <w:pStyle w:val="BodyText"/>
        <w:spacing w:before="69"/>
        <w:ind w:right="543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Office of the State Superintendent of Education (OSSE)</w:t>
      </w:r>
    </w:p>
    <w:p w14:paraId="3CEDF170" w14:textId="77777777" w:rsidR="00BB738B" w:rsidRDefault="00BB738B">
      <w:pPr>
        <w:pStyle w:val="BodyText"/>
        <w:spacing w:before="69"/>
        <w:ind w:right="543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Government of the District of Columbia</w:t>
      </w:r>
    </w:p>
    <w:p w14:paraId="0F542E7B" w14:textId="77777777" w:rsidR="00BB738B" w:rsidRDefault="00BB738B">
      <w:pPr>
        <w:pStyle w:val="BodyText"/>
        <w:spacing w:before="69"/>
        <w:ind w:right="543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1050 First St. NE, Sixth Floor</w:t>
      </w:r>
    </w:p>
    <w:p w14:paraId="2B87E187" w14:textId="77777777" w:rsidR="00BB738B" w:rsidRDefault="00BB738B">
      <w:pPr>
        <w:pStyle w:val="BodyText"/>
        <w:spacing w:before="69"/>
        <w:ind w:right="543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Washington, DC  20002</w:t>
      </w:r>
    </w:p>
    <w:p w14:paraId="16E3BE67" w14:textId="3309FA00" w:rsidR="00BB738B" w:rsidRDefault="008E1880">
      <w:pPr>
        <w:pStyle w:val="BodyText"/>
        <w:spacing w:before="69"/>
        <w:ind w:right="543"/>
        <w:rPr>
          <w:rFonts w:cs="Times New Roman"/>
          <w:sz w:val="22"/>
          <w:szCs w:val="22"/>
        </w:rPr>
      </w:pPr>
      <w:r w:rsidRPr="3AB9AF52">
        <w:rPr>
          <w:rFonts w:cs="Times New Roman"/>
          <w:sz w:val="22"/>
          <w:szCs w:val="22"/>
        </w:rPr>
        <w:t>Phone</w:t>
      </w:r>
      <w:r w:rsidR="00BB738B" w:rsidRPr="3AB9AF52">
        <w:rPr>
          <w:rFonts w:cs="Times New Roman"/>
          <w:sz w:val="22"/>
          <w:szCs w:val="22"/>
        </w:rPr>
        <w:t xml:space="preserve">: (202) </w:t>
      </w:r>
      <w:r w:rsidR="50736EF1" w:rsidRPr="3AB9AF52">
        <w:rPr>
          <w:rFonts w:cs="Times New Roman"/>
          <w:sz w:val="22"/>
          <w:szCs w:val="22"/>
        </w:rPr>
        <w:t>478-5903</w:t>
      </w:r>
    </w:p>
    <w:p w14:paraId="3A0C3E66" w14:textId="79A17860" w:rsidR="4C9F8BB6" w:rsidRDefault="00D24E60" w:rsidP="3AB9AF52">
      <w:pPr>
        <w:pStyle w:val="BodyText"/>
        <w:spacing w:before="69"/>
        <w:ind w:right="543"/>
      </w:pPr>
      <w:hyperlink r:id="rId12" w:history="1">
        <w:r w:rsidR="4C9F8BB6" w:rsidRPr="3AB9AF52">
          <w:rPr>
            <w:rStyle w:val="Hyperlink"/>
            <w:rFonts w:cs="Times New Roman"/>
            <w:sz w:val="22"/>
            <w:szCs w:val="22"/>
          </w:rPr>
          <w:t>Megan.Turner@dc.gov</w:t>
        </w:r>
      </w:hyperlink>
      <w:r w:rsidR="4C9F8BB6" w:rsidRPr="3AB9AF52">
        <w:rPr>
          <w:rFonts w:cs="Times New Roman"/>
          <w:sz w:val="22"/>
          <w:szCs w:val="22"/>
        </w:rPr>
        <w:t xml:space="preserve"> </w:t>
      </w:r>
    </w:p>
    <w:p w14:paraId="02C2A5C0" w14:textId="77777777" w:rsidR="00845FC4" w:rsidRPr="000E181E" w:rsidRDefault="00845FC4" w:rsidP="006C48D0">
      <w:pPr>
        <w:pStyle w:val="BodyText"/>
        <w:spacing w:before="69"/>
        <w:ind w:right="543"/>
        <w:rPr>
          <w:rFonts w:cs="Times New Roman"/>
          <w:sz w:val="22"/>
          <w:szCs w:val="22"/>
        </w:rPr>
      </w:pPr>
    </w:p>
    <w:sectPr w:rsidR="00845FC4" w:rsidRPr="000E181E" w:rsidSect="007A175F">
      <w:footerReference w:type="default" r:id="rId13"/>
      <w:pgSz w:w="12240" w:h="15840"/>
      <w:pgMar w:top="1440" w:right="1080" w:bottom="1440" w:left="1080" w:header="0" w:footer="1054" w:gutter="0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74E8C" w16cex:dateUtc="2022-02-15T16:08:00Z"/>
  <w16cex:commentExtensible w16cex:durableId="25B74E8D" w16cex:dateUtc="2022-02-15T15:49:00Z"/>
  <w16cex:commentExtensible w16cex:durableId="25B74E8E" w16cex:dateUtc="2022-02-15T15:49:00Z"/>
  <w16cex:commentExtensible w16cex:durableId="25B74E8F" w16cex:dateUtc="2022-02-15T15:51:00Z"/>
  <w16cex:commentExtensible w16cex:durableId="25B74E90" w16cex:dateUtc="2022-02-08T14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8536F5" w16cid:durableId="25B74E8C"/>
  <w16cid:commentId w16cid:paraId="0D9A2CF9" w16cid:durableId="25B74E8D"/>
  <w16cid:commentId w16cid:paraId="6EBC095F" w16cid:durableId="25B74E8E"/>
  <w16cid:commentId w16cid:paraId="3EC07534" w16cid:durableId="25B74E8F"/>
  <w16cid:commentId w16cid:paraId="785D10BF" w16cid:durableId="25B74E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A997A" w14:textId="77777777" w:rsidR="00C8533B" w:rsidRDefault="00C8533B">
      <w:r>
        <w:separator/>
      </w:r>
    </w:p>
  </w:endnote>
  <w:endnote w:type="continuationSeparator" w:id="0">
    <w:p w14:paraId="4F8E517E" w14:textId="77777777" w:rsidR="00C8533B" w:rsidRDefault="00C8533B">
      <w:r>
        <w:continuationSeparator/>
      </w:r>
    </w:p>
  </w:endnote>
  <w:endnote w:type="continuationNotice" w:id="1">
    <w:p w14:paraId="24F789B0" w14:textId="77777777" w:rsidR="00C8533B" w:rsidRDefault="00C853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27399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9651627" w14:textId="3F160D06" w:rsidR="007A175F" w:rsidRPr="007A175F" w:rsidRDefault="007A175F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A17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A175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A17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A175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83E2824" w14:textId="1DCC5E3D" w:rsidR="00A03EC9" w:rsidRDefault="00A03EC9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690DA" w14:textId="77777777" w:rsidR="00C8533B" w:rsidRDefault="00C8533B">
      <w:r>
        <w:separator/>
      </w:r>
    </w:p>
  </w:footnote>
  <w:footnote w:type="continuationSeparator" w:id="0">
    <w:p w14:paraId="14CD9541" w14:textId="77777777" w:rsidR="00C8533B" w:rsidRDefault="00C8533B">
      <w:r>
        <w:continuationSeparator/>
      </w:r>
    </w:p>
  </w:footnote>
  <w:footnote w:type="continuationNotice" w:id="1">
    <w:p w14:paraId="12959DEC" w14:textId="77777777" w:rsidR="00C8533B" w:rsidRDefault="00C8533B"/>
  </w:footnote>
  <w:footnote w:id="2">
    <w:p w14:paraId="009390A8" w14:textId="77777777" w:rsidR="00A03EC9" w:rsidRPr="002A0AAB" w:rsidRDefault="00A03EC9" w:rsidP="007A175F">
      <w:pPr>
        <w:ind w:right="141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A0AAB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2A0AAB">
        <w:rPr>
          <w:rFonts w:ascii="Times New Roman" w:hAnsi="Times New Roman" w:cs="Times New Roman"/>
          <w:sz w:val="18"/>
          <w:szCs w:val="18"/>
        </w:rPr>
        <w:t xml:space="preserve"> </w:t>
      </w:r>
      <w:r w:rsidRPr="002A0AAB">
        <w:rPr>
          <w:rFonts w:ascii="Times New Roman" w:eastAsia="Times New Roman" w:hAnsi="Times New Roman" w:cs="Times New Roman"/>
          <w:sz w:val="18"/>
          <w:szCs w:val="18"/>
        </w:rPr>
        <w:t>“Community-based organization” or “CBO” means a Head Start or early childhood education program operated</w:t>
      </w:r>
      <w:r w:rsidRPr="002A0AAB">
        <w:rPr>
          <w:rFonts w:ascii="Times New Roman" w:eastAsia="Times New Roman" w:hAnsi="Times New Roman" w:cs="Times New Roman"/>
          <w:spacing w:val="-25"/>
          <w:sz w:val="18"/>
          <w:szCs w:val="18"/>
        </w:rPr>
        <w:t xml:space="preserve"> </w:t>
      </w:r>
      <w:r w:rsidRPr="002A0AAB">
        <w:rPr>
          <w:rFonts w:ascii="Times New Roman" w:eastAsia="Times New Roman" w:hAnsi="Times New Roman" w:cs="Times New Roman"/>
          <w:sz w:val="18"/>
          <w:szCs w:val="18"/>
        </w:rPr>
        <w:t>by</w:t>
      </w:r>
      <w:r w:rsidRPr="002A0AAB">
        <w:rPr>
          <w:rFonts w:ascii="Times New Roman" w:eastAsia="Times New Roman" w:hAnsi="Times New Roman" w:cs="Times New Roman"/>
          <w:spacing w:val="1"/>
          <w:w w:val="99"/>
          <w:sz w:val="18"/>
          <w:szCs w:val="18"/>
        </w:rPr>
        <w:t xml:space="preserve"> </w:t>
      </w:r>
      <w:r w:rsidRPr="002A0AAB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2A0AAB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2A0AAB">
        <w:rPr>
          <w:rFonts w:ascii="Times New Roman" w:eastAsia="Times New Roman" w:hAnsi="Times New Roman" w:cs="Times New Roman"/>
          <w:sz w:val="18"/>
          <w:szCs w:val="18"/>
        </w:rPr>
        <w:t>non-profit,</w:t>
      </w:r>
      <w:r w:rsidRPr="002A0AAB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2A0AAB">
        <w:rPr>
          <w:rFonts w:ascii="Times New Roman" w:eastAsia="Times New Roman" w:hAnsi="Times New Roman" w:cs="Times New Roman"/>
          <w:sz w:val="18"/>
          <w:szCs w:val="18"/>
        </w:rPr>
        <w:t>for-profit</w:t>
      </w:r>
      <w:r w:rsidRPr="002A0AAB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2A0AAB">
        <w:rPr>
          <w:rFonts w:ascii="Times New Roman" w:eastAsia="Times New Roman" w:hAnsi="Times New Roman" w:cs="Times New Roman"/>
          <w:sz w:val="18"/>
          <w:szCs w:val="18"/>
        </w:rPr>
        <w:t>or</w:t>
      </w:r>
      <w:r w:rsidRPr="002A0AAB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2A0AAB">
        <w:rPr>
          <w:rFonts w:ascii="Times New Roman" w:eastAsia="Times New Roman" w:hAnsi="Times New Roman" w:cs="Times New Roman"/>
          <w:sz w:val="18"/>
          <w:szCs w:val="18"/>
        </w:rPr>
        <w:t>faith-based</w:t>
      </w:r>
      <w:r w:rsidRPr="002A0AAB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2A0AAB">
        <w:rPr>
          <w:rFonts w:ascii="Times New Roman" w:eastAsia="Times New Roman" w:hAnsi="Times New Roman" w:cs="Times New Roman"/>
          <w:sz w:val="18"/>
          <w:szCs w:val="18"/>
        </w:rPr>
        <w:t>organization,</w:t>
      </w:r>
      <w:r w:rsidRPr="002A0AAB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2A0AAB">
        <w:rPr>
          <w:rFonts w:ascii="Times New Roman" w:eastAsia="Times New Roman" w:hAnsi="Times New Roman" w:cs="Times New Roman"/>
          <w:sz w:val="18"/>
          <w:szCs w:val="18"/>
        </w:rPr>
        <w:t>or</w:t>
      </w:r>
      <w:r w:rsidRPr="002A0AAB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2A0AAB">
        <w:rPr>
          <w:rFonts w:ascii="Times New Roman" w:eastAsia="Times New Roman" w:hAnsi="Times New Roman" w:cs="Times New Roman"/>
          <w:sz w:val="18"/>
          <w:szCs w:val="18"/>
        </w:rPr>
        <w:t>organization</w:t>
      </w:r>
      <w:r w:rsidRPr="002A0AAB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2A0AAB">
        <w:rPr>
          <w:rFonts w:ascii="Times New Roman" w:eastAsia="Times New Roman" w:hAnsi="Times New Roman" w:cs="Times New Roman"/>
          <w:sz w:val="18"/>
          <w:szCs w:val="18"/>
        </w:rPr>
        <w:t>that</w:t>
      </w:r>
      <w:r w:rsidRPr="002A0AAB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2A0AAB">
        <w:rPr>
          <w:rFonts w:ascii="Times New Roman" w:eastAsia="Times New Roman" w:hAnsi="Times New Roman" w:cs="Times New Roman"/>
          <w:sz w:val="18"/>
          <w:szCs w:val="18"/>
        </w:rPr>
        <w:t>participates</w:t>
      </w:r>
      <w:r w:rsidRPr="002A0AAB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2A0AAB">
        <w:rPr>
          <w:rFonts w:ascii="Times New Roman" w:eastAsia="Times New Roman" w:hAnsi="Times New Roman" w:cs="Times New Roman"/>
          <w:sz w:val="18"/>
          <w:szCs w:val="18"/>
        </w:rPr>
        <w:t>in</w:t>
      </w:r>
      <w:r w:rsidRPr="002A0AAB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2A0AAB">
        <w:rPr>
          <w:rFonts w:ascii="Times New Roman" w:eastAsia="Times New Roman" w:hAnsi="Times New Roman" w:cs="Times New Roman"/>
          <w:sz w:val="18"/>
          <w:szCs w:val="18"/>
        </w:rPr>
        <w:t>local</w:t>
      </w:r>
      <w:r w:rsidRPr="002A0AA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2A0AAB">
        <w:rPr>
          <w:rFonts w:ascii="Times New Roman" w:eastAsia="Times New Roman" w:hAnsi="Times New Roman" w:cs="Times New Roman"/>
          <w:sz w:val="18"/>
          <w:szCs w:val="18"/>
        </w:rPr>
        <w:t>or</w:t>
      </w:r>
      <w:r w:rsidRPr="002A0AAB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2A0AAB">
        <w:rPr>
          <w:rFonts w:ascii="Times New Roman" w:eastAsia="Times New Roman" w:hAnsi="Times New Roman" w:cs="Times New Roman"/>
          <w:sz w:val="18"/>
          <w:szCs w:val="18"/>
        </w:rPr>
        <w:t>federally-funded</w:t>
      </w:r>
      <w:r w:rsidRPr="002A0AAB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2A0AAB">
        <w:rPr>
          <w:rFonts w:ascii="Times New Roman" w:eastAsia="Times New Roman" w:hAnsi="Times New Roman" w:cs="Times New Roman"/>
          <w:sz w:val="18"/>
          <w:szCs w:val="18"/>
        </w:rPr>
        <w:t>early</w:t>
      </w:r>
      <w:r w:rsidRPr="002A0AAB"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 w:rsidRPr="002A0AAB">
        <w:rPr>
          <w:rFonts w:ascii="Times New Roman" w:eastAsia="Times New Roman" w:hAnsi="Times New Roman" w:cs="Times New Roman"/>
          <w:sz w:val="18"/>
          <w:szCs w:val="18"/>
        </w:rPr>
        <w:t>childhood programs, including the Child Care Subsidy</w:t>
      </w:r>
      <w:r w:rsidRPr="002A0AAB">
        <w:rPr>
          <w:rFonts w:ascii="Times New Roman" w:eastAsia="Times New Roman" w:hAnsi="Times New Roman" w:cs="Times New Roman"/>
          <w:spacing w:val="-31"/>
          <w:sz w:val="18"/>
          <w:szCs w:val="18"/>
        </w:rPr>
        <w:t xml:space="preserve"> </w:t>
      </w:r>
      <w:r w:rsidRPr="002A0AAB">
        <w:rPr>
          <w:rFonts w:ascii="Times New Roman" w:eastAsia="Times New Roman" w:hAnsi="Times New Roman" w:cs="Times New Roman"/>
          <w:sz w:val="18"/>
          <w:szCs w:val="18"/>
        </w:rPr>
        <w:t>Program.</w:t>
      </w:r>
    </w:p>
  </w:footnote>
  <w:footnote w:id="3">
    <w:p w14:paraId="382129EA" w14:textId="4E7F2720" w:rsidR="00A03EC9" w:rsidRPr="008C08B1" w:rsidRDefault="00A03EC9" w:rsidP="007A175F">
      <w:pPr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6117F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36117F">
        <w:rPr>
          <w:rFonts w:ascii="Times New Roman" w:hAnsi="Times New Roman" w:cs="Times New Roman"/>
          <w:sz w:val="18"/>
          <w:szCs w:val="18"/>
        </w:rPr>
        <w:t xml:space="preserve"> Rates will be final upon the legislative enactment of </w:t>
      </w:r>
      <w:r w:rsidRPr="00CC48E1">
        <w:rPr>
          <w:rFonts w:ascii="Times New Roman" w:hAnsi="Times New Roman" w:cs="Times New Roman"/>
          <w:sz w:val="18"/>
          <w:szCs w:val="18"/>
        </w:rPr>
        <w:t xml:space="preserve">the </w:t>
      </w:r>
      <w:r w:rsidR="00CC48E1" w:rsidRPr="001B0DC1">
        <w:rPr>
          <w:rStyle w:val="Emphasis"/>
          <w:rFonts w:ascii="Times New Roman" w:hAnsi="Times New Roman" w:cs="Times New Roman"/>
          <w:i w:val="0"/>
          <w:iCs w:val="0"/>
          <w:sz w:val="18"/>
          <w:szCs w:val="18"/>
          <w:shd w:val="clear" w:color="auto" w:fill="FFFFFF"/>
        </w:rPr>
        <w:t xml:space="preserve">Fiscal Year </w:t>
      </w:r>
      <w:r w:rsidR="001D4963" w:rsidRPr="001B0DC1">
        <w:rPr>
          <w:rStyle w:val="Emphasis"/>
          <w:rFonts w:ascii="Times New Roman" w:hAnsi="Times New Roman" w:cs="Times New Roman"/>
          <w:i w:val="0"/>
          <w:iCs w:val="0"/>
          <w:sz w:val="18"/>
          <w:szCs w:val="18"/>
          <w:shd w:val="clear" w:color="auto" w:fill="FFFFFF"/>
        </w:rPr>
        <w:t>202</w:t>
      </w:r>
      <w:r w:rsidR="00FC104D">
        <w:rPr>
          <w:rStyle w:val="Emphasis"/>
          <w:rFonts w:ascii="Times New Roman" w:hAnsi="Times New Roman" w:cs="Times New Roman"/>
          <w:i w:val="0"/>
          <w:iCs w:val="0"/>
          <w:sz w:val="18"/>
          <w:szCs w:val="18"/>
          <w:shd w:val="clear" w:color="auto" w:fill="FFFFFF"/>
        </w:rPr>
        <w:t>3</w:t>
      </w:r>
      <w:r w:rsidR="001D4963" w:rsidRPr="001B0DC1">
        <w:rPr>
          <w:rStyle w:val="Emphasis"/>
          <w:rFonts w:ascii="Times New Roman" w:hAnsi="Times New Roman" w:cs="Times New Roman"/>
          <w:i w:val="0"/>
          <w:iCs w:val="0"/>
          <w:sz w:val="18"/>
          <w:szCs w:val="18"/>
          <w:shd w:val="clear" w:color="auto" w:fill="FFFFFF"/>
        </w:rPr>
        <w:t xml:space="preserve"> </w:t>
      </w:r>
      <w:r w:rsidR="00CC48E1" w:rsidRPr="001B0DC1">
        <w:rPr>
          <w:rStyle w:val="Emphasis"/>
          <w:rFonts w:ascii="Times New Roman" w:hAnsi="Times New Roman" w:cs="Times New Roman"/>
          <w:i w:val="0"/>
          <w:iCs w:val="0"/>
          <w:sz w:val="18"/>
          <w:szCs w:val="18"/>
          <w:shd w:val="clear" w:color="auto" w:fill="FFFFFF"/>
        </w:rPr>
        <w:t>Budget</w:t>
      </w:r>
      <w:r w:rsidR="00CC48E1" w:rsidRPr="001B0DC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 Support Act of </w:t>
      </w:r>
      <w:r w:rsidR="001D4963" w:rsidRPr="001B0DC1">
        <w:rPr>
          <w:rFonts w:ascii="Times New Roman" w:hAnsi="Times New Roman" w:cs="Times New Roman"/>
          <w:sz w:val="18"/>
          <w:szCs w:val="18"/>
          <w:shd w:val="clear" w:color="auto" w:fill="FFFFFF"/>
        </w:rPr>
        <w:t>202</w:t>
      </w:r>
      <w:r w:rsidR="00FC104D">
        <w:rPr>
          <w:rFonts w:ascii="Times New Roman" w:hAnsi="Times New Roman" w:cs="Times New Roman"/>
          <w:sz w:val="18"/>
          <w:szCs w:val="18"/>
          <w:shd w:val="clear" w:color="auto" w:fill="FFFFFF"/>
        </w:rPr>
        <w:t>2</w:t>
      </w:r>
      <w:r w:rsidRPr="001B0DC1">
        <w:rPr>
          <w:rFonts w:ascii="Times New Roman" w:hAnsi="Times New Roman" w:cs="Times New Roman"/>
          <w:sz w:val="18"/>
          <w:szCs w:val="18"/>
        </w:rPr>
        <w:t>.</w:t>
      </w:r>
    </w:p>
  </w:footnote>
  <w:footnote w:id="4">
    <w:p w14:paraId="6B51C847" w14:textId="77777777" w:rsidR="00A03EC9" w:rsidRDefault="00A03EC9" w:rsidP="007A175F">
      <w:pPr>
        <w:pStyle w:val="FootnoteText"/>
        <w:contextualSpacing/>
        <w:jc w:val="both"/>
      </w:pPr>
      <w:r w:rsidRPr="002A0AAB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2A0AAB">
        <w:rPr>
          <w:rFonts w:ascii="Times New Roman" w:hAnsi="Times New Roman" w:cs="Times New Roman"/>
          <w:sz w:val="18"/>
          <w:szCs w:val="18"/>
        </w:rPr>
        <w:t xml:space="preserve"> </w:t>
      </w:r>
      <w:r w:rsidRPr="002A0AAB">
        <w:rPr>
          <w:rFonts w:ascii="Times New Roman" w:eastAsia="Times New Roman" w:hAnsi="Times New Roman" w:cs="Times New Roman"/>
          <w:sz w:val="18"/>
          <w:szCs w:val="18"/>
        </w:rPr>
        <w:t>“Pre-K education service” means the purposeful, well planned and developmentally appropriate practice</w:t>
      </w:r>
      <w:r w:rsidRPr="002A0AAB">
        <w:rPr>
          <w:rFonts w:ascii="Times New Roman" w:eastAsia="Times New Roman" w:hAnsi="Times New Roman" w:cs="Times New Roman"/>
          <w:spacing w:val="-27"/>
          <w:sz w:val="18"/>
          <w:szCs w:val="18"/>
        </w:rPr>
        <w:t xml:space="preserve"> </w:t>
      </w:r>
      <w:r w:rsidRPr="002A0AAB">
        <w:rPr>
          <w:rFonts w:ascii="Times New Roman" w:eastAsia="Times New Roman" w:hAnsi="Times New Roman" w:cs="Times New Roman"/>
          <w:sz w:val="18"/>
          <w:szCs w:val="18"/>
        </w:rPr>
        <w:t>and</w:t>
      </w:r>
      <w:r w:rsidRPr="002A0AAB"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 w:rsidRPr="002A0AAB">
        <w:rPr>
          <w:rFonts w:ascii="Times New Roman" w:eastAsia="Times New Roman" w:hAnsi="Times New Roman" w:cs="Times New Roman"/>
          <w:sz w:val="18"/>
          <w:szCs w:val="18"/>
        </w:rPr>
        <w:t>instruction</w:t>
      </w:r>
      <w:r w:rsidRPr="002A0AAB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2A0AAB">
        <w:rPr>
          <w:rFonts w:ascii="Times New Roman" w:eastAsia="Times New Roman" w:hAnsi="Times New Roman" w:cs="Times New Roman"/>
          <w:sz w:val="18"/>
          <w:szCs w:val="18"/>
        </w:rPr>
        <w:t>provided</w:t>
      </w:r>
      <w:r w:rsidR="008E188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2A0AAB">
        <w:rPr>
          <w:rFonts w:ascii="Times New Roman" w:eastAsia="Times New Roman" w:hAnsi="Times New Roman" w:cs="Times New Roman"/>
          <w:sz w:val="18"/>
          <w:szCs w:val="18"/>
        </w:rPr>
        <w:t>by</w:t>
      </w:r>
      <w:r w:rsidRPr="002A0AAB"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 w:rsidRPr="002A0AAB">
        <w:rPr>
          <w:rFonts w:ascii="Times New Roman" w:eastAsia="Times New Roman" w:hAnsi="Times New Roman" w:cs="Times New Roman"/>
          <w:sz w:val="18"/>
          <w:szCs w:val="18"/>
        </w:rPr>
        <w:t>community-based</w:t>
      </w:r>
      <w:r w:rsidRPr="002A0AAB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2A0AAB">
        <w:rPr>
          <w:rFonts w:ascii="Times New Roman" w:eastAsia="Times New Roman" w:hAnsi="Times New Roman" w:cs="Times New Roman"/>
          <w:sz w:val="18"/>
          <w:szCs w:val="18"/>
        </w:rPr>
        <w:t>organizations</w:t>
      </w:r>
      <w:r w:rsidRPr="002A0AAB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2A0AAB">
        <w:rPr>
          <w:rFonts w:ascii="Times New Roman" w:eastAsia="Times New Roman" w:hAnsi="Times New Roman" w:cs="Times New Roman"/>
          <w:sz w:val="18"/>
          <w:szCs w:val="18"/>
        </w:rPr>
        <w:t>to</w:t>
      </w:r>
      <w:r w:rsidRPr="002A0AAB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2A0AAB">
        <w:rPr>
          <w:rFonts w:ascii="Times New Roman" w:eastAsia="Times New Roman" w:hAnsi="Times New Roman" w:cs="Times New Roman"/>
          <w:sz w:val="18"/>
          <w:szCs w:val="18"/>
        </w:rPr>
        <w:t>pre-K</w:t>
      </w:r>
      <w:r w:rsidRPr="002A0AAB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2A0AAB">
        <w:rPr>
          <w:rFonts w:ascii="Times New Roman" w:eastAsia="Times New Roman" w:hAnsi="Times New Roman" w:cs="Times New Roman"/>
          <w:sz w:val="18"/>
          <w:szCs w:val="18"/>
        </w:rPr>
        <w:t>age</w:t>
      </w:r>
      <w:r w:rsidRPr="002A0AAB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2A0AAB">
        <w:rPr>
          <w:rFonts w:ascii="Times New Roman" w:eastAsia="Times New Roman" w:hAnsi="Times New Roman" w:cs="Times New Roman"/>
          <w:sz w:val="18"/>
          <w:szCs w:val="18"/>
        </w:rPr>
        <w:t>children.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23082"/>
    <w:multiLevelType w:val="hybridMultilevel"/>
    <w:tmpl w:val="3B1E4F1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E613623"/>
    <w:multiLevelType w:val="hybridMultilevel"/>
    <w:tmpl w:val="7D046B0C"/>
    <w:lvl w:ilvl="0" w:tplc="B4F6BE14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716" w:hanging="360"/>
      </w:pPr>
      <w:rPr>
        <w:rFonts w:hint="default"/>
      </w:rPr>
    </w:lvl>
    <w:lvl w:ilvl="2" w:tplc="965E396C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2F702308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67DCBD72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4FC6B910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49D02816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1C66E21A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81DC4256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C4"/>
    <w:rsid w:val="000147FD"/>
    <w:rsid w:val="00036D53"/>
    <w:rsid w:val="00052CA8"/>
    <w:rsid w:val="00062469"/>
    <w:rsid w:val="00084CB5"/>
    <w:rsid w:val="000A4959"/>
    <w:rsid w:val="000B3E82"/>
    <w:rsid w:val="000B64F2"/>
    <w:rsid w:val="000E181E"/>
    <w:rsid w:val="000E472F"/>
    <w:rsid w:val="000E4BC2"/>
    <w:rsid w:val="000E4F92"/>
    <w:rsid w:val="001045E6"/>
    <w:rsid w:val="00150786"/>
    <w:rsid w:val="00150DD8"/>
    <w:rsid w:val="00156FB8"/>
    <w:rsid w:val="00165EA6"/>
    <w:rsid w:val="001A04A5"/>
    <w:rsid w:val="001A096A"/>
    <w:rsid w:val="001A1E9E"/>
    <w:rsid w:val="001B0DC1"/>
    <w:rsid w:val="001D4963"/>
    <w:rsid w:val="002349BB"/>
    <w:rsid w:val="00251225"/>
    <w:rsid w:val="00252981"/>
    <w:rsid w:val="00260989"/>
    <w:rsid w:val="002A0AAB"/>
    <w:rsid w:val="002D623F"/>
    <w:rsid w:val="002F0B1B"/>
    <w:rsid w:val="00327E6C"/>
    <w:rsid w:val="0033590A"/>
    <w:rsid w:val="00344EF3"/>
    <w:rsid w:val="0036117F"/>
    <w:rsid w:val="0039141B"/>
    <w:rsid w:val="00391636"/>
    <w:rsid w:val="003A0E77"/>
    <w:rsid w:val="003B5543"/>
    <w:rsid w:val="00415958"/>
    <w:rsid w:val="0044137C"/>
    <w:rsid w:val="00497D8D"/>
    <w:rsid w:val="00523A9E"/>
    <w:rsid w:val="00587BB2"/>
    <w:rsid w:val="00591CBE"/>
    <w:rsid w:val="005C471C"/>
    <w:rsid w:val="005D0896"/>
    <w:rsid w:val="006354AE"/>
    <w:rsid w:val="00664E54"/>
    <w:rsid w:val="00674A0B"/>
    <w:rsid w:val="006A53CD"/>
    <w:rsid w:val="006A7170"/>
    <w:rsid w:val="006C48D0"/>
    <w:rsid w:val="006D7FF4"/>
    <w:rsid w:val="006F3F03"/>
    <w:rsid w:val="006F5FBF"/>
    <w:rsid w:val="00701AD8"/>
    <w:rsid w:val="00710D83"/>
    <w:rsid w:val="00714EBC"/>
    <w:rsid w:val="00742BAB"/>
    <w:rsid w:val="00772623"/>
    <w:rsid w:val="00774304"/>
    <w:rsid w:val="007A175F"/>
    <w:rsid w:val="007B08BC"/>
    <w:rsid w:val="007B4A19"/>
    <w:rsid w:val="007B6A8D"/>
    <w:rsid w:val="007C6F80"/>
    <w:rsid w:val="007F55E8"/>
    <w:rsid w:val="007F7932"/>
    <w:rsid w:val="008215CC"/>
    <w:rsid w:val="00824AAA"/>
    <w:rsid w:val="00825D6A"/>
    <w:rsid w:val="00836151"/>
    <w:rsid w:val="0083739F"/>
    <w:rsid w:val="00845FC4"/>
    <w:rsid w:val="00873405"/>
    <w:rsid w:val="00886F68"/>
    <w:rsid w:val="008C08B1"/>
    <w:rsid w:val="008C3D29"/>
    <w:rsid w:val="008E17A0"/>
    <w:rsid w:val="008E1880"/>
    <w:rsid w:val="008E6D6F"/>
    <w:rsid w:val="009118CD"/>
    <w:rsid w:val="009257BA"/>
    <w:rsid w:val="00942882"/>
    <w:rsid w:val="00964534"/>
    <w:rsid w:val="00987A3B"/>
    <w:rsid w:val="0099714B"/>
    <w:rsid w:val="009D36D4"/>
    <w:rsid w:val="009F0148"/>
    <w:rsid w:val="009F3CF9"/>
    <w:rsid w:val="00A03EC9"/>
    <w:rsid w:val="00A0718C"/>
    <w:rsid w:val="00A126E0"/>
    <w:rsid w:val="00A25EC0"/>
    <w:rsid w:val="00A45EDD"/>
    <w:rsid w:val="00A5036E"/>
    <w:rsid w:val="00A5745B"/>
    <w:rsid w:val="00A7753C"/>
    <w:rsid w:val="00AA12F2"/>
    <w:rsid w:val="00AE4E4B"/>
    <w:rsid w:val="00AE57DF"/>
    <w:rsid w:val="00B00AE5"/>
    <w:rsid w:val="00B0539D"/>
    <w:rsid w:val="00B1500A"/>
    <w:rsid w:val="00B16545"/>
    <w:rsid w:val="00B16812"/>
    <w:rsid w:val="00B25408"/>
    <w:rsid w:val="00B54A09"/>
    <w:rsid w:val="00B56806"/>
    <w:rsid w:val="00B65B08"/>
    <w:rsid w:val="00B92156"/>
    <w:rsid w:val="00BB738B"/>
    <w:rsid w:val="00BD168F"/>
    <w:rsid w:val="00BF7B0E"/>
    <w:rsid w:val="00C02E77"/>
    <w:rsid w:val="00C52B03"/>
    <w:rsid w:val="00C5320F"/>
    <w:rsid w:val="00C776AB"/>
    <w:rsid w:val="00C8533B"/>
    <w:rsid w:val="00C95802"/>
    <w:rsid w:val="00CB434E"/>
    <w:rsid w:val="00CC48E1"/>
    <w:rsid w:val="00CD2F05"/>
    <w:rsid w:val="00CE5DAC"/>
    <w:rsid w:val="00CF02FA"/>
    <w:rsid w:val="00D24E60"/>
    <w:rsid w:val="00D74E9F"/>
    <w:rsid w:val="00DB0AF6"/>
    <w:rsid w:val="00DB4E36"/>
    <w:rsid w:val="00DC064B"/>
    <w:rsid w:val="00DC2798"/>
    <w:rsid w:val="00DD2A21"/>
    <w:rsid w:val="00DE22E5"/>
    <w:rsid w:val="00DF7851"/>
    <w:rsid w:val="00E659C3"/>
    <w:rsid w:val="00E903EB"/>
    <w:rsid w:val="00E96453"/>
    <w:rsid w:val="00EC68B9"/>
    <w:rsid w:val="00F02247"/>
    <w:rsid w:val="00F4080C"/>
    <w:rsid w:val="00F54055"/>
    <w:rsid w:val="00F64D95"/>
    <w:rsid w:val="00FA5541"/>
    <w:rsid w:val="00FC104D"/>
    <w:rsid w:val="00FE746E"/>
    <w:rsid w:val="00FF269E"/>
    <w:rsid w:val="00FF41DD"/>
    <w:rsid w:val="03C3D4CF"/>
    <w:rsid w:val="0542B62E"/>
    <w:rsid w:val="0994BBD8"/>
    <w:rsid w:val="12ADF19A"/>
    <w:rsid w:val="13F6141C"/>
    <w:rsid w:val="18352024"/>
    <w:rsid w:val="1A467796"/>
    <w:rsid w:val="1A5B1032"/>
    <w:rsid w:val="22B2788C"/>
    <w:rsid w:val="275B53C4"/>
    <w:rsid w:val="29D1708C"/>
    <w:rsid w:val="391DDEF1"/>
    <w:rsid w:val="3954D2F1"/>
    <w:rsid w:val="3AB9AF52"/>
    <w:rsid w:val="3B3EE170"/>
    <w:rsid w:val="3BA28F4A"/>
    <w:rsid w:val="449B62A2"/>
    <w:rsid w:val="4B033015"/>
    <w:rsid w:val="4C9F8BB6"/>
    <w:rsid w:val="50736EF1"/>
    <w:rsid w:val="55A0CEBB"/>
    <w:rsid w:val="5776E5FE"/>
    <w:rsid w:val="587D5D8F"/>
    <w:rsid w:val="6034A762"/>
    <w:rsid w:val="63134B0F"/>
    <w:rsid w:val="6548F009"/>
    <w:rsid w:val="7024676B"/>
    <w:rsid w:val="70386F61"/>
    <w:rsid w:val="712432AF"/>
    <w:rsid w:val="71C037CC"/>
    <w:rsid w:val="71D43FC2"/>
    <w:rsid w:val="727883F2"/>
    <w:rsid w:val="7295A6C9"/>
    <w:rsid w:val="73701023"/>
    <w:rsid w:val="73BC24A0"/>
    <w:rsid w:val="74854CA5"/>
    <w:rsid w:val="7537BE5C"/>
    <w:rsid w:val="7A0C3600"/>
    <w:rsid w:val="7A4A796C"/>
    <w:rsid w:val="7E859277"/>
    <w:rsid w:val="7ED5A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7FF537"/>
  <w15:docId w15:val="{5AD7D7A0-30AE-4AAB-A0F2-7118EF95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unhideWhenUsed/>
    <w:rsid w:val="002A0AAB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0AAB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A0AA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B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B0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65B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B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B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B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B0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3EC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B0AF6"/>
    <w:pPr>
      <w:widowControl/>
    </w:pPr>
  </w:style>
  <w:style w:type="character" w:styleId="Emphasis">
    <w:name w:val="Emphasis"/>
    <w:basedOn w:val="DefaultParagraphFont"/>
    <w:uiPriority w:val="20"/>
    <w:qFormat/>
    <w:rsid w:val="00CC48E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1500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500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D08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896"/>
  </w:style>
  <w:style w:type="paragraph" w:styleId="Footer">
    <w:name w:val="footer"/>
    <w:basedOn w:val="Normal"/>
    <w:link w:val="FooterChar"/>
    <w:uiPriority w:val="99"/>
    <w:unhideWhenUsed/>
    <w:rsid w:val="007A1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tendee.gotowebinar.com/register/269186437048857627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gan.Turner@dc.gov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se.dc.gov/node/131517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sse.dc.gov/node/131517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ttendee.gotowebinar.com/register/26918643704885762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CB4A5C-6AEC-4A85-9D96-D1A588DC7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OSSE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nicholas.kent@dc.gov</dc:creator>
  <cp:lastModifiedBy>Bender, Michael (OSSE)</cp:lastModifiedBy>
  <cp:revision>2</cp:revision>
  <dcterms:created xsi:type="dcterms:W3CDTF">2022-02-16T16:13:00Z</dcterms:created>
  <dcterms:modified xsi:type="dcterms:W3CDTF">2022-02-16T16:13:00Z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2017-05-04T00:00:00Z</vt:filetime>
  </property>
</Properties>
</file>