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6436" w14:textId="3E95B3F0" w:rsidR="00494FA8" w:rsidRDefault="00494FA8" w:rsidP="00494FA8">
      <w:pPr>
        <w:tabs>
          <w:tab w:val="left" w:pos="1776"/>
        </w:tabs>
      </w:pPr>
      <w:bookmarkStart w:id="0" w:name="_GoBack"/>
      <w:bookmarkEnd w:id="0"/>
    </w:p>
    <w:p w14:paraId="1024E358" w14:textId="3F457EA1" w:rsidR="003600C6" w:rsidRPr="00B94550" w:rsidRDefault="00356E2E" w:rsidP="00356E2E">
      <w:pPr>
        <w:tabs>
          <w:tab w:val="left" w:pos="1776"/>
        </w:tabs>
        <w:jc w:val="center"/>
        <w:rPr>
          <w:rFonts w:asciiTheme="majorHAnsi" w:hAnsiTheme="majorHAnsi" w:cstheme="majorHAnsi"/>
          <w:b/>
          <w:bCs/>
          <w:sz w:val="30"/>
          <w:szCs w:val="30"/>
        </w:rPr>
      </w:pPr>
      <w:r w:rsidRPr="00B94550">
        <w:rPr>
          <w:rFonts w:asciiTheme="majorHAnsi" w:hAnsiTheme="majorHAnsi" w:cstheme="majorHAnsi"/>
          <w:b/>
          <w:bCs/>
          <w:sz w:val="30"/>
          <w:szCs w:val="30"/>
        </w:rPr>
        <w:t>OFFICE OF THE STATE SUPERINTENDENT OF EDUCATION</w:t>
      </w:r>
    </w:p>
    <w:p w14:paraId="6817BC34" w14:textId="5DE449FC" w:rsidR="00356E2E" w:rsidRPr="00B94550" w:rsidRDefault="00356E2E" w:rsidP="00356E2E">
      <w:pPr>
        <w:tabs>
          <w:tab w:val="left" w:pos="1776"/>
        </w:tabs>
        <w:jc w:val="center"/>
        <w:rPr>
          <w:rFonts w:asciiTheme="majorHAnsi" w:hAnsiTheme="majorHAnsi" w:cstheme="majorHAnsi"/>
          <w:b/>
          <w:bCs/>
          <w:sz w:val="30"/>
          <w:szCs w:val="30"/>
        </w:rPr>
      </w:pPr>
      <w:r w:rsidRPr="00B94550">
        <w:rPr>
          <w:rFonts w:asciiTheme="majorHAnsi" w:hAnsiTheme="majorHAnsi" w:cstheme="majorHAnsi"/>
          <w:b/>
          <w:bCs/>
          <w:sz w:val="30"/>
          <w:szCs w:val="30"/>
        </w:rPr>
        <w:t>DIVISION OF HEALTH &amp; WELLNESS</w:t>
      </w:r>
    </w:p>
    <w:p w14:paraId="19F73100" w14:textId="3B1F886B" w:rsidR="00B94550" w:rsidRPr="00B94550" w:rsidRDefault="00B94550" w:rsidP="00356E2E">
      <w:pPr>
        <w:tabs>
          <w:tab w:val="left" w:pos="1776"/>
        </w:tabs>
        <w:jc w:val="center"/>
        <w:rPr>
          <w:rFonts w:asciiTheme="majorHAnsi" w:hAnsiTheme="majorHAnsi" w:cstheme="majorHAnsi"/>
          <w:b/>
          <w:bCs/>
          <w:sz w:val="30"/>
          <w:szCs w:val="30"/>
        </w:rPr>
      </w:pPr>
    </w:p>
    <w:p w14:paraId="43C14C49" w14:textId="34A18407" w:rsidR="00B94550" w:rsidRPr="00B94550" w:rsidRDefault="00B94550" w:rsidP="00356E2E">
      <w:pPr>
        <w:tabs>
          <w:tab w:val="left" w:pos="1776"/>
        </w:tabs>
        <w:jc w:val="center"/>
        <w:rPr>
          <w:rFonts w:asciiTheme="majorHAnsi" w:hAnsiTheme="majorHAnsi" w:cstheme="majorHAnsi"/>
          <w:b/>
          <w:bCs/>
          <w:sz w:val="30"/>
          <w:szCs w:val="30"/>
        </w:rPr>
      </w:pPr>
      <w:r w:rsidRPr="00B94550">
        <w:rPr>
          <w:rFonts w:asciiTheme="majorHAnsi" w:hAnsiTheme="majorHAnsi" w:cstheme="majorHAnsi"/>
          <w:b/>
          <w:bCs/>
          <w:sz w:val="30"/>
          <w:szCs w:val="30"/>
        </w:rPr>
        <w:t>REQUEST FOR APPLICATIONS (RFA)</w:t>
      </w:r>
    </w:p>
    <w:p w14:paraId="3352DCEE" w14:textId="0CF26EE1" w:rsidR="00B94550" w:rsidRDefault="00B94550" w:rsidP="00356E2E">
      <w:pPr>
        <w:tabs>
          <w:tab w:val="left" w:pos="1776"/>
        </w:tabs>
        <w:jc w:val="center"/>
        <w:rPr>
          <w:b/>
          <w:bCs/>
        </w:rPr>
      </w:pPr>
    </w:p>
    <w:p w14:paraId="4B946E1A" w14:textId="1850B669" w:rsidR="00B94550" w:rsidRDefault="00B94550" w:rsidP="00356E2E">
      <w:pPr>
        <w:tabs>
          <w:tab w:val="left" w:pos="1776"/>
        </w:tabs>
        <w:jc w:val="center"/>
        <w:rPr>
          <w:b/>
          <w:bCs/>
        </w:rPr>
      </w:pPr>
    </w:p>
    <w:p w14:paraId="6B72A140" w14:textId="41337DC6" w:rsidR="00B94550" w:rsidRDefault="00B94550" w:rsidP="00356E2E">
      <w:pPr>
        <w:tabs>
          <w:tab w:val="left" w:pos="1776"/>
        </w:tabs>
        <w:jc w:val="center"/>
        <w:rPr>
          <w:rFonts w:asciiTheme="majorHAnsi" w:hAnsiTheme="majorHAnsi" w:cstheme="majorHAnsi"/>
          <w:sz w:val="34"/>
          <w:szCs w:val="34"/>
        </w:rPr>
      </w:pPr>
      <w:r w:rsidRPr="00B94550">
        <w:rPr>
          <w:rFonts w:asciiTheme="majorHAnsi" w:hAnsiTheme="majorHAnsi" w:cstheme="majorHAnsi"/>
          <w:b/>
          <w:bCs/>
          <w:sz w:val="34"/>
          <w:szCs w:val="34"/>
        </w:rPr>
        <w:t>Educator Wellness Technical Assistance Grant</w:t>
      </w:r>
    </w:p>
    <w:p w14:paraId="6F6CF283" w14:textId="41A086C6" w:rsidR="00B94550" w:rsidRDefault="00B94550" w:rsidP="00356E2E">
      <w:pPr>
        <w:tabs>
          <w:tab w:val="left" w:pos="1776"/>
        </w:tabs>
        <w:jc w:val="center"/>
        <w:rPr>
          <w:rFonts w:asciiTheme="majorHAnsi" w:hAnsiTheme="majorHAnsi" w:cstheme="majorHAnsi"/>
          <w:sz w:val="34"/>
          <w:szCs w:val="34"/>
        </w:rPr>
      </w:pPr>
    </w:p>
    <w:p w14:paraId="465F2515" w14:textId="0651D527" w:rsidR="00B94550" w:rsidRDefault="00C4476C"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Announcement Date:</w:t>
      </w:r>
      <w:r w:rsidR="001C5074">
        <w:rPr>
          <w:rFonts w:asciiTheme="majorHAnsi" w:hAnsiTheme="majorHAnsi" w:cstheme="majorHAnsi"/>
          <w:sz w:val="30"/>
          <w:szCs w:val="30"/>
        </w:rPr>
        <w:t xml:space="preserve"> Aug. </w:t>
      </w:r>
      <w:r w:rsidR="004F7172">
        <w:rPr>
          <w:rFonts w:asciiTheme="majorHAnsi" w:hAnsiTheme="majorHAnsi" w:cstheme="majorHAnsi"/>
          <w:sz w:val="30"/>
          <w:szCs w:val="30"/>
        </w:rPr>
        <w:t>27, 2021</w:t>
      </w:r>
    </w:p>
    <w:p w14:paraId="33BB9407" w14:textId="5FE41AB6" w:rsidR="00C4476C" w:rsidRDefault="00C4476C"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 xml:space="preserve">RFA Release Date: </w:t>
      </w:r>
      <w:r w:rsidR="00964856">
        <w:rPr>
          <w:rFonts w:asciiTheme="majorHAnsi" w:hAnsiTheme="majorHAnsi" w:cstheme="majorHAnsi"/>
          <w:sz w:val="30"/>
          <w:szCs w:val="30"/>
        </w:rPr>
        <w:t xml:space="preserve">Sept. </w:t>
      </w:r>
      <w:r w:rsidR="009552B5">
        <w:rPr>
          <w:rFonts w:asciiTheme="majorHAnsi" w:hAnsiTheme="majorHAnsi" w:cstheme="majorHAnsi"/>
          <w:sz w:val="30"/>
          <w:szCs w:val="30"/>
        </w:rPr>
        <w:t>13</w:t>
      </w:r>
      <w:r w:rsidR="00964856">
        <w:rPr>
          <w:rFonts w:asciiTheme="majorHAnsi" w:hAnsiTheme="majorHAnsi" w:cstheme="majorHAnsi"/>
          <w:sz w:val="30"/>
          <w:szCs w:val="30"/>
        </w:rPr>
        <w:t>, 2021</w:t>
      </w:r>
    </w:p>
    <w:p w14:paraId="2CECD53C" w14:textId="5F03680E" w:rsidR="00271315" w:rsidRDefault="00271315"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Pre-Application Conference:</w:t>
      </w:r>
      <w:r w:rsidR="00605F00">
        <w:rPr>
          <w:rFonts w:asciiTheme="majorHAnsi" w:hAnsiTheme="majorHAnsi" w:cstheme="majorHAnsi"/>
          <w:sz w:val="30"/>
          <w:szCs w:val="30"/>
        </w:rPr>
        <w:t xml:space="preserve"> Sept. </w:t>
      </w:r>
      <w:r w:rsidR="00AC560C">
        <w:rPr>
          <w:rFonts w:asciiTheme="majorHAnsi" w:hAnsiTheme="majorHAnsi" w:cstheme="majorHAnsi"/>
          <w:sz w:val="30"/>
          <w:szCs w:val="30"/>
        </w:rPr>
        <w:t>21, 2021</w:t>
      </w:r>
    </w:p>
    <w:p w14:paraId="608CE0DD" w14:textId="580B60A3" w:rsidR="00271315" w:rsidRDefault="00271315"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Pre-Application Questions Submission Due:</w:t>
      </w:r>
      <w:r w:rsidR="00AC560C">
        <w:rPr>
          <w:rFonts w:asciiTheme="majorHAnsi" w:hAnsiTheme="majorHAnsi" w:cstheme="majorHAnsi"/>
          <w:sz w:val="30"/>
          <w:szCs w:val="30"/>
        </w:rPr>
        <w:t xml:space="preserve"> </w:t>
      </w:r>
      <w:r w:rsidR="004A3609">
        <w:rPr>
          <w:rFonts w:asciiTheme="majorHAnsi" w:hAnsiTheme="majorHAnsi" w:cstheme="majorHAnsi"/>
          <w:sz w:val="30"/>
          <w:szCs w:val="30"/>
        </w:rPr>
        <w:t xml:space="preserve">Oct. </w:t>
      </w:r>
      <w:r w:rsidR="00C954C8">
        <w:rPr>
          <w:rFonts w:asciiTheme="majorHAnsi" w:hAnsiTheme="majorHAnsi" w:cstheme="majorHAnsi"/>
          <w:sz w:val="30"/>
          <w:szCs w:val="30"/>
        </w:rPr>
        <w:t>15</w:t>
      </w:r>
      <w:r w:rsidR="004A3609">
        <w:rPr>
          <w:rFonts w:asciiTheme="majorHAnsi" w:hAnsiTheme="majorHAnsi" w:cstheme="majorHAnsi"/>
          <w:sz w:val="30"/>
          <w:szCs w:val="30"/>
        </w:rPr>
        <w:t>, 2021</w:t>
      </w:r>
    </w:p>
    <w:p w14:paraId="4553FE33" w14:textId="6AB4075E" w:rsidR="00271315" w:rsidRDefault="00271315"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Application Submission Deadline</w:t>
      </w:r>
      <w:r w:rsidR="00AD1653">
        <w:rPr>
          <w:rFonts w:asciiTheme="majorHAnsi" w:hAnsiTheme="majorHAnsi" w:cstheme="majorHAnsi"/>
          <w:sz w:val="30"/>
          <w:szCs w:val="30"/>
        </w:rPr>
        <w:t>:</w:t>
      </w:r>
      <w:r w:rsidR="004A3609">
        <w:rPr>
          <w:rFonts w:asciiTheme="majorHAnsi" w:hAnsiTheme="majorHAnsi" w:cstheme="majorHAnsi"/>
          <w:sz w:val="30"/>
          <w:szCs w:val="30"/>
        </w:rPr>
        <w:t xml:space="preserve"> Oct. 2</w:t>
      </w:r>
      <w:r w:rsidR="00C954C8">
        <w:rPr>
          <w:rFonts w:asciiTheme="majorHAnsi" w:hAnsiTheme="majorHAnsi" w:cstheme="majorHAnsi"/>
          <w:sz w:val="30"/>
          <w:szCs w:val="30"/>
        </w:rPr>
        <w:t>9</w:t>
      </w:r>
      <w:r w:rsidR="004A3609">
        <w:rPr>
          <w:rFonts w:asciiTheme="majorHAnsi" w:hAnsiTheme="majorHAnsi" w:cstheme="majorHAnsi"/>
          <w:sz w:val="30"/>
          <w:szCs w:val="30"/>
        </w:rPr>
        <w:t>, 2021</w:t>
      </w:r>
    </w:p>
    <w:p w14:paraId="5EB74024" w14:textId="5F5258D5" w:rsidR="00AD1653" w:rsidRDefault="00AD1653" w:rsidP="00356E2E">
      <w:pPr>
        <w:tabs>
          <w:tab w:val="left" w:pos="1776"/>
        </w:tabs>
        <w:jc w:val="center"/>
        <w:rPr>
          <w:rFonts w:asciiTheme="majorHAnsi" w:hAnsiTheme="majorHAnsi" w:cstheme="majorHAnsi"/>
          <w:sz w:val="30"/>
          <w:szCs w:val="30"/>
        </w:rPr>
      </w:pPr>
      <w:r>
        <w:rPr>
          <w:rFonts w:asciiTheme="majorHAnsi" w:hAnsiTheme="majorHAnsi" w:cstheme="majorHAnsi"/>
          <w:sz w:val="30"/>
          <w:szCs w:val="30"/>
        </w:rPr>
        <w:t>Late or incomplete applications will not be reviewed.</w:t>
      </w:r>
    </w:p>
    <w:p w14:paraId="7526C7A1" w14:textId="6BC56D09" w:rsidR="00865D02" w:rsidRDefault="00865D02" w:rsidP="00356E2E">
      <w:pPr>
        <w:tabs>
          <w:tab w:val="left" w:pos="1776"/>
        </w:tabs>
        <w:jc w:val="center"/>
        <w:rPr>
          <w:rFonts w:asciiTheme="majorHAnsi" w:hAnsiTheme="majorHAnsi" w:cstheme="majorHAnsi"/>
          <w:sz w:val="30"/>
          <w:szCs w:val="30"/>
        </w:rPr>
      </w:pPr>
    </w:p>
    <w:p w14:paraId="0FF4F4B9" w14:textId="09BA5F0E" w:rsidR="00865D02" w:rsidRDefault="00865D02" w:rsidP="00865D02">
      <w:pPr>
        <w:tabs>
          <w:tab w:val="left" w:pos="1776"/>
        </w:tabs>
        <w:rPr>
          <w:rFonts w:asciiTheme="majorHAnsi" w:hAnsiTheme="majorHAnsi" w:cstheme="majorHAnsi"/>
        </w:rPr>
      </w:pPr>
    </w:p>
    <w:p w14:paraId="4DDD46B8" w14:textId="3CEEE83F" w:rsidR="0056120C" w:rsidRDefault="0056120C" w:rsidP="00865D02">
      <w:pPr>
        <w:tabs>
          <w:tab w:val="left" w:pos="1776"/>
        </w:tabs>
        <w:rPr>
          <w:rFonts w:asciiTheme="majorHAnsi" w:hAnsiTheme="majorHAnsi" w:cstheme="majorHAnsi"/>
        </w:rPr>
      </w:pPr>
    </w:p>
    <w:p w14:paraId="345085D7" w14:textId="102B517D" w:rsidR="0056120C" w:rsidRDefault="0056120C" w:rsidP="00865D02">
      <w:pPr>
        <w:tabs>
          <w:tab w:val="left" w:pos="1776"/>
        </w:tabs>
        <w:rPr>
          <w:rFonts w:asciiTheme="majorHAnsi" w:hAnsiTheme="majorHAnsi" w:cstheme="majorHAnsi"/>
        </w:rPr>
      </w:pPr>
    </w:p>
    <w:p w14:paraId="68E1EDB7" w14:textId="3E69865C" w:rsidR="0056120C" w:rsidRDefault="0056120C" w:rsidP="00865D02">
      <w:pPr>
        <w:tabs>
          <w:tab w:val="left" w:pos="1776"/>
        </w:tabs>
        <w:rPr>
          <w:rFonts w:asciiTheme="majorHAnsi" w:hAnsiTheme="majorHAnsi" w:cstheme="majorHAnsi"/>
        </w:rPr>
      </w:pPr>
    </w:p>
    <w:p w14:paraId="71543B14" w14:textId="476B6F4B" w:rsidR="0056120C" w:rsidRDefault="0056120C" w:rsidP="00865D02">
      <w:pPr>
        <w:tabs>
          <w:tab w:val="left" w:pos="1776"/>
        </w:tabs>
        <w:rPr>
          <w:rFonts w:asciiTheme="majorHAnsi" w:hAnsiTheme="majorHAnsi" w:cstheme="majorHAnsi"/>
        </w:rPr>
      </w:pPr>
    </w:p>
    <w:p w14:paraId="7F9961FD" w14:textId="3A512DA2" w:rsidR="0056120C" w:rsidRDefault="0056120C" w:rsidP="00865D02">
      <w:pPr>
        <w:tabs>
          <w:tab w:val="left" w:pos="1776"/>
        </w:tabs>
        <w:rPr>
          <w:rFonts w:asciiTheme="majorHAnsi" w:hAnsiTheme="majorHAnsi" w:cstheme="majorHAnsi"/>
        </w:rPr>
      </w:pPr>
    </w:p>
    <w:p w14:paraId="57506A1B" w14:textId="430367DF" w:rsidR="0056120C" w:rsidRDefault="0056120C" w:rsidP="00865D02">
      <w:pPr>
        <w:tabs>
          <w:tab w:val="left" w:pos="1776"/>
        </w:tabs>
        <w:rPr>
          <w:rFonts w:asciiTheme="majorHAnsi" w:hAnsiTheme="majorHAnsi" w:cstheme="majorHAnsi"/>
        </w:rPr>
      </w:pPr>
    </w:p>
    <w:p w14:paraId="74B4BC96" w14:textId="54B3B9E1" w:rsidR="0056120C" w:rsidRDefault="0056120C" w:rsidP="00865D02">
      <w:pPr>
        <w:tabs>
          <w:tab w:val="left" w:pos="1776"/>
        </w:tabs>
        <w:rPr>
          <w:rFonts w:asciiTheme="majorHAnsi" w:hAnsiTheme="majorHAnsi" w:cstheme="majorHAnsi"/>
        </w:rPr>
      </w:pPr>
    </w:p>
    <w:p w14:paraId="0DEEE274" w14:textId="20723D55" w:rsidR="0056120C" w:rsidRDefault="0056120C" w:rsidP="00865D02">
      <w:pPr>
        <w:tabs>
          <w:tab w:val="left" w:pos="1776"/>
        </w:tabs>
        <w:rPr>
          <w:rFonts w:asciiTheme="majorHAnsi" w:hAnsiTheme="majorHAnsi" w:cstheme="majorHAnsi"/>
        </w:rPr>
      </w:pPr>
    </w:p>
    <w:p w14:paraId="59A79A67" w14:textId="0DDB47EC" w:rsidR="0056120C" w:rsidRDefault="0056120C" w:rsidP="00865D02">
      <w:pPr>
        <w:tabs>
          <w:tab w:val="left" w:pos="1776"/>
        </w:tabs>
        <w:rPr>
          <w:rFonts w:asciiTheme="majorHAnsi" w:hAnsiTheme="majorHAnsi" w:cstheme="majorHAnsi"/>
        </w:rPr>
      </w:pPr>
    </w:p>
    <w:p w14:paraId="3062EECB" w14:textId="5E6FB537" w:rsidR="0056120C" w:rsidRDefault="0056120C" w:rsidP="00865D02">
      <w:pPr>
        <w:tabs>
          <w:tab w:val="left" w:pos="1776"/>
        </w:tabs>
        <w:rPr>
          <w:rFonts w:asciiTheme="majorHAnsi" w:hAnsiTheme="majorHAnsi" w:cstheme="majorHAnsi"/>
        </w:rPr>
      </w:pPr>
    </w:p>
    <w:p w14:paraId="7E87E627" w14:textId="3E956AF1" w:rsidR="0056120C" w:rsidRDefault="0056120C" w:rsidP="00865D02">
      <w:pPr>
        <w:tabs>
          <w:tab w:val="left" w:pos="1776"/>
        </w:tabs>
        <w:rPr>
          <w:rFonts w:asciiTheme="majorHAnsi" w:hAnsiTheme="majorHAnsi" w:cstheme="majorHAnsi"/>
        </w:rPr>
      </w:pPr>
    </w:p>
    <w:p w14:paraId="0534744C" w14:textId="485E4BCB" w:rsidR="0056120C" w:rsidRDefault="0056120C" w:rsidP="00865D02">
      <w:pPr>
        <w:tabs>
          <w:tab w:val="left" w:pos="1776"/>
        </w:tabs>
        <w:rPr>
          <w:rFonts w:asciiTheme="majorHAnsi" w:hAnsiTheme="majorHAnsi" w:cstheme="majorHAnsi"/>
        </w:rPr>
      </w:pPr>
    </w:p>
    <w:p w14:paraId="648E8FD3" w14:textId="4C306CC4" w:rsidR="0056120C" w:rsidRDefault="0056120C" w:rsidP="00865D02">
      <w:pPr>
        <w:tabs>
          <w:tab w:val="left" w:pos="1776"/>
        </w:tabs>
        <w:rPr>
          <w:rFonts w:asciiTheme="majorHAnsi" w:hAnsiTheme="majorHAnsi" w:cstheme="majorHAnsi"/>
        </w:rPr>
      </w:pPr>
    </w:p>
    <w:p w14:paraId="78C9703E" w14:textId="62E400F1" w:rsidR="0056120C" w:rsidRDefault="0056120C" w:rsidP="00865D02">
      <w:pPr>
        <w:tabs>
          <w:tab w:val="left" w:pos="1776"/>
        </w:tabs>
        <w:rPr>
          <w:rFonts w:asciiTheme="majorHAnsi" w:hAnsiTheme="majorHAnsi" w:cstheme="majorHAnsi"/>
        </w:rPr>
      </w:pPr>
    </w:p>
    <w:p w14:paraId="600518A8" w14:textId="3E8FCF94" w:rsidR="0056120C" w:rsidRDefault="0056120C" w:rsidP="00865D02">
      <w:pPr>
        <w:tabs>
          <w:tab w:val="left" w:pos="1776"/>
        </w:tabs>
        <w:rPr>
          <w:rFonts w:asciiTheme="majorHAnsi" w:hAnsiTheme="majorHAnsi" w:cstheme="majorHAnsi"/>
        </w:rPr>
      </w:pPr>
    </w:p>
    <w:p w14:paraId="2E1B45D8" w14:textId="67534A94" w:rsidR="0056120C" w:rsidRDefault="0056120C" w:rsidP="00865D02">
      <w:pPr>
        <w:tabs>
          <w:tab w:val="left" w:pos="1776"/>
        </w:tabs>
        <w:rPr>
          <w:rFonts w:asciiTheme="majorHAnsi" w:hAnsiTheme="majorHAnsi" w:cstheme="majorHAnsi"/>
        </w:rPr>
      </w:pPr>
    </w:p>
    <w:p w14:paraId="01610B2D" w14:textId="02F6770C" w:rsidR="0056120C" w:rsidRDefault="0056120C" w:rsidP="00865D02">
      <w:pPr>
        <w:tabs>
          <w:tab w:val="left" w:pos="1776"/>
        </w:tabs>
        <w:rPr>
          <w:rFonts w:asciiTheme="majorHAnsi" w:hAnsiTheme="majorHAnsi" w:cstheme="majorHAnsi"/>
        </w:rPr>
      </w:pPr>
    </w:p>
    <w:p w14:paraId="4441B597" w14:textId="27E049F8" w:rsidR="0056120C" w:rsidRDefault="0056120C" w:rsidP="00865D02">
      <w:pPr>
        <w:tabs>
          <w:tab w:val="left" w:pos="1776"/>
        </w:tabs>
        <w:rPr>
          <w:rFonts w:asciiTheme="majorHAnsi" w:hAnsiTheme="majorHAnsi" w:cstheme="majorHAnsi"/>
        </w:rPr>
      </w:pPr>
    </w:p>
    <w:p w14:paraId="62826DBB" w14:textId="40B89971" w:rsidR="0056120C" w:rsidRDefault="0056120C" w:rsidP="00865D02">
      <w:pPr>
        <w:tabs>
          <w:tab w:val="left" w:pos="1776"/>
        </w:tabs>
        <w:rPr>
          <w:rFonts w:asciiTheme="majorHAnsi" w:hAnsiTheme="majorHAnsi" w:cstheme="majorHAnsi"/>
        </w:rPr>
      </w:pPr>
    </w:p>
    <w:p w14:paraId="04E35D38" w14:textId="217BE6AB" w:rsidR="0056120C" w:rsidRDefault="0056120C" w:rsidP="00865D02">
      <w:pPr>
        <w:tabs>
          <w:tab w:val="left" w:pos="1776"/>
        </w:tabs>
        <w:rPr>
          <w:rFonts w:asciiTheme="majorHAnsi" w:hAnsiTheme="majorHAnsi" w:cstheme="majorHAnsi"/>
        </w:rPr>
      </w:pPr>
    </w:p>
    <w:sdt>
      <w:sdtPr>
        <w:rPr>
          <w:rFonts w:asciiTheme="minorHAnsi" w:eastAsiaTheme="minorEastAsia" w:hAnsiTheme="minorHAnsi" w:cstheme="minorBidi"/>
          <w:color w:val="auto"/>
          <w:sz w:val="24"/>
          <w:szCs w:val="24"/>
        </w:rPr>
        <w:id w:val="-383413497"/>
        <w:docPartObj>
          <w:docPartGallery w:val="Table of Contents"/>
          <w:docPartUnique/>
        </w:docPartObj>
      </w:sdtPr>
      <w:sdtEndPr>
        <w:rPr>
          <w:b/>
          <w:bCs/>
          <w:noProof/>
        </w:rPr>
      </w:sdtEndPr>
      <w:sdtContent>
        <w:p w14:paraId="15CBFBD3" w14:textId="637758B5" w:rsidR="006121EE" w:rsidRDefault="006121EE">
          <w:pPr>
            <w:pStyle w:val="TOCHeading"/>
          </w:pPr>
          <w:r>
            <w:t>Table of Contents</w:t>
          </w:r>
        </w:p>
        <w:p w14:paraId="77EBF022" w14:textId="2A4335D9" w:rsidR="003C28C9" w:rsidRDefault="006121EE">
          <w:pPr>
            <w:pStyle w:val="TOC1"/>
            <w:tabs>
              <w:tab w:val="right" w:leader="dot" w:pos="9350"/>
            </w:tabs>
            <w:rPr>
              <w:noProof/>
              <w:sz w:val="22"/>
              <w:szCs w:val="22"/>
            </w:rPr>
          </w:pPr>
          <w:r>
            <w:fldChar w:fldCharType="begin"/>
          </w:r>
          <w:r>
            <w:instrText xml:space="preserve"> TOC \o "1-3" \h \z \u </w:instrText>
          </w:r>
          <w:r>
            <w:fldChar w:fldCharType="separate"/>
          </w:r>
          <w:hyperlink w:anchor="_Toc80176888" w:history="1">
            <w:r w:rsidR="003C28C9" w:rsidRPr="00EB7008">
              <w:rPr>
                <w:rStyle w:val="Hyperlink"/>
                <w:b/>
                <w:bCs/>
                <w:noProof/>
              </w:rPr>
              <w:t>Section I: General Information</w:t>
            </w:r>
            <w:r w:rsidR="003C28C9">
              <w:rPr>
                <w:noProof/>
                <w:webHidden/>
              </w:rPr>
              <w:tab/>
            </w:r>
            <w:r w:rsidR="003C28C9">
              <w:rPr>
                <w:noProof/>
                <w:webHidden/>
              </w:rPr>
              <w:fldChar w:fldCharType="begin"/>
            </w:r>
            <w:r w:rsidR="003C28C9">
              <w:rPr>
                <w:noProof/>
                <w:webHidden/>
              </w:rPr>
              <w:instrText xml:space="preserve"> PAGEREF _Toc80176888 \h </w:instrText>
            </w:r>
            <w:r w:rsidR="003C28C9">
              <w:rPr>
                <w:noProof/>
                <w:webHidden/>
              </w:rPr>
            </w:r>
            <w:r w:rsidR="003C28C9">
              <w:rPr>
                <w:noProof/>
                <w:webHidden/>
              </w:rPr>
              <w:fldChar w:fldCharType="separate"/>
            </w:r>
            <w:r w:rsidR="003C28C9">
              <w:rPr>
                <w:noProof/>
                <w:webHidden/>
              </w:rPr>
              <w:t>4</w:t>
            </w:r>
            <w:r w:rsidR="003C28C9">
              <w:rPr>
                <w:noProof/>
                <w:webHidden/>
              </w:rPr>
              <w:fldChar w:fldCharType="end"/>
            </w:r>
          </w:hyperlink>
        </w:p>
        <w:p w14:paraId="31683EAA" w14:textId="590D3653" w:rsidR="003C28C9" w:rsidRDefault="005E2C5B">
          <w:pPr>
            <w:pStyle w:val="TOC2"/>
            <w:tabs>
              <w:tab w:val="left" w:pos="880"/>
              <w:tab w:val="right" w:leader="dot" w:pos="9350"/>
            </w:tabs>
            <w:rPr>
              <w:noProof/>
              <w:sz w:val="22"/>
              <w:szCs w:val="22"/>
            </w:rPr>
          </w:pPr>
          <w:hyperlink w:anchor="_Toc80176889" w:history="1">
            <w:r w:rsidR="003C28C9" w:rsidRPr="00EB7008">
              <w:rPr>
                <w:rStyle w:val="Hyperlink"/>
                <w:b/>
                <w:bCs/>
                <w:noProof/>
              </w:rPr>
              <w:t>1.1</w:t>
            </w:r>
            <w:r w:rsidR="003C28C9">
              <w:rPr>
                <w:noProof/>
                <w:sz w:val="22"/>
                <w:szCs w:val="22"/>
              </w:rPr>
              <w:tab/>
            </w:r>
            <w:r w:rsidR="003C28C9" w:rsidRPr="00EB7008">
              <w:rPr>
                <w:rStyle w:val="Hyperlink"/>
                <w:b/>
                <w:bCs/>
                <w:noProof/>
              </w:rPr>
              <w:t>Introduction</w:t>
            </w:r>
            <w:r w:rsidR="003C28C9">
              <w:rPr>
                <w:noProof/>
                <w:webHidden/>
              </w:rPr>
              <w:tab/>
            </w:r>
            <w:r w:rsidR="003C28C9">
              <w:rPr>
                <w:noProof/>
                <w:webHidden/>
              </w:rPr>
              <w:fldChar w:fldCharType="begin"/>
            </w:r>
            <w:r w:rsidR="003C28C9">
              <w:rPr>
                <w:noProof/>
                <w:webHidden/>
              </w:rPr>
              <w:instrText xml:space="preserve"> PAGEREF _Toc80176889 \h </w:instrText>
            </w:r>
            <w:r w:rsidR="003C28C9">
              <w:rPr>
                <w:noProof/>
                <w:webHidden/>
              </w:rPr>
            </w:r>
            <w:r w:rsidR="003C28C9">
              <w:rPr>
                <w:noProof/>
                <w:webHidden/>
              </w:rPr>
              <w:fldChar w:fldCharType="separate"/>
            </w:r>
            <w:r w:rsidR="003C28C9">
              <w:rPr>
                <w:noProof/>
                <w:webHidden/>
              </w:rPr>
              <w:t>4</w:t>
            </w:r>
            <w:r w:rsidR="003C28C9">
              <w:rPr>
                <w:noProof/>
                <w:webHidden/>
              </w:rPr>
              <w:fldChar w:fldCharType="end"/>
            </w:r>
          </w:hyperlink>
        </w:p>
        <w:p w14:paraId="0738D268" w14:textId="73B2F8F2" w:rsidR="003C28C9" w:rsidRDefault="005E2C5B">
          <w:pPr>
            <w:pStyle w:val="TOC2"/>
            <w:tabs>
              <w:tab w:val="left" w:pos="880"/>
              <w:tab w:val="right" w:leader="dot" w:pos="9350"/>
            </w:tabs>
            <w:rPr>
              <w:noProof/>
              <w:sz w:val="22"/>
              <w:szCs w:val="22"/>
            </w:rPr>
          </w:pPr>
          <w:hyperlink w:anchor="_Toc80176890" w:history="1">
            <w:r w:rsidR="003C28C9" w:rsidRPr="00EB7008">
              <w:rPr>
                <w:rStyle w:val="Hyperlink"/>
                <w:b/>
                <w:bCs/>
                <w:noProof/>
              </w:rPr>
              <w:t>1.2</w:t>
            </w:r>
            <w:r w:rsidR="003C28C9">
              <w:rPr>
                <w:noProof/>
                <w:sz w:val="22"/>
                <w:szCs w:val="22"/>
              </w:rPr>
              <w:tab/>
            </w:r>
            <w:r w:rsidR="003C28C9" w:rsidRPr="00EB7008">
              <w:rPr>
                <w:rStyle w:val="Hyperlink"/>
                <w:b/>
                <w:bCs/>
                <w:noProof/>
              </w:rPr>
              <w:t>Background</w:t>
            </w:r>
            <w:r w:rsidR="003C28C9">
              <w:rPr>
                <w:noProof/>
                <w:webHidden/>
              </w:rPr>
              <w:tab/>
            </w:r>
            <w:r w:rsidR="003C28C9">
              <w:rPr>
                <w:noProof/>
                <w:webHidden/>
              </w:rPr>
              <w:fldChar w:fldCharType="begin"/>
            </w:r>
            <w:r w:rsidR="003C28C9">
              <w:rPr>
                <w:noProof/>
                <w:webHidden/>
              </w:rPr>
              <w:instrText xml:space="preserve"> PAGEREF _Toc80176890 \h </w:instrText>
            </w:r>
            <w:r w:rsidR="003C28C9">
              <w:rPr>
                <w:noProof/>
                <w:webHidden/>
              </w:rPr>
            </w:r>
            <w:r w:rsidR="003C28C9">
              <w:rPr>
                <w:noProof/>
                <w:webHidden/>
              </w:rPr>
              <w:fldChar w:fldCharType="separate"/>
            </w:r>
            <w:r w:rsidR="003C28C9">
              <w:rPr>
                <w:noProof/>
                <w:webHidden/>
              </w:rPr>
              <w:t>4</w:t>
            </w:r>
            <w:r w:rsidR="003C28C9">
              <w:rPr>
                <w:noProof/>
                <w:webHidden/>
              </w:rPr>
              <w:fldChar w:fldCharType="end"/>
            </w:r>
          </w:hyperlink>
        </w:p>
        <w:p w14:paraId="29ECA0AC" w14:textId="53F245CC" w:rsidR="003C28C9" w:rsidRDefault="005E2C5B">
          <w:pPr>
            <w:pStyle w:val="TOC2"/>
            <w:tabs>
              <w:tab w:val="left" w:pos="880"/>
              <w:tab w:val="right" w:leader="dot" w:pos="9350"/>
            </w:tabs>
            <w:rPr>
              <w:noProof/>
              <w:sz w:val="22"/>
              <w:szCs w:val="22"/>
            </w:rPr>
          </w:pPr>
          <w:hyperlink w:anchor="_Toc80176891" w:history="1">
            <w:r w:rsidR="003C28C9" w:rsidRPr="00EB7008">
              <w:rPr>
                <w:rStyle w:val="Hyperlink"/>
                <w:b/>
                <w:bCs/>
                <w:noProof/>
              </w:rPr>
              <w:t>1.3</w:t>
            </w:r>
            <w:r w:rsidR="003C28C9">
              <w:rPr>
                <w:noProof/>
                <w:sz w:val="22"/>
                <w:szCs w:val="22"/>
              </w:rPr>
              <w:tab/>
            </w:r>
            <w:r w:rsidR="003C28C9" w:rsidRPr="00EB7008">
              <w:rPr>
                <w:rStyle w:val="Hyperlink"/>
                <w:b/>
                <w:bCs/>
                <w:noProof/>
              </w:rPr>
              <w:t>Intended Population</w:t>
            </w:r>
            <w:r w:rsidR="003C28C9">
              <w:rPr>
                <w:noProof/>
                <w:webHidden/>
              </w:rPr>
              <w:tab/>
            </w:r>
            <w:r w:rsidR="003C28C9">
              <w:rPr>
                <w:noProof/>
                <w:webHidden/>
              </w:rPr>
              <w:fldChar w:fldCharType="begin"/>
            </w:r>
            <w:r w:rsidR="003C28C9">
              <w:rPr>
                <w:noProof/>
                <w:webHidden/>
              </w:rPr>
              <w:instrText xml:space="preserve"> PAGEREF _Toc80176891 \h </w:instrText>
            </w:r>
            <w:r w:rsidR="003C28C9">
              <w:rPr>
                <w:noProof/>
                <w:webHidden/>
              </w:rPr>
            </w:r>
            <w:r w:rsidR="003C28C9">
              <w:rPr>
                <w:noProof/>
                <w:webHidden/>
              </w:rPr>
              <w:fldChar w:fldCharType="separate"/>
            </w:r>
            <w:r w:rsidR="003C28C9">
              <w:rPr>
                <w:noProof/>
                <w:webHidden/>
              </w:rPr>
              <w:t>6</w:t>
            </w:r>
            <w:r w:rsidR="003C28C9">
              <w:rPr>
                <w:noProof/>
                <w:webHidden/>
              </w:rPr>
              <w:fldChar w:fldCharType="end"/>
            </w:r>
          </w:hyperlink>
        </w:p>
        <w:p w14:paraId="75DCA57F" w14:textId="5BC888BD" w:rsidR="003C28C9" w:rsidRDefault="005E2C5B">
          <w:pPr>
            <w:pStyle w:val="TOC2"/>
            <w:tabs>
              <w:tab w:val="left" w:pos="880"/>
              <w:tab w:val="right" w:leader="dot" w:pos="9350"/>
            </w:tabs>
            <w:rPr>
              <w:noProof/>
              <w:sz w:val="22"/>
              <w:szCs w:val="22"/>
            </w:rPr>
          </w:pPr>
          <w:hyperlink w:anchor="_Toc80176892" w:history="1">
            <w:r w:rsidR="003C28C9" w:rsidRPr="00EB7008">
              <w:rPr>
                <w:rStyle w:val="Hyperlink"/>
                <w:b/>
                <w:bCs/>
                <w:noProof/>
              </w:rPr>
              <w:t>1.4</w:t>
            </w:r>
            <w:r w:rsidR="003C28C9">
              <w:rPr>
                <w:noProof/>
                <w:sz w:val="22"/>
                <w:szCs w:val="22"/>
              </w:rPr>
              <w:tab/>
            </w:r>
            <w:r w:rsidR="003C28C9" w:rsidRPr="00EB7008">
              <w:rPr>
                <w:rStyle w:val="Hyperlink"/>
                <w:b/>
                <w:bCs/>
                <w:noProof/>
              </w:rPr>
              <w:t>Pre-Application Conference &amp; Question Period</w:t>
            </w:r>
            <w:r w:rsidR="003C28C9">
              <w:rPr>
                <w:noProof/>
                <w:webHidden/>
              </w:rPr>
              <w:tab/>
            </w:r>
            <w:r w:rsidR="003C28C9">
              <w:rPr>
                <w:noProof/>
                <w:webHidden/>
              </w:rPr>
              <w:fldChar w:fldCharType="begin"/>
            </w:r>
            <w:r w:rsidR="003C28C9">
              <w:rPr>
                <w:noProof/>
                <w:webHidden/>
              </w:rPr>
              <w:instrText xml:space="preserve"> PAGEREF _Toc80176892 \h </w:instrText>
            </w:r>
            <w:r w:rsidR="003C28C9">
              <w:rPr>
                <w:noProof/>
                <w:webHidden/>
              </w:rPr>
            </w:r>
            <w:r w:rsidR="003C28C9">
              <w:rPr>
                <w:noProof/>
                <w:webHidden/>
              </w:rPr>
              <w:fldChar w:fldCharType="separate"/>
            </w:r>
            <w:r w:rsidR="003C28C9">
              <w:rPr>
                <w:noProof/>
                <w:webHidden/>
              </w:rPr>
              <w:t>6</w:t>
            </w:r>
            <w:r w:rsidR="003C28C9">
              <w:rPr>
                <w:noProof/>
                <w:webHidden/>
              </w:rPr>
              <w:fldChar w:fldCharType="end"/>
            </w:r>
          </w:hyperlink>
        </w:p>
        <w:p w14:paraId="2CC5F020" w14:textId="2D4B89D2" w:rsidR="003C28C9" w:rsidRDefault="005E2C5B">
          <w:pPr>
            <w:pStyle w:val="TOC2"/>
            <w:tabs>
              <w:tab w:val="left" w:pos="880"/>
              <w:tab w:val="right" w:leader="dot" w:pos="9350"/>
            </w:tabs>
            <w:rPr>
              <w:noProof/>
              <w:sz w:val="22"/>
              <w:szCs w:val="22"/>
            </w:rPr>
          </w:pPr>
          <w:hyperlink w:anchor="_Toc80176893" w:history="1">
            <w:r w:rsidR="003C28C9" w:rsidRPr="00EB7008">
              <w:rPr>
                <w:rStyle w:val="Hyperlink"/>
                <w:b/>
                <w:bCs/>
                <w:noProof/>
              </w:rPr>
              <w:t>1.5</w:t>
            </w:r>
            <w:r w:rsidR="003C28C9">
              <w:rPr>
                <w:noProof/>
                <w:sz w:val="22"/>
                <w:szCs w:val="22"/>
              </w:rPr>
              <w:tab/>
            </w:r>
            <w:r w:rsidR="003C28C9" w:rsidRPr="00EB7008">
              <w:rPr>
                <w:rStyle w:val="Hyperlink"/>
                <w:b/>
                <w:bCs/>
                <w:noProof/>
              </w:rPr>
              <w:t>Due Date</w:t>
            </w:r>
            <w:r w:rsidR="003C28C9">
              <w:rPr>
                <w:noProof/>
                <w:webHidden/>
              </w:rPr>
              <w:tab/>
            </w:r>
            <w:r w:rsidR="003C28C9">
              <w:rPr>
                <w:noProof/>
                <w:webHidden/>
              </w:rPr>
              <w:fldChar w:fldCharType="begin"/>
            </w:r>
            <w:r w:rsidR="003C28C9">
              <w:rPr>
                <w:noProof/>
                <w:webHidden/>
              </w:rPr>
              <w:instrText xml:space="preserve"> PAGEREF _Toc80176893 \h </w:instrText>
            </w:r>
            <w:r w:rsidR="003C28C9">
              <w:rPr>
                <w:noProof/>
                <w:webHidden/>
              </w:rPr>
            </w:r>
            <w:r w:rsidR="003C28C9">
              <w:rPr>
                <w:noProof/>
                <w:webHidden/>
              </w:rPr>
              <w:fldChar w:fldCharType="separate"/>
            </w:r>
            <w:r w:rsidR="003C28C9">
              <w:rPr>
                <w:noProof/>
                <w:webHidden/>
              </w:rPr>
              <w:t>6</w:t>
            </w:r>
            <w:r w:rsidR="003C28C9">
              <w:rPr>
                <w:noProof/>
                <w:webHidden/>
              </w:rPr>
              <w:fldChar w:fldCharType="end"/>
            </w:r>
          </w:hyperlink>
        </w:p>
        <w:p w14:paraId="4099C02F" w14:textId="5D20E94E" w:rsidR="003C28C9" w:rsidRDefault="005E2C5B">
          <w:pPr>
            <w:pStyle w:val="TOC2"/>
            <w:tabs>
              <w:tab w:val="left" w:pos="880"/>
              <w:tab w:val="right" w:leader="dot" w:pos="9350"/>
            </w:tabs>
            <w:rPr>
              <w:noProof/>
              <w:sz w:val="22"/>
              <w:szCs w:val="22"/>
            </w:rPr>
          </w:pPr>
          <w:hyperlink w:anchor="_Toc80176894" w:history="1">
            <w:r w:rsidR="003C28C9" w:rsidRPr="00EB7008">
              <w:rPr>
                <w:rStyle w:val="Hyperlink"/>
                <w:b/>
                <w:bCs/>
                <w:noProof/>
              </w:rPr>
              <w:t>1.6</w:t>
            </w:r>
            <w:r w:rsidR="003C28C9">
              <w:rPr>
                <w:noProof/>
                <w:sz w:val="22"/>
                <w:szCs w:val="22"/>
              </w:rPr>
              <w:tab/>
            </w:r>
            <w:r w:rsidR="003C28C9" w:rsidRPr="00EB7008">
              <w:rPr>
                <w:rStyle w:val="Hyperlink"/>
                <w:b/>
                <w:bCs/>
                <w:noProof/>
              </w:rPr>
              <w:t>Contact Information</w:t>
            </w:r>
            <w:r w:rsidR="003C28C9">
              <w:rPr>
                <w:noProof/>
                <w:webHidden/>
              </w:rPr>
              <w:tab/>
            </w:r>
            <w:r w:rsidR="003C28C9">
              <w:rPr>
                <w:noProof/>
                <w:webHidden/>
              </w:rPr>
              <w:fldChar w:fldCharType="begin"/>
            </w:r>
            <w:r w:rsidR="003C28C9">
              <w:rPr>
                <w:noProof/>
                <w:webHidden/>
              </w:rPr>
              <w:instrText xml:space="preserve"> PAGEREF _Toc80176894 \h </w:instrText>
            </w:r>
            <w:r w:rsidR="003C28C9">
              <w:rPr>
                <w:noProof/>
                <w:webHidden/>
              </w:rPr>
            </w:r>
            <w:r w:rsidR="003C28C9">
              <w:rPr>
                <w:noProof/>
                <w:webHidden/>
              </w:rPr>
              <w:fldChar w:fldCharType="separate"/>
            </w:r>
            <w:r w:rsidR="003C28C9">
              <w:rPr>
                <w:noProof/>
                <w:webHidden/>
              </w:rPr>
              <w:t>6</w:t>
            </w:r>
            <w:r w:rsidR="003C28C9">
              <w:rPr>
                <w:noProof/>
                <w:webHidden/>
              </w:rPr>
              <w:fldChar w:fldCharType="end"/>
            </w:r>
          </w:hyperlink>
        </w:p>
        <w:p w14:paraId="656EACA1" w14:textId="6FACDA7A" w:rsidR="003C28C9" w:rsidRDefault="005E2C5B">
          <w:pPr>
            <w:pStyle w:val="TOC1"/>
            <w:tabs>
              <w:tab w:val="right" w:leader="dot" w:pos="9350"/>
            </w:tabs>
            <w:rPr>
              <w:noProof/>
              <w:sz w:val="22"/>
              <w:szCs w:val="22"/>
            </w:rPr>
          </w:pPr>
          <w:hyperlink w:anchor="_Toc80176895" w:history="1">
            <w:r w:rsidR="003C28C9" w:rsidRPr="00EB7008">
              <w:rPr>
                <w:rStyle w:val="Hyperlink"/>
                <w:b/>
                <w:bCs/>
                <w:noProof/>
              </w:rPr>
              <w:t>Section II: Award Information</w:t>
            </w:r>
            <w:r w:rsidR="003C28C9">
              <w:rPr>
                <w:noProof/>
                <w:webHidden/>
              </w:rPr>
              <w:tab/>
            </w:r>
            <w:r w:rsidR="003C28C9">
              <w:rPr>
                <w:noProof/>
                <w:webHidden/>
              </w:rPr>
              <w:fldChar w:fldCharType="begin"/>
            </w:r>
            <w:r w:rsidR="003C28C9">
              <w:rPr>
                <w:noProof/>
                <w:webHidden/>
              </w:rPr>
              <w:instrText xml:space="preserve"> PAGEREF _Toc80176895 \h </w:instrText>
            </w:r>
            <w:r w:rsidR="003C28C9">
              <w:rPr>
                <w:noProof/>
                <w:webHidden/>
              </w:rPr>
            </w:r>
            <w:r w:rsidR="003C28C9">
              <w:rPr>
                <w:noProof/>
                <w:webHidden/>
              </w:rPr>
              <w:fldChar w:fldCharType="separate"/>
            </w:r>
            <w:r w:rsidR="003C28C9">
              <w:rPr>
                <w:noProof/>
                <w:webHidden/>
              </w:rPr>
              <w:t>7</w:t>
            </w:r>
            <w:r w:rsidR="003C28C9">
              <w:rPr>
                <w:noProof/>
                <w:webHidden/>
              </w:rPr>
              <w:fldChar w:fldCharType="end"/>
            </w:r>
          </w:hyperlink>
        </w:p>
        <w:p w14:paraId="61E1895B" w14:textId="77B88ED1" w:rsidR="003C28C9" w:rsidRDefault="005E2C5B">
          <w:pPr>
            <w:pStyle w:val="TOC2"/>
            <w:tabs>
              <w:tab w:val="right" w:leader="dot" w:pos="9350"/>
            </w:tabs>
            <w:rPr>
              <w:noProof/>
              <w:sz w:val="22"/>
              <w:szCs w:val="22"/>
            </w:rPr>
          </w:pPr>
          <w:hyperlink w:anchor="_Toc80176896" w:history="1">
            <w:r w:rsidR="003C28C9" w:rsidRPr="00EB7008">
              <w:rPr>
                <w:rStyle w:val="Hyperlink"/>
                <w:b/>
                <w:bCs/>
                <w:noProof/>
              </w:rPr>
              <w:t>2.1 Award Period</w:t>
            </w:r>
            <w:r w:rsidR="003C28C9">
              <w:rPr>
                <w:noProof/>
                <w:webHidden/>
              </w:rPr>
              <w:tab/>
            </w:r>
            <w:r w:rsidR="003C28C9">
              <w:rPr>
                <w:noProof/>
                <w:webHidden/>
              </w:rPr>
              <w:fldChar w:fldCharType="begin"/>
            </w:r>
            <w:r w:rsidR="003C28C9">
              <w:rPr>
                <w:noProof/>
                <w:webHidden/>
              </w:rPr>
              <w:instrText xml:space="preserve"> PAGEREF _Toc80176896 \h </w:instrText>
            </w:r>
            <w:r w:rsidR="003C28C9">
              <w:rPr>
                <w:noProof/>
                <w:webHidden/>
              </w:rPr>
            </w:r>
            <w:r w:rsidR="003C28C9">
              <w:rPr>
                <w:noProof/>
                <w:webHidden/>
              </w:rPr>
              <w:fldChar w:fldCharType="separate"/>
            </w:r>
            <w:r w:rsidR="003C28C9">
              <w:rPr>
                <w:noProof/>
                <w:webHidden/>
              </w:rPr>
              <w:t>7</w:t>
            </w:r>
            <w:r w:rsidR="003C28C9">
              <w:rPr>
                <w:noProof/>
                <w:webHidden/>
              </w:rPr>
              <w:fldChar w:fldCharType="end"/>
            </w:r>
          </w:hyperlink>
        </w:p>
        <w:p w14:paraId="245F6557" w14:textId="3FED6C4B" w:rsidR="003C28C9" w:rsidRDefault="005E2C5B">
          <w:pPr>
            <w:pStyle w:val="TOC2"/>
            <w:tabs>
              <w:tab w:val="right" w:leader="dot" w:pos="9350"/>
            </w:tabs>
            <w:rPr>
              <w:noProof/>
              <w:sz w:val="22"/>
              <w:szCs w:val="22"/>
            </w:rPr>
          </w:pPr>
          <w:hyperlink w:anchor="_Toc80176897" w:history="1">
            <w:r w:rsidR="003C28C9" w:rsidRPr="00EB7008">
              <w:rPr>
                <w:rStyle w:val="Hyperlink"/>
                <w:b/>
                <w:bCs/>
                <w:noProof/>
              </w:rPr>
              <w:t>2.2 Available Funding for Award</w:t>
            </w:r>
            <w:r w:rsidR="003C28C9">
              <w:rPr>
                <w:noProof/>
                <w:webHidden/>
              </w:rPr>
              <w:tab/>
            </w:r>
            <w:r w:rsidR="003C28C9">
              <w:rPr>
                <w:noProof/>
                <w:webHidden/>
              </w:rPr>
              <w:fldChar w:fldCharType="begin"/>
            </w:r>
            <w:r w:rsidR="003C28C9">
              <w:rPr>
                <w:noProof/>
                <w:webHidden/>
              </w:rPr>
              <w:instrText xml:space="preserve"> PAGEREF _Toc80176897 \h </w:instrText>
            </w:r>
            <w:r w:rsidR="003C28C9">
              <w:rPr>
                <w:noProof/>
                <w:webHidden/>
              </w:rPr>
            </w:r>
            <w:r w:rsidR="003C28C9">
              <w:rPr>
                <w:noProof/>
                <w:webHidden/>
              </w:rPr>
              <w:fldChar w:fldCharType="separate"/>
            </w:r>
            <w:r w:rsidR="003C28C9">
              <w:rPr>
                <w:noProof/>
                <w:webHidden/>
              </w:rPr>
              <w:t>7</w:t>
            </w:r>
            <w:r w:rsidR="003C28C9">
              <w:rPr>
                <w:noProof/>
                <w:webHidden/>
              </w:rPr>
              <w:fldChar w:fldCharType="end"/>
            </w:r>
          </w:hyperlink>
        </w:p>
        <w:p w14:paraId="7ABF890D" w14:textId="306DB7DF" w:rsidR="003C28C9" w:rsidRDefault="005E2C5B">
          <w:pPr>
            <w:pStyle w:val="TOC2"/>
            <w:tabs>
              <w:tab w:val="right" w:leader="dot" w:pos="9350"/>
            </w:tabs>
            <w:rPr>
              <w:noProof/>
              <w:sz w:val="22"/>
              <w:szCs w:val="22"/>
            </w:rPr>
          </w:pPr>
          <w:hyperlink w:anchor="_Toc80176898" w:history="1">
            <w:r w:rsidR="003C28C9" w:rsidRPr="00EB7008">
              <w:rPr>
                <w:rStyle w:val="Hyperlink"/>
                <w:b/>
                <w:bCs/>
                <w:noProof/>
              </w:rPr>
              <w:t>2.3 Funding Restrictions</w:t>
            </w:r>
            <w:r w:rsidR="003C28C9">
              <w:rPr>
                <w:noProof/>
                <w:webHidden/>
              </w:rPr>
              <w:tab/>
            </w:r>
            <w:r w:rsidR="003C28C9">
              <w:rPr>
                <w:noProof/>
                <w:webHidden/>
              </w:rPr>
              <w:fldChar w:fldCharType="begin"/>
            </w:r>
            <w:r w:rsidR="003C28C9">
              <w:rPr>
                <w:noProof/>
                <w:webHidden/>
              </w:rPr>
              <w:instrText xml:space="preserve"> PAGEREF _Toc80176898 \h </w:instrText>
            </w:r>
            <w:r w:rsidR="003C28C9">
              <w:rPr>
                <w:noProof/>
                <w:webHidden/>
              </w:rPr>
            </w:r>
            <w:r w:rsidR="003C28C9">
              <w:rPr>
                <w:noProof/>
                <w:webHidden/>
              </w:rPr>
              <w:fldChar w:fldCharType="separate"/>
            </w:r>
            <w:r w:rsidR="003C28C9">
              <w:rPr>
                <w:noProof/>
                <w:webHidden/>
              </w:rPr>
              <w:t>7</w:t>
            </w:r>
            <w:r w:rsidR="003C28C9">
              <w:rPr>
                <w:noProof/>
                <w:webHidden/>
              </w:rPr>
              <w:fldChar w:fldCharType="end"/>
            </w:r>
          </w:hyperlink>
        </w:p>
        <w:p w14:paraId="20F9BEBF" w14:textId="4686645E" w:rsidR="003C28C9" w:rsidRDefault="005E2C5B">
          <w:pPr>
            <w:pStyle w:val="TOC1"/>
            <w:tabs>
              <w:tab w:val="right" w:leader="dot" w:pos="9350"/>
            </w:tabs>
            <w:rPr>
              <w:noProof/>
              <w:sz w:val="22"/>
              <w:szCs w:val="22"/>
            </w:rPr>
          </w:pPr>
          <w:hyperlink w:anchor="_Toc80176899" w:history="1">
            <w:r w:rsidR="003C28C9" w:rsidRPr="00EB7008">
              <w:rPr>
                <w:rStyle w:val="Hyperlink"/>
                <w:b/>
                <w:bCs/>
                <w:noProof/>
              </w:rPr>
              <w:t>Section III: Eligibility Information</w:t>
            </w:r>
            <w:r w:rsidR="003C28C9">
              <w:rPr>
                <w:noProof/>
                <w:webHidden/>
              </w:rPr>
              <w:tab/>
            </w:r>
            <w:r w:rsidR="003C28C9">
              <w:rPr>
                <w:noProof/>
                <w:webHidden/>
              </w:rPr>
              <w:fldChar w:fldCharType="begin"/>
            </w:r>
            <w:r w:rsidR="003C28C9">
              <w:rPr>
                <w:noProof/>
                <w:webHidden/>
              </w:rPr>
              <w:instrText xml:space="preserve"> PAGEREF _Toc80176899 \h </w:instrText>
            </w:r>
            <w:r w:rsidR="003C28C9">
              <w:rPr>
                <w:noProof/>
                <w:webHidden/>
              </w:rPr>
            </w:r>
            <w:r w:rsidR="003C28C9">
              <w:rPr>
                <w:noProof/>
                <w:webHidden/>
              </w:rPr>
              <w:fldChar w:fldCharType="separate"/>
            </w:r>
            <w:r w:rsidR="003C28C9">
              <w:rPr>
                <w:noProof/>
                <w:webHidden/>
              </w:rPr>
              <w:t>8</w:t>
            </w:r>
            <w:r w:rsidR="003C28C9">
              <w:rPr>
                <w:noProof/>
                <w:webHidden/>
              </w:rPr>
              <w:fldChar w:fldCharType="end"/>
            </w:r>
          </w:hyperlink>
        </w:p>
        <w:p w14:paraId="28176527" w14:textId="5BA156F0" w:rsidR="003C28C9" w:rsidRDefault="005E2C5B">
          <w:pPr>
            <w:pStyle w:val="TOC2"/>
            <w:tabs>
              <w:tab w:val="right" w:leader="dot" w:pos="9350"/>
            </w:tabs>
            <w:rPr>
              <w:noProof/>
              <w:sz w:val="22"/>
              <w:szCs w:val="22"/>
            </w:rPr>
          </w:pPr>
          <w:hyperlink w:anchor="_Toc80176900" w:history="1">
            <w:r w:rsidR="003C28C9" w:rsidRPr="00EB7008">
              <w:rPr>
                <w:rStyle w:val="Hyperlink"/>
                <w:b/>
                <w:bCs/>
                <w:noProof/>
              </w:rPr>
              <w:t>3.1 Eligibility</w:t>
            </w:r>
            <w:r w:rsidR="003C28C9">
              <w:rPr>
                <w:noProof/>
                <w:webHidden/>
              </w:rPr>
              <w:tab/>
            </w:r>
            <w:r w:rsidR="003C28C9">
              <w:rPr>
                <w:noProof/>
                <w:webHidden/>
              </w:rPr>
              <w:fldChar w:fldCharType="begin"/>
            </w:r>
            <w:r w:rsidR="003C28C9">
              <w:rPr>
                <w:noProof/>
                <w:webHidden/>
              </w:rPr>
              <w:instrText xml:space="preserve"> PAGEREF _Toc80176900 \h </w:instrText>
            </w:r>
            <w:r w:rsidR="003C28C9">
              <w:rPr>
                <w:noProof/>
                <w:webHidden/>
              </w:rPr>
            </w:r>
            <w:r w:rsidR="003C28C9">
              <w:rPr>
                <w:noProof/>
                <w:webHidden/>
              </w:rPr>
              <w:fldChar w:fldCharType="separate"/>
            </w:r>
            <w:r w:rsidR="003C28C9">
              <w:rPr>
                <w:noProof/>
                <w:webHidden/>
              </w:rPr>
              <w:t>8</w:t>
            </w:r>
            <w:r w:rsidR="003C28C9">
              <w:rPr>
                <w:noProof/>
                <w:webHidden/>
              </w:rPr>
              <w:fldChar w:fldCharType="end"/>
            </w:r>
          </w:hyperlink>
        </w:p>
        <w:p w14:paraId="249052C0" w14:textId="0194F8BE" w:rsidR="003C28C9" w:rsidRDefault="005E2C5B">
          <w:pPr>
            <w:pStyle w:val="TOC2"/>
            <w:tabs>
              <w:tab w:val="right" w:leader="dot" w:pos="9350"/>
            </w:tabs>
            <w:rPr>
              <w:noProof/>
              <w:sz w:val="22"/>
              <w:szCs w:val="22"/>
            </w:rPr>
          </w:pPr>
          <w:hyperlink w:anchor="_Toc80176901" w:history="1">
            <w:r w:rsidR="003C28C9" w:rsidRPr="00EB7008">
              <w:rPr>
                <w:rStyle w:val="Hyperlink"/>
                <w:b/>
                <w:bCs/>
                <w:noProof/>
              </w:rPr>
              <w:t>3.2 Cost-Sharing</w:t>
            </w:r>
            <w:r w:rsidR="003C28C9">
              <w:rPr>
                <w:noProof/>
                <w:webHidden/>
              </w:rPr>
              <w:tab/>
            </w:r>
            <w:r w:rsidR="003C28C9">
              <w:rPr>
                <w:noProof/>
                <w:webHidden/>
              </w:rPr>
              <w:fldChar w:fldCharType="begin"/>
            </w:r>
            <w:r w:rsidR="003C28C9">
              <w:rPr>
                <w:noProof/>
                <w:webHidden/>
              </w:rPr>
              <w:instrText xml:space="preserve"> PAGEREF _Toc80176901 \h </w:instrText>
            </w:r>
            <w:r w:rsidR="003C28C9">
              <w:rPr>
                <w:noProof/>
                <w:webHidden/>
              </w:rPr>
            </w:r>
            <w:r w:rsidR="003C28C9">
              <w:rPr>
                <w:noProof/>
                <w:webHidden/>
              </w:rPr>
              <w:fldChar w:fldCharType="separate"/>
            </w:r>
            <w:r w:rsidR="003C28C9">
              <w:rPr>
                <w:noProof/>
                <w:webHidden/>
              </w:rPr>
              <w:t>8</w:t>
            </w:r>
            <w:r w:rsidR="003C28C9">
              <w:rPr>
                <w:noProof/>
                <w:webHidden/>
              </w:rPr>
              <w:fldChar w:fldCharType="end"/>
            </w:r>
          </w:hyperlink>
        </w:p>
        <w:p w14:paraId="4FC35176" w14:textId="51A08618" w:rsidR="003C28C9" w:rsidRDefault="005E2C5B">
          <w:pPr>
            <w:pStyle w:val="TOC2"/>
            <w:tabs>
              <w:tab w:val="right" w:leader="dot" w:pos="9350"/>
            </w:tabs>
            <w:rPr>
              <w:noProof/>
              <w:sz w:val="22"/>
              <w:szCs w:val="22"/>
            </w:rPr>
          </w:pPr>
          <w:hyperlink w:anchor="_Toc80176902" w:history="1">
            <w:r w:rsidR="003C28C9" w:rsidRPr="00EB7008">
              <w:rPr>
                <w:rStyle w:val="Hyperlink"/>
                <w:b/>
                <w:bCs/>
                <w:noProof/>
              </w:rPr>
              <w:t>3.3 Indirect Cost</w:t>
            </w:r>
            <w:r w:rsidR="003C28C9">
              <w:rPr>
                <w:noProof/>
                <w:webHidden/>
              </w:rPr>
              <w:tab/>
            </w:r>
            <w:r w:rsidR="003C28C9">
              <w:rPr>
                <w:noProof/>
                <w:webHidden/>
              </w:rPr>
              <w:fldChar w:fldCharType="begin"/>
            </w:r>
            <w:r w:rsidR="003C28C9">
              <w:rPr>
                <w:noProof/>
                <w:webHidden/>
              </w:rPr>
              <w:instrText xml:space="preserve"> PAGEREF _Toc80176902 \h </w:instrText>
            </w:r>
            <w:r w:rsidR="003C28C9">
              <w:rPr>
                <w:noProof/>
                <w:webHidden/>
              </w:rPr>
            </w:r>
            <w:r w:rsidR="003C28C9">
              <w:rPr>
                <w:noProof/>
                <w:webHidden/>
              </w:rPr>
              <w:fldChar w:fldCharType="separate"/>
            </w:r>
            <w:r w:rsidR="003C28C9">
              <w:rPr>
                <w:noProof/>
                <w:webHidden/>
              </w:rPr>
              <w:t>8</w:t>
            </w:r>
            <w:r w:rsidR="003C28C9">
              <w:rPr>
                <w:noProof/>
                <w:webHidden/>
              </w:rPr>
              <w:fldChar w:fldCharType="end"/>
            </w:r>
          </w:hyperlink>
        </w:p>
        <w:p w14:paraId="1319012C" w14:textId="45BCEED7" w:rsidR="003C28C9" w:rsidRDefault="005E2C5B">
          <w:pPr>
            <w:pStyle w:val="TOC1"/>
            <w:tabs>
              <w:tab w:val="right" w:leader="dot" w:pos="9350"/>
            </w:tabs>
            <w:rPr>
              <w:noProof/>
              <w:sz w:val="22"/>
              <w:szCs w:val="22"/>
            </w:rPr>
          </w:pPr>
          <w:hyperlink w:anchor="_Toc80176903" w:history="1">
            <w:r w:rsidR="003C28C9" w:rsidRPr="00EB7008">
              <w:rPr>
                <w:rStyle w:val="Hyperlink"/>
                <w:b/>
                <w:bCs/>
                <w:noProof/>
              </w:rPr>
              <w:t>Section IV: Submission Information</w:t>
            </w:r>
            <w:r w:rsidR="003C28C9">
              <w:rPr>
                <w:noProof/>
                <w:webHidden/>
              </w:rPr>
              <w:tab/>
            </w:r>
            <w:r w:rsidR="003C28C9">
              <w:rPr>
                <w:noProof/>
                <w:webHidden/>
              </w:rPr>
              <w:fldChar w:fldCharType="begin"/>
            </w:r>
            <w:r w:rsidR="003C28C9">
              <w:rPr>
                <w:noProof/>
                <w:webHidden/>
              </w:rPr>
              <w:instrText xml:space="preserve"> PAGEREF _Toc80176903 \h </w:instrText>
            </w:r>
            <w:r w:rsidR="003C28C9">
              <w:rPr>
                <w:noProof/>
                <w:webHidden/>
              </w:rPr>
            </w:r>
            <w:r w:rsidR="003C28C9">
              <w:rPr>
                <w:noProof/>
                <w:webHidden/>
              </w:rPr>
              <w:fldChar w:fldCharType="separate"/>
            </w:r>
            <w:r w:rsidR="003C28C9">
              <w:rPr>
                <w:noProof/>
                <w:webHidden/>
              </w:rPr>
              <w:t>9</w:t>
            </w:r>
            <w:r w:rsidR="003C28C9">
              <w:rPr>
                <w:noProof/>
                <w:webHidden/>
              </w:rPr>
              <w:fldChar w:fldCharType="end"/>
            </w:r>
          </w:hyperlink>
        </w:p>
        <w:p w14:paraId="414EBEA4" w14:textId="09CE6469" w:rsidR="003C28C9" w:rsidRDefault="005E2C5B">
          <w:pPr>
            <w:pStyle w:val="TOC2"/>
            <w:tabs>
              <w:tab w:val="right" w:leader="dot" w:pos="9350"/>
            </w:tabs>
            <w:rPr>
              <w:noProof/>
              <w:sz w:val="22"/>
              <w:szCs w:val="22"/>
            </w:rPr>
          </w:pPr>
          <w:hyperlink w:anchor="_Toc80176904" w:history="1">
            <w:r w:rsidR="003C28C9" w:rsidRPr="00EB7008">
              <w:rPr>
                <w:rStyle w:val="Hyperlink"/>
                <w:b/>
                <w:bCs/>
                <w:noProof/>
              </w:rPr>
              <w:t>4.1 Application Submission</w:t>
            </w:r>
            <w:r w:rsidR="003C28C9">
              <w:rPr>
                <w:noProof/>
                <w:webHidden/>
              </w:rPr>
              <w:tab/>
            </w:r>
            <w:r w:rsidR="003C28C9">
              <w:rPr>
                <w:noProof/>
                <w:webHidden/>
              </w:rPr>
              <w:fldChar w:fldCharType="begin"/>
            </w:r>
            <w:r w:rsidR="003C28C9">
              <w:rPr>
                <w:noProof/>
                <w:webHidden/>
              </w:rPr>
              <w:instrText xml:space="preserve"> PAGEREF _Toc80176904 \h </w:instrText>
            </w:r>
            <w:r w:rsidR="003C28C9">
              <w:rPr>
                <w:noProof/>
                <w:webHidden/>
              </w:rPr>
            </w:r>
            <w:r w:rsidR="003C28C9">
              <w:rPr>
                <w:noProof/>
                <w:webHidden/>
              </w:rPr>
              <w:fldChar w:fldCharType="separate"/>
            </w:r>
            <w:r w:rsidR="003C28C9">
              <w:rPr>
                <w:noProof/>
                <w:webHidden/>
              </w:rPr>
              <w:t>9</w:t>
            </w:r>
            <w:r w:rsidR="003C28C9">
              <w:rPr>
                <w:noProof/>
                <w:webHidden/>
              </w:rPr>
              <w:fldChar w:fldCharType="end"/>
            </w:r>
          </w:hyperlink>
        </w:p>
        <w:p w14:paraId="04F46243" w14:textId="2B7A81E0" w:rsidR="003C28C9" w:rsidRDefault="005E2C5B">
          <w:pPr>
            <w:pStyle w:val="TOC2"/>
            <w:tabs>
              <w:tab w:val="right" w:leader="dot" w:pos="9350"/>
            </w:tabs>
            <w:rPr>
              <w:noProof/>
              <w:sz w:val="22"/>
              <w:szCs w:val="22"/>
            </w:rPr>
          </w:pPr>
          <w:hyperlink w:anchor="_Toc80176905" w:history="1">
            <w:r w:rsidR="003C28C9" w:rsidRPr="00EB7008">
              <w:rPr>
                <w:rStyle w:val="Hyperlink"/>
                <w:b/>
                <w:bCs/>
                <w:noProof/>
              </w:rPr>
              <w:t>4.2 Submission Requirements</w:t>
            </w:r>
            <w:r w:rsidR="003C28C9">
              <w:rPr>
                <w:noProof/>
                <w:webHidden/>
              </w:rPr>
              <w:tab/>
            </w:r>
            <w:r w:rsidR="003C28C9">
              <w:rPr>
                <w:noProof/>
                <w:webHidden/>
              </w:rPr>
              <w:fldChar w:fldCharType="begin"/>
            </w:r>
            <w:r w:rsidR="003C28C9">
              <w:rPr>
                <w:noProof/>
                <w:webHidden/>
              </w:rPr>
              <w:instrText xml:space="preserve"> PAGEREF _Toc80176905 \h </w:instrText>
            </w:r>
            <w:r w:rsidR="003C28C9">
              <w:rPr>
                <w:noProof/>
                <w:webHidden/>
              </w:rPr>
            </w:r>
            <w:r w:rsidR="003C28C9">
              <w:rPr>
                <w:noProof/>
                <w:webHidden/>
              </w:rPr>
              <w:fldChar w:fldCharType="separate"/>
            </w:r>
            <w:r w:rsidR="003C28C9">
              <w:rPr>
                <w:noProof/>
                <w:webHidden/>
              </w:rPr>
              <w:t>9</w:t>
            </w:r>
            <w:r w:rsidR="003C28C9">
              <w:rPr>
                <w:noProof/>
                <w:webHidden/>
              </w:rPr>
              <w:fldChar w:fldCharType="end"/>
            </w:r>
          </w:hyperlink>
        </w:p>
        <w:p w14:paraId="2E6A5F29" w14:textId="783CB0E2" w:rsidR="003C28C9" w:rsidRDefault="005E2C5B">
          <w:pPr>
            <w:pStyle w:val="TOC2"/>
            <w:tabs>
              <w:tab w:val="right" w:leader="dot" w:pos="9350"/>
            </w:tabs>
            <w:rPr>
              <w:noProof/>
              <w:sz w:val="22"/>
              <w:szCs w:val="22"/>
            </w:rPr>
          </w:pPr>
          <w:hyperlink w:anchor="_Toc80176906" w:history="1">
            <w:r w:rsidR="003C28C9" w:rsidRPr="00EB7008">
              <w:rPr>
                <w:rStyle w:val="Hyperlink"/>
                <w:b/>
                <w:bCs/>
                <w:noProof/>
              </w:rPr>
              <w:t>4.3 Application Checklist</w:t>
            </w:r>
            <w:r w:rsidR="003C28C9">
              <w:rPr>
                <w:noProof/>
                <w:webHidden/>
              </w:rPr>
              <w:tab/>
            </w:r>
            <w:r w:rsidR="003C28C9">
              <w:rPr>
                <w:noProof/>
                <w:webHidden/>
              </w:rPr>
              <w:fldChar w:fldCharType="begin"/>
            </w:r>
            <w:r w:rsidR="003C28C9">
              <w:rPr>
                <w:noProof/>
                <w:webHidden/>
              </w:rPr>
              <w:instrText xml:space="preserve"> PAGEREF _Toc80176906 \h </w:instrText>
            </w:r>
            <w:r w:rsidR="003C28C9">
              <w:rPr>
                <w:noProof/>
                <w:webHidden/>
              </w:rPr>
            </w:r>
            <w:r w:rsidR="003C28C9">
              <w:rPr>
                <w:noProof/>
                <w:webHidden/>
              </w:rPr>
              <w:fldChar w:fldCharType="separate"/>
            </w:r>
            <w:r w:rsidR="003C28C9">
              <w:rPr>
                <w:noProof/>
                <w:webHidden/>
              </w:rPr>
              <w:t>9</w:t>
            </w:r>
            <w:r w:rsidR="003C28C9">
              <w:rPr>
                <w:noProof/>
                <w:webHidden/>
              </w:rPr>
              <w:fldChar w:fldCharType="end"/>
            </w:r>
          </w:hyperlink>
        </w:p>
        <w:p w14:paraId="41D171ED" w14:textId="154D9BD5" w:rsidR="003C28C9" w:rsidRDefault="005E2C5B">
          <w:pPr>
            <w:pStyle w:val="TOC1"/>
            <w:tabs>
              <w:tab w:val="right" w:leader="dot" w:pos="9350"/>
            </w:tabs>
            <w:rPr>
              <w:noProof/>
              <w:sz w:val="22"/>
              <w:szCs w:val="22"/>
            </w:rPr>
          </w:pPr>
          <w:hyperlink w:anchor="_Toc80176907" w:history="1">
            <w:r w:rsidR="003C28C9" w:rsidRPr="00EB7008">
              <w:rPr>
                <w:rStyle w:val="Hyperlink"/>
                <w:b/>
                <w:bCs/>
                <w:noProof/>
              </w:rPr>
              <w:t>Section V: Program Requirements</w:t>
            </w:r>
            <w:r w:rsidR="003C28C9">
              <w:rPr>
                <w:noProof/>
                <w:webHidden/>
              </w:rPr>
              <w:tab/>
            </w:r>
            <w:r w:rsidR="003C28C9">
              <w:rPr>
                <w:noProof/>
                <w:webHidden/>
              </w:rPr>
              <w:fldChar w:fldCharType="begin"/>
            </w:r>
            <w:r w:rsidR="003C28C9">
              <w:rPr>
                <w:noProof/>
                <w:webHidden/>
              </w:rPr>
              <w:instrText xml:space="preserve"> PAGEREF _Toc80176907 \h </w:instrText>
            </w:r>
            <w:r w:rsidR="003C28C9">
              <w:rPr>
                <w:noProof/>
                <w:webHidden/>
              </w:rPr>
            </w:r>
            <w:r w:rsidR="003C28C9">
              <w:rPr>
                <w:noProof/>
                <w:webHidden/>
              </w:rPr>
              <w:fldChar w:fldCharType="separate"/>
            </w:r>
            <w:r w:rsidR="003C28C9">
              <w:rPr>
                <w:noProof/>
                <w:webHidden/>
              </w:rPr>
              <w:t>10</w:t>
            </w:r>
            <w:r w:rsidR="003C28C9">
              <w:rPr>
                <w:noProof/>
                <w:webHidden/>
              </w:rPr>
              <w:fldChar w:fldCharType="end"/>
            </w:r>
          </w:hyperlink>
        </w:p>
        <w:p w14:paraId="1B0C5642" w14:textId="21895EEB" w:rsidR="003C28C9" w:rsidRDefault="005E2C5B">
          <w:pPr>
            <w:pStyle w:val="TOC2"/>
            <w:tabs>
              <w:tab w:val="right" w:leader="dot" w:pos="9350"/>
            </w:tabs>
            <w:rPr>
              <w:noProof/>
              <w:sz w:val="22"/>
              <w:szCs w:val="22"/>
            </w:rPr>
          </w:pPr>
          <w:hyperlink w:anchor="_Toc80176908" w:history="1">
            <w:r w:rsidR="003C28C9" w:rsidRPr="00EB7008">
              <w:rPr>
                <w:rStyle w:val="Hyperlink"/>
                <w:b/>
                <w:bCs/>
                <w:noProof/>
              </w:rPr>
              <w:t>5.1 General Requirements</w:t>
            </w:r>
            <w:r w:rsidR="003C28C9">
              <w:rPr>
                <w:noProof/>
                <w:webHidden/>
              </w:rPr>
              <w:tab/>
            </w:r>
            <w:r w:rsidR="003C28C9">
              <w:rPr>
                <w:noProof/>
                <w:webHidden/>
              </w:rPr>
              <w:fldChar w:fldCharType="begin"/>
            </w:r>
            <w:r w:rsidR="003C28C9">
              <w:rPr>
                <w:noProof/>
                <w:webHidden/>
              </w:rPr>
              <w:instrText xml:space="preserve"> PAGEREF _Toc80176908 \h </w:instrText>
            </w:r>
            <w:r w:rsidR="003C28C9">
              <w:rPr>
                <w:noProof/>
                <w:webHidden/>
              </w:rPr>
            </w:r>
            <w:r w:rsidR="003C28C9">
              <w:rPr>
                <w:noProof/>
                <w:webHidden/>
              </w:rPr>
              <w:fldChar w:fldCharType="separate"/>
            </w:r>
            <w:r w:rsidR="003C28C9">
              <w:rPr>
                <w:noProof/>
                <w:webHidden/>
              </w:rPr>
              <w:t>10</w:t>
            </w:r>
            <w:r w:rsidR="003C28C9">
              <w:rPr>
                <w:noProof/>
                <w:webHidden/>
              </w:rPr>
              <w:fldChar w:fldCharType="end"/>
            </w:r>
          </w:hyperlink>
        </w:p>
        <w:p w14:paraId="4355EE8E" w14:textId="0D452E41" w:rsidR="003C28C9" w:rsidRDefault="005E2C5B">
          <w:pPr>
            <w:pStyle w:val="TOC2"/>
            <w:tabs>
              <w:tab w:val="right" w:leader="dot" w:pos="9350"/>
            </w:tabs>
            <w:rPr>
              <w:noProof/>
              <w:sz w:val="22"/>
              <w:szCs w:val="22"/>
            </w:rPr>
          </w:pPr>
          <w:hyperlink w:anchor="_Toc80176909" w:history="1">
            <w:r w:rsidR="003C28C9" w:rsidRPr="00EB7008">
              <w:rPr>
                <w:rStyle w:val="Hyperlink"/>
                <w:b/>
                <w:bCs/>
                <w:noProof/>
              </w:rPr>
              <w:t>5.2 Program Requirements</w:t>
            </w:r>
            <w:r w:rsidR="003C28C9">
              <w:rPr>
                <w:noProof/>
                <w:webHidden/>
              </w:rPr>
              <w:tab/>
            </w:r>
            <w:r w:rsidR="003C28C9">
              <w:rPr>
                <w:noProof/>
                <w:webHidden/>
              </w:rPr>
              <w:fldChar w:fldCharType="begin"/>
            </w:r>
            <w:r w:rsidR="003C28C9">
              <w:rPr>
                <w:noProof/>
                <w:webHidden/>
              </w:rPr>
              <w:instrText xml:space="preserve"> PAGEREF _Toc80176909 \h </w:instrText>
            </w:r>
            <w:r w:rsidR="003C28C9">
              <w:rPr>
                <w:noProof/>
                <w:webHidden/>
              </w:rPr>
            </w:r>
            <w:r w:rsidR="003C28C9">
              <w:rPr>
                <w:noProof/>
                <w:webHidden/>
              </w:rPr>
              <w:fldChar w:fldCharType="separate"/>
            </w:r>
            <w:r w:rsidR="003C28C9">
              <w:rPr>
                <w:noProof/>
                <w:webHidden/>
              </w:rPr>
              <w:t>10</w:t>
            </w:r>
            <w:r w:rsidR="003C28C9">
              <w:rPr>
                <w:noProof/>
                <w:webHidden/>
              </w:rPr>
              <w:fldChar w:fldCharType="end"/>
            </w:r>
          </w:hyperlink>
        </w:p>
        <w:p w14:paraId="52AD897D" w14:textId="6C573BE9" w:rsidR="003C28C9" w:rsidRDefault="005E2C5B">
          <w:pPr>
            <w:pStyle w:val="TOC1"/>
            <w:tabs>
              <w:tab w:val="right" w:leader="dot" w:pos="9350"/>
            </w:tabs>
            <w:rPr>
              <w:noProof/>
              <w:sz w:val="22"/>
              <w:szCs w:val="22"/>
            </w:rPr>
          </w:pPr>
          <w:hyperlink w:anchor="_Toc80176910" w:history="1">
            <w:r w:rsidR="003C28C9" w:rsidRPr="00EB7008">
              <w:rPr>
                <w:rStyle w:val="Hyperlink"/>
                <w:b/>
                <w:bCs/>
                <w:noProof/>
              </w:rPr>
              <w:t>Section VI: Application Forms and Content</w:t>
            </w:r>
            <w:r w:rsidR="003C28C9">
              <w:rPr>
                <w:noProof/>
                <w:webHidden/>
              </w:rPr>
              <w:tab/>
            </w:r>
            <w:r w:rsidR="003C28C9">
              <w:rPr>
                <w:noProof/>
                <w:webHidden/>
              </w:rPr>
              <w:fldChar w:fldCharType="begin"/>
            </w:r>
            <w:r w:rsidR="003C28C9">
              <w:rPr>
                <w:noProof/>
                <w:webHidden/>
              </w:rPr>
              <w:instrText xml:space="preserve"> PAGEREF _Toc80176910 \h </w:instrText>
            </w:r>
            <w:r w:rsidR="003C28C9">
              <w:rPr>
                <w:noProof/>
                <w:webHidden/>
              </w:rPr>
            </w:r>
            <w:r w:rsidR="003C28C9">
              <w:rPr>
                <w:noProof/>
                <w:webHidden/>
              </w:rPr>
              <w:fldChar w:fldCharType="separate"/>
            </w:r>
            <w:r w:rsidR="003C28C9">
              <w:rPr>
                <w:noProof/>
                <w:webHidden/>
              </w:rPr>
              <w:t>13</w:t>
            </w:r>
            <w:r w:rsidR="003C28C9">
              <w:rPr>
                <w:noProof/>
                <w:webHidden/>
              </w:rPr>
              <w:fldChar w:fldCharType="end"/>
            </w:r>
          </w:hyperlink>
        </w:p>
        <w:p w14:paraId="66805A52" w14:textId="20281926" w:rsidR="003C28C9" w:rsidRDefault="005E2C5B">
          <w:pPr>
            <w:pStyle w:val="TOC2"/>
            <w:tabs>
              <w:tab w:val="right" w:leader="dot" w:pos="9350"/>
            </w:tabs>
            <w:rPr>
              <w:noProof/>
              <w:sz w:val="22"/>
              <w:szCs w:val="22"/>
            </w:rPr>
          </w:pPr>
          <w:hyperlink w:anchor="_Toc80176911" w:history="1">
            <w:r w:rsidR="003C28C9" w:rsidRPr="00EB7008">
              <w:rPr>
                <w:rStyle w:val="Hyperlink"/>
                <w:b/>
                <w:bCs/>
                <w:noProof/>
              </w:rPr>
              <w:t>6.1 Application Forms</w:t>
            </w:r>
            <w:r w:rsidR="003C28C9">
              <w:rPr>
                <w:noProof/>
                <w:webHidden/>
              </w:rPr>
              <w:tab/>
            </w:r>
            <w:r w:rsidR="003C28C9">
              <w:rPr>
                <w:noProof/>
                <w:webHidden/>
              </w:rPr>
              <w:fldChar w:fldCharType="begin"/>
            </w:r>
            <w:r w:rsidR="003C28C9">
              <w:rPr>
                <w:noProof/>
                <w:webHidden/>
              </w:rPr>
              <w:instrText xml:space="preserve"> PAGEREF _Toc80176911 \h </w:instrText>
            </w:r>
            <w:r w:rsidR="003C28C9">
              <w:rPr>
                <w:noProof/>
                <w:webHidden/>
              </w:rPr>
            </w:r>
            <w:r w:rsidR="003C28C9">
              <w:rPr>
                <w:noProof/>
                <w:webHidden/>
              </w:rPr>
              <w:fldChar w:fldCharType="separate"/>
            </w:r>
            <w:r w:rsidR="003C28C9">
              <w:rPr>
                <w:noProof/>
                <w:webHidden/>
              </w:rPr>
              <w:t>13</w:t>
            </w:r>
            <w:r w:rsidR="003C28C9">
              <w:rPr>
                <w:noProof/>
                <w:webHidden/>
              </w:rPr>
              <w:fldChar w:fldCharType="end"/>
            </w:r>
          </w:hyperlink>
        </w:p>
        <w:p w14:paraId="6515FACA" w14:textId="5DF8CFEF" w:rsidR="003C28C9" w:rsidRDefault="005E2C5B">
          <w:pPr>
            <w:pStyle w:val="TOC2"/>
            <w:tabs>
              <w:tab w:val="right" w:leader="dot" w:pos="9350"/>
            </w:tabs>
            <w:rPr>
              <w:noProof/>
              <w:sz w:val="22"/>
              <w:szCs w:val="22"/>
            </w:rPr>
          </w:pPr>
          <w:hyperlink w:anchor="_Toc80176912" w:history="1">
            <w:r w:rsidR="003C28C9" w:rsidRPr="00EB7008">
              <w:rPr>
                <w:rStyle w:val="Hyperlink"/>
                <w:b/>
                <w:bCs/>
                <w:noProof/>
              </w:rPr>
              <w:t>6.2 Program Abstract</w:t>
            </w:r>
            <w:r w:rsidR="003C28C9">
              <w:rPr>
                <w:noProof/>
                <w:webHidden/>
              </w:rPr>
              <w:tab/>
            </w:r>
            <w:r w:rsidR="003C28C9">
              <w:rPr>
                <w:noProof/>
                <w:webHidden/>
              </w:rPr>
              <w:fldChar w:fldCharType="begin"/>
            </w:r>
            <w:r w:rsidR="003C28C9">
              <w:rPr>
                <w:noProof/>
                <w:webHidden/>
              </w:rPr>
              <w:instrText xml:space="preserve"> PAGEREF _Toc80176912 \h </w:instrText>
            </w:r>
            <w:r w:rsidR="003C28C9">
              <w:rPr>
                <w:noProof/>
                <w:webHidden/>
              </w:rPr>
            </w:r>
            <w:r w:rsidR="003C28C9">
              <w:rPr>
                <w:noProof/>
                <w:webHidden/>
              </w:rPr>
              <w:fldChar w:fldCharType="separate"/>
            </w:r>
            <w:r w:rsidR="003C28C9">
              <w:rPr>
                <w:noProof/>
                <w:webHidden/>
              </w:rPr>
              <w:t>13</w:t>
            </w:r>
            <w:r w:rsidR="003C28C9">
              <w:rPr>
                <w:noProof/>
                <w:webHidden/>
              </w:rPr>
              <w:fldChar w:fldCharType="end"/>
            </w:r>
          </w:hyperlink>
        </w:p>
        <w:p w14:paraId="17431304" w14:textId="268C737C" w:rsidR="003C28C9" w:rsidRDefault="005E2C5B">
          <w:pPr>
            <w:pStyle w:val="TOC2"/>
            <w:tabs>
              <w:tab w:val="right" w:leader="dot" w:pos="9350"/>
            </w:tabs>
            <w:rPr>
              <w:noProof/>
              <w:sz w:val="22"/>
              <w:szCs w:val="22"/>
            </w:rPr>
          </w:pPr>
          <w:hyperlink w:anchor="_Toc80176913" w:history="1">
            <w:r w:rsidR="003C28C9" w:rsidRPr="00EB7008">
              <w:rPr>
                <w:rStyle w:val="Hyperlink"/>
                <w:b/>
                <w:bCs/>
                <w:noProof/>
              </w:rPr>
              <w:t>6.3 Program Narrative</w:t>
            </w:r>
            <w:r w:rsidR="003C28C9">
              <w:rPr>
                <w:noProof/>
                <w:webHidden/>
              </w:rPr>
              <w:tab/>
            </w:r>
            <w:r w:rsidR="003C28C9">
              <w:rPr>
                <w:noProof/>
                <w:webHidden/>
              </w:rPr>
              <w:fldChar w:fldCharType="begin"/>
            </w:r>
            <w:r w:rsidR="003C28C9">
              <w:rPr>
                <w:noProof/>
                <w:webHidden/>
              </w:rPr>
              <w:instrText xml:space="preserve"> PAGEREF _Toc80176913 \h </w:instrText>
            </w:r>
            <w:r w:rsidR="003C28C9">
              <w:rPr>
                <w:noProof/>
                <w:webHidden/>
              </w:rPr>
            </w:r>
            <w:r w:rsidR="003C28C9">
              <w:rPr>
                <w:noProof/>
                <w:webHidden/>
              </w:rPr>
              <w:fldChar w:fldCharType="separate"/>
            </w:r>
            <w:r w:rsidR="003C28C9">
              <w:rPr>
                <w:noProof/>
                <w:webHidden/>
              </w:rPr>
              <w:t>13</w:t>
            </w:r>
            <w:r w:rsidR="003C28C9">
              <w:rPr>
                <w:noProof/>
                <w:webHidden/>
              </w:rPr>
              <w:fldChar w:fldCharType="end"/>
            </w:r>
          </w:hyperlink>
        </w:p>
        <w:p w14:paraId="033D4F0F" w14:textId="02290A31" w:rsidR="003C28C9" w:rsidRDefault="005E2C5B">
          <w:pPr>
            <w:pStyle w:val="TOC2"/>
            <w:tabs>
              <w:tab w:val="right" w:leader="dot" w:pos="9350"/>
            </w:tabs>
            <w:rPr>
              <w:noProof/>
              <w:sz w:val="22"/>
              <w:szCs w:val="22"/>
            </w:rPr>
          </w:pPr>
          <w:hyperlink w:anchor="_Toc80176914" w:history="1">
            <w:r w:rsidR="003C28C9" w:rsidRPr="00EB7008">
              <w:rPr>
                <w:rStyle w:val="Hyperlink"/>
                <w:b/>
                <w:bCs/>
                <w:noProof/>
              </w:rPr>
              <w:t>6.4 Required Attachments</w:t>
            </w:r>
            <w:r w:rsidR="003C28C9">
              <w:rPr>
                <w:noProof/>
                <w:webHidden/>
              </w:rPr>
              <w:tab/>
            </w:r>
            <w:r w:rsidR="003C28C9">
              <w:rPr>
                <w:noProof/>
                <w:webHidden/>
              </w:rPr>
              <w:fldChar w:fldCharType="begin"/>
            </w:r>
            <w:r w:rsidR="003C28C9">
              <w:rPr>
                <w:noProof/>
                <w:webHidden/>
              </w:rPr>
              <w:instrText xml:space="preserve"> PAGEREF _Toc80176914 \h </w:instrText>
            </w:r>
            <w:r w:rsidR="003C28C9">
              <w:rPr>
                <w:noProof/>
                <w:webHidden/>
              </w:rPr>
            </w:r>
            <w:r w:rsidR="003C28C9">
              <w:rPr>
                <w:noProof/>
                <w:webHidden/>
              </w:rPr>
              <w:fldChar w:fldCharType="separate"/>
            </w:r>
            <w:r w:rsidR="003C28C9">
              <w:rPr>
                <w:noProof/>
                <w:webHidden/>
              </w:rPr>
              <w:t>15</w:t>
            </w:r>
            <w:r w:rsidR="003C28C9">
              <w:rPr>
                <w:noProof/>
                <w:webHidden/>
              </w:rPr>
              <w:fldChar w:fldCharType="end"/>
            </w:r>
          </w:hyperlink>
        </w:p>
        <w:p w14:paraId="620E9451" w14:textId="3BF0D838" w:rsidR="003C28C9" w:rsidRDefault="005E2C5B">
          <w:pPr>
            <w:pStyle w:val="TOC1"/>
            <w:tabs>
              <w:tab w:val="right" w:leader="dot" w:pos="9350"/>
            </w:tabs>
            <w:rPr>
              <w:noProof/>
              <w:sz w:val="22"/>
              <w:szCs w:val="22"/>
            </w:rPr>
          </w:pPr>
          <w:hyperlink w:anchor="_Toc80176915" w:history="1">
            <w:r w:rsidR="003C28C9" w:rsidRPr="00EB7008">
              <w:rPr>
                <w:rStyle w:val="Hyperlink"/>
                <w:b/>
                <w:bCs/>
                <w:noProof/>
              </w:rPr>
              <w:t>Section VII: Application Review Process</w:t>
            </w:r>
            <w:r w:rsidR="003C28C9">
              <w:rPr>
                <w:noProof/>
                <w:webHidden/>
              </w:rPr>
              <w:tab/>
            </w:r>
            <w:r w:rsidR="003C28C9">
              <w:rPr>
                <w:noProof/>
                <w:webHidden/>
              </w:rPr>
              <w:fldChar w:fldCharType="begin"/>
            </w:r>
            <w:r w:rsidR="003C28C9">
              <w:rPr>
                <w:noProof/>
                <w:webHidden/>
              </w:rPr>
              <w:instrText xml:space="preserve"> PAGEREF _Toc80176915 \h </w:instrText>
            </w:r>
            <w:r w:rsidR="003C28C9">
              <w:rPr>
                <w:noProof/>
                <w:webHidden/>
              </w:rPr>
            </w:r>
            <w:r w:rsidR="003C28C9">
              <w:rPr>
                <w:noProof/>
                <w:webHidden/>
              </w:rPr>
              <w:fldChar w:fldCharType="separate"/>
            </w:r>
            <w:r w:rsidR="003C28C9">
              <w:rPr>
                <w:noProof/>
                <w:webHidden/>
              </w:rPr>
              <w:t>16</w:t>
            </w:r>
            <w:r w:rsidR="003C28C9">
              <w:rPr>
                <w:noProof/>
                <w:webHidden/>
              </w:rPr>
              <w:fldChar w:fldCharType="end"/>
            </w:r>
          </w:hyperlink>
        </w:p>
        <w:p w14:paraId="645CC529" w14:textId="7EDD6CE0" w:rsidR="003C28C9" w:rsidRDefault="005E2C5B">
          <w:pPr>
            <w:pStyle w:val="TOC2"/>
            <w:tabs>
              <w:tab w:val="right" w:leader="dot" w:pos="9350"/>
            </w:tabs>
            <w:rPr>
              <w:noProof/>
              <w:sz w:val="22"/>
              <w:szCs w:val="22"/>
            </w:rPr>
          </w:pPr>
          <w:hyperlink w:anchor="_Toc80176916" w:history="1">
            <w:r w:rsidR="003C28C9" w:rsidRPr="00EB7008">
              <w:rPr>
                <w:rStyle w:val="Hyperlink"/>
                <w:b/>
                <w:bCs/>
                <w:noProof/>
              </w:rPr>
              <w:t>7.1 Review Process</w:t>
            </w:r>
            <w:r w:rsidR="003C28C9">
              <w:rPr>
                <w:noProof/>
                <w:webHidden/>
              </w:rPr>
              <w:tab/>
            </w:r>
            <w:r w:rsidR="003C28C9">
              <w:rPr>
                <w:noProof/>
                <w:webHidden/>
              </w:rPr>
              <w:fldChar w:fldCharType="begin"/>
            </w:r>
            <w:r w:rsidR="003C28C9">
              <w:rPr>
                <w:noProof/>
                <w:webHidden/>
              </w:rPr>
              <w:instrText xml:space="preserve"> PAGEREF _Toc80176916 \h </w:instrText>
            </w:r>
            <w:r w:rsidR="003C28C9">
              <w:rPr>
                <w:noProof/>
                <w:webHidden/>
              </w:rPr>
            </w:r>
            <w:r w:rsidR="003C28C9">
              <w:rPr>
                <w:noProof/>
                <w:webHidden/>
              </w:rPr>
              <w:fldChar w:fldCharType="separate"/>
            </w:r>
            <w:r w:rsidR="003C28C9">
              <w:rPr>
                <w:noProof/>
                <w:webHidden/>
              </w:rPr>
              <w:t>16</w:t>
            </w:r>
            <w:r w:rsidR="003C28C9">
              <w:rPr>
                <w:noProof/>
                <w:webHidden/>
              </w:rPr>
              <w:fldChar w:fldCharType="end"/>
            </w:r>
          </w:hyperlink>
        </w:p>
        <w:p w14:paraId="5604AFA7" w14:textId="49DC58AA" w:rsidR="003C28C9" w:rsidRDefault="005E2C5B">
          <w:pPr>
            <w:pStyle w:val="TOC2"/>
            <w:tabs>
              <w:tab w:val="right" w:leader="dot" w:pos="9350"/>
            </w:tabs>
            <w:rPr>
              <w:noProof/>
              <w:sz w:val="22"/>
              <w:szCs w:val="22"/>
            </w:rPr>
          </w:pPr>
          <w:hyperlink w:anchor="_Toc80176917" w:history="1">
            <w:r w:rsidR="003C28C9" w:rsidRPr="00EB7008">
              <w:rPr>
                <w:rStyle w:val="Hyperlink"/>
                <w:b/>
                <w:bCs/>
                <w:noProof/>
              </w:rPr>
              <w:t>7.2 Application Criteria and Scoring</w:t>
            </w:r>
            <w:r w:rsidR="003C28C9">
              <w:rPr>
                <w:noProof/>
                <w:webHidden/>
              </w:rPr>
              <w:tab/>
            </w:r>
            <w:r w:rsidR="003C28C9">
              <w:rPr>
                <w:noProof/>
                <w:webHidden/>
              </w:rPr>
              <w:fldChar w:fldCharType="begin"/>
            </w:r>
            <w:r w:rsidR="003C28C9">
              <w:rPr>
                <w:noProof/>
                <w:webHidden/>
              </w:rPr>
              <w:instrText xml:space="preserve"> PAGEREF _Toc80176917 \h </w:instrText>
            </w:r>
            <w:r w:rsidR="003C28C9">
              <w:rPr>
                <w:noProof/>
                <w:webHidden/>
              </w:rPr>
            </w:r>
            <w:r w:rsidR="003C28C9">
              <w:rPr>
                <w:noProof/>
                <w:webHidden/>
              </w:rPr>
              <w:fldChar w:fldCharType="separate"/>
            </w:r>
            <w:r w:rsidR="003C28C9">
              <w:rPr>
                <w:noProof/>
                <w:webHidden/>
              </w:rPr>
              <w:t>16</w:t>
            </w:r>
            <w:r w:rsidR="003C28C9">
              <w:rPr>
                <w:noProof/>
                <w:webHidden/>
              </w:rPr>
              <w:fldChar w:fldCharType="end"/>
            </w:r>
          </w:hyperlink>
        </w:p>
        <w:p w14:paraId="0CD379E1" w14:textId="60019577" w:rsidR="003C28C9" w:rsidRDefault="005E2C5B">
          <w:pPr>
            <w:pStyle w:val="TOC2"/>
            <w:tabs>
              <w:tab w:val="right" w:leader="dot" w:pos="9350"/>
            </w:tabs>
            <w:rPr>
              <w:noProof/>
              <w:sz w:val="22"/>
              <w:szCs w:val="22"/>
            </w:rPr>
          </w:pPr>
          <w:hyperlink w:anchor="_Toc80176918" w:history="1">
            <w:r w:rsidR="003C28C9" w:rsidRPr="00EB7008">
              <w:rPr>
                <w:rStyle w:val="Hyperlink"/>
                <w:b/>
                <w:bCs/>
                <w:noProof/>
              </w:rPr>
              <w:t>7.3 Description of Scoring</w:t>
            </w:r>
            <w:r w:rsidR="003C28C9">
              <w:rPr>
                <w:noProof/>
                <w:webHidden/>
              </w:rPr>
              <w:tab/>
            </w:r>
            <w:r w:rsidR="003C28C9">
              <w:rPr>
                <w:noProof/>
                <w:webHidden/>
              </w:rPr>
              <w:fldChar w:fldCharType="begin"/>
            </w:r>
            <w:r w:rsidR="003C28C9">
              <w:rPr>
                <w:noProof/>
                <w:webHidden/>
              </w:rPr>
              <w:instrText xml:space="preserve"> PAGEREF _Toc80176918 \h </w:instrText>
            </w:r>
            <w:r w:rsidR="003C28C9">
              <w:rPr>
                <w:noProof/>
                <w:webHidden/>
              </w:rPr>
            </w:r>
            <w:r w:rsidR="003C28C9">
              <w:rPr>
                <w:noProof/>
                <w:webHidden/>
              </w:rPr>
              <w:fldChar w:fldCharType="separate"/>
            </w:r>
            <w:r w:rsidR="003C28C9">
              <w:rPr>
                <w:noProof/>
                <w:webHidden/>
              </w:rPr>
              <w:t>17</w:t>
            </w:r>
            <w:r w:rsidR="003C28C9">
              <w:rPr>
                <w:noProof/>
                <w:webHidden/>
              </w:rPr>
              <w:fldChar w:fldCharType="end"/>
            </w:r>
          </w:hyperlink>
        </w:p>
        <w:p w14:paraId="27F768E8" w14:textId="38ACB12F" w:rsidR="003C28C9" w:rsidRDefault="005E2C5B">
          <w:pPr>
            <w:pStyle w:val="TOC1"/>
            <w:tabs>
              <w:tab w:val="right" w:leader="dot" w:pos="9350"/>
            </w:tabs>
            <w:rPr>
              <w:noProof/>
              <w:sz w:val="22"/>
              <w:szCs w:val="22"/>
            </w:rPr>
          </w:pPr>
          <w:hyperlink w:anchor="_Toc80176919" w:history="1">
            <w:r w:rsidR="003C28C9" w:rsidRPr="00EB7008">
              <w:rPr>
                <w:rStyle w:val="Hyperlink"/>
                <w:b/>
                <w:bCs/>
                <w:noProof/>
              </w:rPr>
              <w:t>Section VIII: Award Administration</w:t>
            </w:r>
            <w:r w:rsidR="003C28C9">
              <w:rPr>
                <w:noProof/>
                <w:webHidden/>
              </w:rPr>
              <w:tab/>
            </w:r>
            <w:r w:rsidR="003C28C9">
              <w:rPr>
                <w:noProof/>
                <w:webHidden/>
              </w:rPr>
              <w:fldChar w:fldCharType="begin"/>
            </w:r>
            <w:r w:rsidR="003C28C9">
              <w:rPr>
                <w:noProof/>
                <w:webHidden/>
              </w:rPr>
              <w:instrText xml:space="preserve"> PAGEREF _Toc80176919 \h </w:instrText>
            </w:r>
            <w:r w:rsidR="003C28C9">
              <w:rPr>
                <w:noProof/>
                <w:webHidden/>
              </w:rPr>
            </w:r>
            <w:r w:rsidR="003C28C9">
              <w:rPr>
                <w:noProof/>
                <w:webHidden/>
              </w:rPr>
              <w:fldChar w:fldCharType="separate"/>
            </w:r>
            <w:r w:rsidR="003C28C9">
              <w:rPr>
                <w:noProof/>
                <w:webHidden/>
              </w:rPr>
              <w:t>19</w:t>
            </w:r>
            <w:r w:rsidR="003C28C9">
              <w:rPr>
                <w:noProof/>
                <w:webHidden/>
              </w:rPr>
              <w:fldChar w:fldCharType="end"/>
            </w:r>
          </w:hyperlink>
        </w:p>
        <w:p w14:paraId="598060A6" w14:textId="2CD20F63" w:rsidR="003C28C9" w:rsidRDefault="005E2C5B">
          <w:pPr>
            <w:pStyle w:val="TOC2"/>
            <w:tabs>
              <w:tab w:val="right" w:leader="dot" w:pos="9350"/>
            </w:tabs>
            <w:rPr>
              <w:noProof/>
              <w:sz w:val="22"/>
              <w:szCs w:val="22"/>
            </w:rPr>
          </w:pPr>
          <w:hyperlink w:anchor="_Toc80176920" w:history="1">
            <w:r w:rsidR="003C28C9" w:rsidRPr="00EB7008">
              <w:rPr>
                <w:rStyle w:val="Hyperlink"/>
                <w:b/>
                <w:bCs/>
                <w:noProof/>
              </w:rPr>
              <w:t>8.1 Grant Award Notification and Payments</w:t>
            </w:r>
            <w:r w:rsidR="003C28C9">
              <w:rPr>
                <w:noProof/>
                <w:webHidden/>
              </w:rPr>
              <w:tab/>
            </w:r>
            <w:r w:rsidR="003C28C9">
              <w:rPr>
                <w:noProof/>
                <w:webHidden/>
              </w:rPr>
              <w:fldChar w:fldCharType="begin"/>
            </w:r>
            <w:r w:rsidR="003C28C9">
              <w:rPr>
                <w:noProof/>
                <w:webHidden/>
              </w:rPr>
              <w:instrText xml:space="preserve"> PAGEREF _Toc80176920 \h </w:instrText>
            </w:r>
            <w:r w:rsidR="003C28C9">
              <w:rPr>
                <w:noProof/>
                <w:webHidden/>
              </w:rPr>
            </w:r>
            <w:r w:rsidR="003C28C9">
              <w:rPr>
                <w:noProof/>
                <w:webHidden/>
              </w:rPr>
              <w:fldChar w:fldCharType="separate"/>
            </w:r>
            <w:r w:rsidR="003C28C9">
              <w:rPr>
                <w:noProof/>
                <w:webHidden/>
              </w:rPr>
              <w:t>19</w:t>
            </w:r>
            <w:r w:rsidR="003C28C9">
              <w:rPr>
                <w:noProof/>
                <w:webHidden/>
              </w:rPr>
              <w:fldChar w:fldCharType="end"/>
            </w:r>
          </w:hyperlink>
        </w:p>
        <w:p w14:paraId="2D08AE60" w14:textId="1E15F75E" w:rsidR="003C28C9" w:rsidRDefault="005E2C5B">
          <w:pPr>
            <w:pStyle w:val="TOC2"/>
            <w:tabs>
              <w:tab w:val="right" w:leader="dot" w:pos="9350"/>
            </w:tabs>
            <w:rPr>
              <w:noProof/>
              <w:sz w:val="22"/>
              <w:szCs w:val="22"/>
            </w:rPr>
          </w:pPr>
          <w:hyperlink w:anchor="_Toc80176921" w:history="1">
            <w:r w:rsidR="003C28C9" w:rsidRPr="00EB7008">
              <w:rPr>
                <w:rStyle w:val="Hyperlink"/>
                <w:b/>
                <w:bCs/>
                <w:noProof/>
              </w:rPr>
              <w:t>8.2 Audits</w:t>
            </w:r>
            <w:r w:rsidR="003C28C9">
              <w:rPr>
                <w:noProof/>
                <w:webHidden/>
              </w:rPr>
              <w:tab/>
            </w:r>
            <w:r w:rsidR="003C28C9">
              <w:rPr>
                <w:noProof/>
                <w:webHidden/>
              </w:rPr>
              <w:fldChar w:fldCharType="begin"/>
            </w:r>
            <w:r w:rsidR="003C28C9">
              <w:rPr>
                <w:noProof/>
                <w:webHidden/>
              </w:rPr>
              <w:instrText xml:space="preserve"> PAGEREF _Toc80176921 \h </w:instrText>
            </w:r>
            <w:r w:rsidR="003C28C9">
              <w:rPr>
                <w:noProof/>
                <w:webHidden/>
              </w:rPr>
            </w:r>
            <w:r w:rsidR="003C28C9">
              <w:rPr>
                <w:noProof/>
                <w:webHidden/>
              </w:rPr>
              <w:fldChar w:fldCharType="separate"/>
            </w:r>
            <w:r w:rsidR="003C28C9">
              <w:rPr>
                <w:noProof/>
                <w:webHidden/>
              </w:rPr>
              <w:t>19</w:t>
            </w:r>
            <w:r w:rsidR="003C28C9">
              <w:rPr>
                <w:noProof/>
                <w:webHidden/>
              </w:rPr>
              <w:fldChar w:fldCharType="end"/>
            </w:r>
          </w:hyperlink>
        </w:p>
        <w:p w14:paraId="41166C32" w14:textId="12D68D70" w:rsidR="003C28C9" w:rsidRDefault="005E2C5B">
          <w:pPr>
            <w:pStyle w:val="TOC2"/>
            <w:tabs>
              <w:tab w:val="right" w:leader="dot" w:pos="9350"/>
            </w:tabs>
            <w:rPr>
              <w:noProof/>
              <w:sz w:val="22"/>
              <w:szCs w:val="22"/>
            </w:rPr>
          </w:pPr>
          <w:hyperlink w:anchor="_Toc80176922" w:history="1">
            <w:r w:rsidR="003C28C9" w:rsidRPr="00EB7008">
              <w:rPr>
                <w:rStyle w:val="Hyperlink"/>
                <w:b/>
                <w:bCs/>
                <w:noProof/>
              </w:rPr>
              <w:t>8.3 Monitoring and Reporting</w:t>
            </w:r>
            <w:r w:rsidR="003C28C9">
              <w:rPr>
                <w:noProof/>
                <w:webHidden/>
              </w:rPr>
              <w:tab/>
            </w:r>
            <w:r w:rsidR="003C28C9">
              <w:rPr>
                <w:noProof/>
                <w:webHidden/>
              </w:rPr>
              <w:fldChar w:fldCharType="begin"/>
            </w:r>
            <w:r w:rsidR="003C28C9">
              <w:rPr>
                <w:noProof/>
                <w:webHidden/>
              </w:rPr>
              <w:instrText xml:space="preserve"> PAGEREF _Toc80176922 \h </w:instrText>
            </w:r>
            <w:r w:rsidR="003C28C9">
              <w:rPr>
                <w:noProof/>
                <w:webHidden/>
              </w:rPr>
            </w:r>
            <w:r w:rsidR="003C28C9">
              <w:rPr>
                <w:noProof/>
                <w:webHidden/>
              </w:rPr>
              <w:fldChar w:fldCharType="separate"/>
            </w:r>
            <w:r w:rsidR="003C28C9">
              <w:rPr>
                <w:noProof/>
                <w:webHidden/>
              </w:rPr>
              <w:t>19</w:t>
            </w:r>
            <w:r w:rsidR="003C28C9">
              <w:rPr>
                <w:noProof/>
                <w:webHidden/>
              </w:rPr>
              <w:fldChar w:fldCharType="end"/>
            </w:r>
          </w:hyperlink>
        </w:p>
        <w:p w14:paraId="14419368" w14:textId="53B49AAF" w:rsidR="003C28C9" w:rsidRDefault="005E2C5B">
          <w:pPr>
            <w:pStyle w:val="TOC2"/>
            <w:tabs>
              <w:tab w:val="right" w:leader="dot" w:pos="9350"/>
            </w:tabs>
            <w:rPr>
              <w:noProof/>
              <w:sz w:val="22"/>
              <w:szCs w:val="22"/>
            </w:rPr>
          </w:pPr>
          <w:hyperlink w:anchor="_Toc80176923" w:history="1">
            <w:r w:rsidR="003C28C9" w:rsidRPr="00EB7008">
              <w:rPr>
                <w:rStyle w:val="Hyperlink"/>
                <w:b/>
                <w:bCs/>
                <w:noProof/>
              </w:rPr>
              <w:t>8.4 Corrective Action and Termination of Funding</w:t>
            </w:r>
            <w:r w:rsidR="003C28C9">
              <w:rPr>
                <w:noProof/>
                <w:webHidden/>
              </w:rPr>
              <w:tab/>
            </w:r>
            <w:r w:rsidR="003C28C9">
              <w:rPr>
                <w:noProof/>
                <w:webHidden/>
              </w:rPr>
              <w:fldChar w:fldCharType="begin"/>
            </w:r>
            <w:r w:rsidR="003C28C9">
              <w:rPr>
                <w:noProof/>
                <w:webHidden/>
              </w:rPr>
              <w:instrText xml:space="preserve"> PAGEREF _Toc80176923 \h </w:instrText>
            </w:r>
            <w:r w:rsidR="003C28C9">
              <w:rPr>
                <w:noProof/>
                <w:webHidden/>
              </w:rPr>
            </w:r>
            <w:r w:rsidR="003C28C9">
              <w:rPr>
                <w:noProof/>
                <w:webHidden/>
              </w:rPr>
              <w:fldChar w:fldCharType="separate"/>
            </w:r>
            <w:r w:rsidR="003C28C9">
              <w:rPr>
                <w:noProof/>
                <w:webHidden/>
              </w:rPr>
              <w:t>19</w:t>
            </w:r>
            <w:r w:rsidR="003C28C9">
              <w:rPr>
                <w:noProof/>
                <w:webHidden/>
              </w:rPr>
              <w:fldChar w:fldCharType="end"/>
            </w:r>
          </w:hyperlink>
        </w:p>
        <w:p w14:paraId="32C0BD12" w14:textId="032A607D" w:rsidR="003C28C9" w:rsidRDefault="005E2C5B">
          <w:pPr>
            <w:pStyle w:val="TOC2"/>
            <w:tabs>
              <w:tab w:val="right" w:leader="dot" w:pos="9350"/>
            </w:tabs>
            <w:rPr>
              <w:noProof/>
              <w:sz w:val="22"/>
              <w:szCs w:val="22"/>
            </w:rPr>
          </w:pPr>
          <w:hyperlink w:anchor="_Toc80176924" w:history="1">
            <w:r w:rsidR="003C28C9" w:rsidRPr="00EB7008">
              <w:rPr>
                <w:rStyle w:val="Hyperlink"/>
                <w:b/>
                <w:bCs/>
                <w:noProof/>
              </w:rPr>
              <w:t>8.5 Confidentiality</w:t>
            </w:r>
            <w:r w:rsidR="003C28C9">
              <w:rPr>
                <w:noProof/>
                <w:webHidden/>
              </w:rPr>
              <w:tab/>
            </w:r>
            <w:r w:rsidR="003C28C9">
              <w:rPr>
                <w:noProof/>
                <w:webHidden/>
              </w:rPr>
              <w:fldChar w:fldCharType="begin"/>
            </w:r>
            <w:r w:rsidR="003C28C9">
              <w:rPr>
                <w:noProof/>
                <w:webHidden/>
              </w:rPr>
              <w:instrText xml:space="preserve"> PAGEREF _Toc80176924 \h </w:instrText>
            </w:r>
            <w:r w:rsidR="003C28C9">
              <w:rPr>
                <w:noProof/>
                <w:webHidden/>
              </w:rPr>
            </w:r>
            <w:r w:rsidR="003C28C9">
              <w:rPr>
                <w:noProof/>
                <w:webHidden/>
              </w:rPr>
              <w:fldChar w:fldCharType="separate"/>
            </w:r>
            <w:r w:rsidR="003C28C9">
              <w:rPr>
                <w:noProof/>
                <w:webHidden/>
              </w:rPr>
              <w:t>20</w:t>
            </w:r>
            <w:r w:rsidR="003C28C9">
              <w:rPr>
                <w:noProof/>
                <w:webHidden/>
              </w:rPr>
              <w:fldChar w:fldCharType="end"/>
            </w:r>
          </w:hyperlink>
        </w:p>
        <w:p w14:paraId="27222F89" w14:textId="670A1954" w:rsidR="003C28C9" w:rsidRDefault="005E2C5B">
          <w:pPr>
            <w:pStyle w:val="TOC2"/>
            <w:tabs>
              <w:tab w:val="right" w:leader="dot" w:pos="9350"/>
            </w:tabs>
            <w:rPr>
              <w:noProof/>
              <w:sz w:val="22"/>
              <w:szCs w:val="22"/>
            </w:rPr>
          </w:pPr>
          <w:hyperlink w:anchor="_Toc80176925" w:history="1">
            <w:r w:rsidR="003C28C9" w:rsidRPr="00EB7008">
              <w:rPr>
                <w:rStyle w:val="Hyperlink"/>
                <w:b/>
                <w:bCs/>
                <w:noProof/>
              </w:rPr>
              <w:t>8.6 Nondiscrimination in the Delivery of Services</w:t>
            </w:r>
            <w:r w:rsidR="003C28C9">
              <w:rPr>
                <w:noProof/>
                <w:webHidden/>
              </w:rPr>
              <w:tab/>
            </w:r>
            <w:r w:rsidR="003C28C9">
              <w:rPr>
                <w:noProof/>
                <w:webHidden/>
              </w:rPr>
              <w:fldChar w:fldCharType="begin"/>
            </w:r>
            <w:r w:rsidR="003C28C9">
              <w:rPr>
                <w:noProof/>
                <w:webHidden/>
              </w:rPr>
              <w:instrText xml:space="preserve"> PAGEREF _Toc80176925 \h </w:instrText>
            </w:r>
            <w:r w:rsidR="003C28C9">
              <w:rPr>
                <w:noProof/>
                <w:webHidden/>
              </w:rPr>
            </w:r>
            <w:r w:rsidR="003C28C9">
              <w:rPr>
                <w:noProof/>
                <w:webHidden/>
              </w:rPr>
              <w:fldChar w:fldCharType="separate"/>
            </w:r>
            <w:r w:rsidR="003C28C9">
              <w:rPr>
                <w:noProof/>
                <w:webHidden/>
              </w:rPr>
              <w:t>20</w:t>
            </w:r>
            <w:r w:rsidR="003C28C9">
              <w:rPr>
                <w:noProof/>
                <w:webHidden/>
              </w:rPr>
              <w:fldChar w:fldCharType="end"/>
            </w:r>
          </w:hyperlink>
        </w:p>
        <w:p w14:paraId="658665FF" w14:textId="466BF41D" w:rsidR="003C28C9" w:rsidRDefault="005E2C5B">
          <w:pPr>
            <w:pStyle w:val="TOC2"/>
            <w:tabs>
              <w:tab w:val="right" w:leader="dot" w:pos="9350"/>
            </w:tabs>
            <w:rPr>
              <w:noProof/>
              <w:sz w:val="22"/>
              <w:szCs w:val="22"/>
            </w:rPr>
          </w:pPr>
          <w:hyperlink w:anchor="_Toc80176926" w:history="1">
            <w:r w:rsidR="003C28C9" w:rsidRPr="00EB7008">
              <w:rPr>
                <w:rStyle w:val="Hyperlink"/>
                <w:b/>
                <w:bCs/>
                <w:noProof/>
              </w:rPr>
              <w:t>8.7 Appearance of a Conflict of Interest</w:t>
            </w:r>
            <w:r w:rsidR="003C28C9">
              <w:rPr>
                <w:noProof/>
                <w:webHidden/>
              </w:rPr>
              <w:tab/>
            </w:r>
            <w:r w:rsidR="003C28C9">
              <w:rPr>
                <w:noProof/>
                <w:webHidden/>
              </w:rPr>
              <w:fldChar w:fldCharType="begin"/>
            </w:r>
            <w:r w:rsidR="003C28C9">
              <w:rPr>
                <w:noProof/>
                <w:webHidden/>
              </w:rPr>
              <w:instrText xml:space="preserve"> PAGEREF _Toc80176926 \h </w:instrText>
            </w:r>
            <w:r w:rsidR="003C28C9">
              <w:rPr>
                <w:noProof/>
                <w:webHidden/>
              </w:rPr>
            </w:r>
            <w:r w:rsidR="003C28C9">
              <w:rPr>
                <w:noProof/>
                <w:webHidden/>
              </w:rPr>
              <w:fldChar w:fldCharType="separate"/>
            </w:r>
            <w:r w:rsidR="003C28C9">
              <w:rPr>
                <w:noProof/>
                <w:webHidden/>
              </w:rPr>
              <w:t>20</w:t>
            </w:r>
            <w:r w:rsidR="003C28C9">
              <w:rPr>
                <w:noProof/>
                <w:webHidden/>
              </w:rPr>
              <w:fldChar w:fldCharType="end"/>
            </w:r>
          </w:hyperlink>
        </w:p>
        <w:p w14:paraId="7003CF8F" w14:textId="129B518A" w:rsidR="003C28C9" w:rsidRDefault="005E2C5B">
          <w:pPr>
            <w:pStyle w:val="TOC2"/>
            <w:tabs>
              <w:tab w:val="right" w:leader="dot" w:pos="9350"/>
            </w:tabs>
            <w:rPr>
              <w:noProof/>
              <w:sz w:val="22"/>
              <w:szCs w:val="22"/>
            </w:rPr>
          </w:pPr>
          <w:hyperlink w:anchor="_Toc80176927" w:history="1">
            <w:r w:rsidR="003C28C9" w:rsidRPr="00EB7008">
              <w:rPr>
                <w:rStyle w:val="Hyperlink"/>
                <w:b/>
                <w:bCs/>
                <w:noProof/>
              </w:rPr>
              <w:t>8.8 Terms and Conditions</w:t>
            </w:r>
            <w:r w:rsidR="003C28C9">
              <w:rPr>
                <w:noProof/>
                <w:webHidden/>
              </w:rPr>
              <w:tab/>
            </w:r>
            <w:r w:rsidR="003C28C9">
              <w:rPr>
                <w:noProof/>
                <w:webHidden/>
              </w:rPr>
              <w:fldChar w:fldCharType="begin"/>
            </w:r>
            <w:r w:rsidR="003C28C9">
              <w:rPr>
                <w:noProof/>
                <w:webHidden/>
              </w:rPr>
              <w:instrText xml:space="preserve"> PAGEREF _Toc80176927 \h </w:instrText>
            </w:r>
            <w:r w:rsidR="003C28C9">
              <w:rPr>
                <w:noProof/>
                <w:webHidden/>
              </w:rPr>
            </w:r>
            <w:r w:rsidR="003C28C9">
              <w:rPr>
                <w:noProof/>
                <w:webHidden/>
              </w:rPr>
              <w:fldChar w:fldCharType="separate"/>
            </w:r>
            <w:r w:rsidR="003C28C9">
              <w:rPr>
                <w:noProof/>
                <w:webHidden/>
              </w:rPr>
              <w:t>20</w:t>
            </w:r>
            <w:r w:rsidR="003C28C9">
              <w:rPr>
                <w:noProof/>
                <w:webHidden/>
              </w:rPr>
              <w:fldChar w:fldCharType="end"/>
            </w:r>
          </w:hyperlink>
        </w:p>
        <w:p w14:paraId="5D3E9EAD" w14:textId="7282E525" w:rsidR="003C28C9" w:rsidRDefault="005E2C5B">
          <w:pPr>
            <w:pStyle w:val="TOC1"/>
            <w:tabs>
              <w:tab w:val="right" w:leader="dot" w:pos="9350"/>
            </w:tabs>
            <w:rPr>
              <w:noProof/>
              <w:sz w:val="22"/>
              <w:szCs w:val="22"/>
            </w:rPr>
          </w:pPr>
          <w:hyperlink w:anchor="_Toc80176928" w:history="1">
            <w:r w:rsidR="003C28C9" w:rsidRPr="00EB7008">
              <w:rPr>
                <w:rStyle w:val="Hyperlink"/>
                <w:b/>
                <w:bCs/>
                <w:noProof/>
              </w:rPr>
              <w:t>Appendix A: Helpful Terms</w:t>
            </w:r>
            <w:r w:rsidR="003C28C9">
              <w:rPr>
                <w:noProof/>
                <w:webHidden/>
              </w:rPr>
              <w:tab/>
            </w:r>
            <w:r w:rsidR="003C28C9">
              <w:rPr>
                <w:noProof/>
                <w:webHidden/>
              </w:rPr>
              <w:fldChar w:fldCharType="begin"/>
            </w:r>
            <w:r w:rsidR="003C28C9">
              <w:rPr>
                <w:noProof/>
                <w:webHidden/>
              </w:rPr>
              <w:instrText xml:space="preserve"> PAGEREF _Toc80176928 \h </w:instrText>
            </w:r>
            <w:r w:rsidR="003C28C9">
              <w:rPr>
                <w:noProof/>
                <w:webHidden/>
              </w:rPr>
            </w:r>
            <w:r w:rsidR="003C28C9">
              <w:rPr>
                <w:noProof/>
                <w:webHidden/>
              </w:rPr>
              <w:fldChar w:fldCharType="separate"/>
            </w:r>
            <w:r w:rsidR="003C28C9">
              <w:rPr>
                <w:noProof/>
                <w:webHidden/>
              </w:rPr>
              <w:t>22</w:t>
            </w:r>
            <w:r w:rsidR="003C28C9">
              <w:rPr>
                <w:noProof/>
                <w:webHidden/>
              </w:rPr>
              <w:fldChar w:fldCharType="end"/>
            </w:r>
          </w:hyperlink>
        </w:p>
        <w:p w14:paraId="465A4B42" w14:textId="509D6119" w:rsidR="003C28C9" w:rsidRDefault="005E2C5B">
          <w:pPr>
            <w:pStyle w:val="TOC1"/>
            <w:tabs>
              <w:tab w:val="right" w:leader="dot" w:pos="9350"/>
            </w:tabs>
            <w:rPr>
              <w:noProof/>
              <w:sz w:val="22"/>
              <w:szCs w:val="22"/>
            </w:rPr>
          </w:pPr>
          <w:hyperlink w:anchor="_Toc80176929" w:history="1">
            <w:r w:rsidR="003C28C9" w:rsidRPr="00EB7008">
              <w:rPr>
                <w:rStyle w:val="Hyperlink"/>
                <w:b/>
                <w:bCs/>
                <w:noProof/>
              </w:rPr>
              <w:t>Appendix B: Commitment Letter Template</w:t>
            </w:r>
            <w:r w:rsidR="003C28C9">
              <w:rPr>
                <w:noProof/>
                <w:webHidden/>
              </w:rPr>
              <w:tab/>
            </w:r>
            <w:r w:rsidR="003C28C9">
              <w:rPr>
                <w:noProof/>
                <w:webHidden/>
              </w:rPr>
              <w:fldChar w:fldCharType="begin"/>
            </w:r>
            <w:r w:rsidR="003C28C9">
              <w:rPr>
                <w:noProof/>
                <w:webHidden/>
              </w:rPr>
              <w:instrText xml:space="preserve"> PAGEREF _Toc80176929 \h </w:instrText>
            </w:r>
            <w:r w:rsidR="003C28C9">
              <w:rPr>
                <w:noProof/>
                <w:webHidden/>
              </w:rPr>
            </w:r>
            <w:r w:rsidR="003C28C9">
              <w:rPr>
                <w:noProof/>
                <w:webHidden/>
              </w:rPr>
              <w:fldChar w:fldCharType="separate"/>
            </w:r>
            <w:r w:rsidR="003C28C9">
              <w:rPr>
                <w:noProof/>
                <w:webHidden/>
              </w:rPr>
              <w:t>23</w:t>
            </w:r>
            <w:r w:rsidR="003C28C9">
              <w:rPr>
                <w:noProof/>
                <w:webHidden/>
              </w:rPr>
              <w:fldChar w:fldCharType="end"/>
            </w:r>
          </w:hyperlink>
        </w:p>
        <w:p w14:paraId="4D888D7E" w14:textId="0BC74D44" w:rsidR="006121EE" w:rsidRDefault="006121EE">
          <w:r>
            <w:rPr>
              <w:b/>
              <w:bCs/>
              <w:noProof/>
            </w:rPr>
            <w:fldChar w:fldCharType="end"/>
          </w:r>
        </w:p>
      </w:sdtContent>
    </w:sdt>
    <w:p w14:paraId="294CDFE0" w14:textId="2C6EE09F" w:rsidR="0056120C" w:rsidRDefault="0056120C" w:rsidP="00865D02">
      <w:pPr>
        <w:tabs>
          <w:tab w:val="left" w:pos="1776"/>
        </w:tabs>
        <w:rPr>
          <w:rFonts w:asciiTheme="majorHAnsi" w:hAnsiTheme="majorHAnsi" w:cstheme="majorHAnsi"/>
        </w:rPr>
      </w:pPr>
    </w:p>
    <w:p w14:paraId="34AC000A" w14:textId="397E4ECD" w:rsidR="00E339DF" w:rsidRDefault="00E339DF" w:rsidP="00865D02">
      <w:pPr>
        <w:tabs>
          <w:tab w:val="left" w:pos="1776"/>
        </w:tabs>
        <w:rPr>
          <w:rFonts w:asciiTheme="majorHAnsi" w:hAnsiTheme="majorHAnsi" w:cstheme="majorHAnsi"/>
        </w:rPr>
      </w:pPr>
    </w:p>
    <w:p w14:paraId="3DA1DAFA" w14:textId="77777777" w:rsidR="00E339DF" w:rsidRDefault="00E339DF">
      <w:pPr>
        <w:rPr>
          <w:rFonts w:asciiTheme="majorHAnsi" w:hAnsiTheme="majorHAnsi" w:cstheme="majorHAnsi"/>
        </w:rPr>
      </w:pPr>
      <w:r>
        <w:rPr>
          <w:rFonts w:asciiTheme="majorHAnsi" w:hAnsiTheme="majorHAnsi" w:cstheme="majorHAnsi"/>
        </w:rPr>
        <w:br w:type="page"/>
      </w:r>
    </w:p>
    <w:p w14:paraId="28755D05" w14:textId="788D4A6E" w:rsidR="001A2CA7" w:rsidRDefault="00172068" w:rsidP="007E2D87">
      <w:pPr>
        <w:pStyle w:val="Heading1"/>
        <w:rPr>
          <w:color w:val="auto"/>
          <w:sz w:val="22"/>
          <w:szCs w:val="22"/>
        </w:rPr>
      </w:pPr>
      <w:bookmarkStart w:id="1" w:name="_Toc80176888"/>
      <w:r>
        <w:rPr>
          <w:b/>
          <w:bCs/>
          <w:color w:val="auto"/>
          <w:sz w:val="22"/>
          <w:szCs w:val="22"/>
          <w:u w:val="single"/>
        </w:rPr>
        <w:lastRenderedPageBreak/>
        <w:t>Section I: General Information</w:t>
      </w:r>
      <w:bookmarkEnd w:id="1"/>
    </w:p>
    <w:p w14:paraId="1E868263" w14:textId="2944C35E" w:rsidR="00681387" w:rsidRDefault="00681387" w:rsidP="00681387"/>
    <w:p w14:paraId="4E07B7DA" w14:textId="69702B44" w:rsidR="00681387" w:rsidRDefault="00B60CFD" w:rsidP="00B60CFD">
      <w:pPr>
        <w:pStyle w:val="Heading2"/>
        <w:numPr>
          <w:ilvl w:val="1"/>
          <w:numId w:val="1"/>
        </w:numPr>
        <w:rPr>
          <w:b/>
          <w:bCs/>
          <w:color w:val="auto"/>
          <w:sz w:val="22"/>
          <w:szCs w:val="22"/>
        </w:rPr>
      </w:pPr>
      <w:bookmarkStart w:id="2" w:name="_Toc80176889"/>
      <w:r>
        <w:rPr>
          <w:b/>
          <w:bCs/>
          <w:color w:val="auto"/>
          <w:sz w:val="22"/>
          <w:szCs w:val="22"/>
        </w:rPr>
        <w:t>Introduction</w:t>
      </w:r>
      <w:bookmarkEnd w:id="2"/>
    </w:p>
    <w:p w14:paraId="100450C5" w14:textId="1997E1FF" w:rsidR="001D7993" w:rsidRDefault="001D7993" w:rsidP="001D7993"/>
    <w:p w14:paraId="6267B03A" w14:textId="15CB5D05" w:rsidR="00852965" w:rsidRDefault="00F1649D" w:rsidP="3688A0A0">
      <w:pPr>
        <w:rPr>
          <w:rFonts w:asciiTheme="majorHAnsi" w:hAnsiTheme="majorHAnsi"/>
          <w:sz w:val="22"/>
          <w:szCs w:val="22"/>
        </w:rPr>
      </w:pPr>
      <w:r w:rsidRPr="3688A0A0">
        <w:rPr>
          <w:rFonts w:asciiTheme="majorHAnsi" w:hAnsiTheme="majorHAnsi"/>
          <w:sz w:val="22"/>
          <w:szCs w:val="22"/>
        </w:rPr>
        <w:t>The Office of the State Superintendent of Education (OSSE) Division of Health &amp; Wellness (H&amp;W) is soliciting applications</w:t>
      </w:r>
      <w:r w:rsidR="00792389" w:rsidRPr="3688A0A0">
        <w:rPr>
          <w:rFonts w:asciiTheme="majorHAnsi" w:hAnsiTheme="majorHAnsi"/>
          <w:sz w:val="22"/>
          <w:szCs w:val="22"/>
        </w:rPr>
        <w:t xml:space="preserve"> for the Educator Wellness Tech</w:t>
      </w:r>
      <w:r w:rsidR="009A4033" w:rsidRPr="3688A0A0">
        <w:rPr>
          <w:rFonts w:asciiTheme="majorHAnsi" w:hAnsiTheme="majorHAnsi"/>
          <w:sz w:val="22"/>
          <w:szCs w:val="22"/>
        </w:rPr>
        <w:t>nical Assistance</w:t>
      </w:r>
      <w:r w:rsidR="00EA6879" w:rsidRPr="3688A0A0">
        <w:rPr>
          <w:rFonts w:asciiTheme="majorHAnsi" w:hAnsiTheme="majorHAnsi"/>
          <w:sz w:val="22"/>
          <w:szCs w:val="22"/>
        </w:rPr>
        <w:t xml:space="preserve"> (TA)</w:t>
      </w:r>
      <w:r w:rsidR="009A4033" w:rsidRPr="3688A0A0">
        <w:rPr>
          <w:rFonts w:asciiTheme="majorHAnsi" w:hAnsiTheme="majorHAnsi"/>
          <w:sz w:val="22"/>
          <w:szCs w:val="22"/>
        </w:rPr>
        <w:t xml:space="preserve"> grant. The purpose</w:t>
      </w:r>
      <w:r w:rsidR="00852965">
        <w:rPr>
          <w:rFonts w:asciiTheme="majorHAnsi" w:hAnsiTheme="majorHAnsi"/>
          <w:sz w:val="22"/>
          <w:szCs w:val="22"/>
        </w:rPr>
        <w:t>s</w:t>
      </w:r>
      <w:r w:rsidR="009A4033" w:rsidRPr="3688A0A0">
        <w:rPr>
          <w:rFonts w:asciiTheme="majorHAnsi" w:hAnsiTheme="majorHAnsi"/>
          <w:sz w:val="22"/>
          <w:szCs w:val="22"/>
        </w:rPr>
        <w:t xml:space="preserve"> of the grant </w:t>
      </w:r>
      <w:r w:rsidR="00852965">
        <w:rPr>
          <w:rFonts w:asciiTheme="majorHAnsi" w:hAnsiTheme="majorHAnsi"/>
          <w:sz w:val="22"/>
          <w:szCs w:val="22"/>
        </w:rPr>
        <w:t>are</w:t>
      </w:r>
      <w:r w:rsidR="009A4033" w:rsidRPr="3688A0A0">
        <w:rPr>
          <w:rFonts w:asciiTheme="majorHAnsi" w:hAnsiTheme="majorHAnsi"/>
          <w:sz w:val="22"/>
          <w:szCs w:val="22"/>
        </w:rPr>
        <w:t xml:space="preserve"> to</w:t>
      </w:r>
      <w:r w:rsidR="00893E7B">
        <w:rPr>
          <w:rFonts w:asciiTheme="majorHAnsi" w:hAnsiTheme="majorHAnsi"/>
          <w:sz w:val="22"/>
          <w:szCs w:val="22"/>
        </w:rPr>
        <w:t xml:space="preserve"> address issues responding to the </w:t>
      </w:r>
      <w:r w:rsidR="002355B1">
        <w:rPr>
          <w:rFonts w:asciiTheme="majorHAnsi" w:hAnsiTheme="majorHAnsi"/>
          <w:sz w:val="22"/>
          <w:szCs w:val="22"/>
        </w:rPr>
        <w:t>coronavirus by</w:t>
      </w:r>
      <w:r w:rsidR="00852965">
        <w:rPr>
          <w:rFonts w:asciiTheme="majorHAnsi" w:hAnsiTheme="majorHAnsi"/>
          <w:sz w:val="22"/>
          <w:szCs w:val="22"/>
        </w:rPr>
        <w:t xml:space="preserve">: </w:t>
      </w:r>
    </w:p>
    <w:p w14:paraId="628E1BC4" w14:textId="4A9AD2FC" w:rsidR="00AE0CD1" w:rsidRPr="00506679" w:rsidRDefault="00CA4999" w:rsidP="00506679">
      <w:pPr>
        <w:pStyle w:val="ListParagraph"/>
        <w:numPr>
          <w:ilvl w:val="0"/>
          <w:numId w:val="45"/>
        </w:numPr>
        <w:rPr>
          <w:rFonts w:asciiTheme="majorHAnsi" w:hAnsiTheme="majorHAnsi"/>
          <w:sz w:val="22"/>
          <w:szCs w:val="22"/>
        </w:rPr>
      </w:pPr>
      <w:r w:rsidRPr="00506679">
        <w:rPr>
          <w:rFonts w:asciiTheme="majorHAnsi" w:hAnsiTheme="majorHAnsi"/>
          <w:sz w:val="22"/>
          <w:szCs w:val="22"/>
        </w:rPr>
        <w:t>build</w:t>
      </w:r>
      <w:r w:rsidR="002355B1">
        <w:rPr>
          <w:rFonts w:asciiTheme="majorHAnsi" w:hAnsiTheme="majorHAnsi"/>
          <w:sz w:val="22"/>
          <w:szCs w:val="22"/>
        </w:rPr>
        <w:t>ing</w:t>
      </w:r>
      <w:r w:rsidRPr="00506679">
        <w:rPr>
          <w:rFonts w:asciiTheme="majorHAnsi" w:hAnsiTheme="majorHAnsi"/>
          <w:sz w:val="22"/>
          <w:szCs w:val="22"/>
        </w:rPr>
        <w:t xml:space="preserve"> the capacity</w:t>
      </w:r>
      <w:r w:rsidR="00331570">
        <w:rPr>
          <w:rStyle w:val="FootnoteReference"/>
          <w:rFonts w:asciiTheme="majorHAnsi" w:hAnsiTheme="majorHAnsi"/>
          <w:sz w:val="22"/>
          <w:szCs w:val="22"/>
        </w:rPr>
        <w:footnoteReference w:id="2"/>
      </w:r>
      <w:r w:rsidRPr="00506679">
        <w:rPr>
          <w:rFonts w:asciiTheme="majorHAnsi" w:hAnsiTheme="majorHAnsi"/>
          <w:sz w:val="22"/>
          <w:szCs w:val="22"/>
        </w:rPr>
        <w:t xml:space="preserve"> of </w:t>
      </w:r>
      <w:r w:rsidR="005279B2" w:rsidRPr="00506679">
        <w:rPr>
          <w:rFonts w:asciiTheme="majorHAnsi" w:hAnsiTheme="majorHAnsi"/>
          <w:sz w:val="22"/>
          <w:szCs w:val="22"/>
        </w:rPr>
        <w:t xml:space="preserve">DC public and public charter </w:t>
      </w:r>
      <w:r w:rsidRPr="00506679">
        <w:rPr>
          <w:rFonts w:asciiTheme="majorHAnsi" w:hAnsiTheme="majorHAnsi"/>
          <w:sz w:val="22"/>
          <w:szCs w:val="22"/>
        </w:rPr>
        <w:t xml:space="preserve">schools </w:t>
      </w:r>
      <w:r w:rsidR="00B65C2E" w:rsidRPr="00506679">
        <w:rPr>
          <w:rFonts w:asciiTheme="majorHAnsi" w:hAnsiTheme="majorHAnsi"/>
          <w:sz w:val="22"/>
          <w:szCs w:val="22"/>
        </w:rPr>
        <w:t xml:space="preserve">to </w:t>
      </w:r>
      <w:r w:rsidR="00671547" w:rsidRPr="00506679">
        <w:rPr>
          <w:rFonts w:asciiTheme="majorHAnsi" w:hAnsiTheme="majorHAnsi"/>
          <w:sz w:val="22"/>
          <w:szCs w:val="22"/>
        </w:rPr>
        <w:t xml:space="preserve">adopt and strategically implement educator wellness programs that </w:t>
      </w:r>
      <w:r w:rsidR="008D3956" w:rsidRPr="00506679">
        <w:rPr>
          <w:rFonts w:asciiTheme="majorHAnsi" w:hAnsiTheme="majorHAnsi"/>
          <w:sz w:val="22"/>
          <w:szCs w:val="22"/>
        </w:rPr>
        <w:t>consider</w:t>
      </w:r>
      <w:r w:rsidR="00671547" w:rsidRPr="00506679">
        <w:rPr>
          <w:rFonts w:asciiTheme="majorHAnsi" w:hAnsiTheme="majorHAnsi"/>
          <w:sz w:val="22"/>
          <w:szCs w:val="22"/>
        </w:rPr>
        <w:t xml:space="preserve"> the root causes of educator stress and </w:t>
      </w:r>
      <w:r w:rsidR="00550D10" w:rsidRPr="00506679">
        <w:rPr>
          <w:rFonts w:asciiTheme="majorHAnsi" w:hAnsiTheme="majorHAnsi"/>
          <w:sz w:val="22"/>
          <w:szCs w:val="22"/>
        </w:rPr>
        <w:t xml:space="preserve">address </w:t>
      </w:r>
      <w:r w:rsidR="0058024A" w:rsidRPr="00506679">
        <w:rPr>
          <w:rFonts w:asciiTheme="majorHAnsi" w:hAnsiTheme="majorHAnsi"/>
          <w:sz w:val="22"/>
          <w:szCs w:val="22"/>
        </w:rPr>
        <w:t>educator wellness</w:t>
      </w:r>
      <w:r w:rsidR="00550D10" w:rsidRPr="00506679">
        <w:rPr>
          <w:rFonts w:asciiTheme="majorHAnsi" w:hAnsiTheme="majorHAnsi"/>
          <w:sz w:val="22"/>
          <w:szCs w:val="22"/>
        </w:rPr>
        <w:t xml:space="preserve"> through a tiered intervention </w:t>
      </w:r>
      <w:r w:rsidR="00A350BC" w:rsidRPr="00506679">
        <w:rPr>
          <w:rFonts w:asciiTheme="majorHAnsi" w:hAnsiTheme="majorHAnsi"/>
          <w:sz w:val="22"/>
          <w:szCs w:val="22"/>
        </w:rPr>
        <w:t>framework</w:t>
      </w:r>
      <w:r w:rsidR="00FE092D" w:rsidRPr="00506679">
        <w:rPr>
          <w:rFonts w:asciiTheme="majorHAnsi" w:hAnsiTheme="majorHAnsi"/>
          <w:sz w:val="22"/>
          <w:szCs w:val="22"/>
        </w:rPr>
        <w:t xml:space="preserve"> </w:t>
      </w:r>
      <w:r w:rsidR="00DF6EC4" w:rsidRPr="00506679">
        <w:rPr>
          <w:rFonts w:asciiTheme="majorHAnsi" w:hAnsiTheme="majorHAnsi"/>
          <w:sz w:val="22"/>
          <w:szCs w:val="22"/>
        </w:rPr>
        <w:t xml:space="preserve">(click </w:t>
      </w:r>
      <w:hyperlink r:id="rId11" w:history="1">
        <w:r w:rsidR="00DF6EC4" w:rsidRPr="00506679">
          <w:rPr>
            <w:rStyle w:val="Hyperlink"/>
            <w:rFonts w:asciiTheme="majorHAnsi" w:hAnsiTheme="majorHAnsi"/>
            <w:sz w:val="22"/>
            <w:szCs w:val="22"/>
          </w:rPr>
          <w:t>here</w:t>
        </w:r>
      </w:hyperlink>
      <w:r w:rsidR="00DF6EC4" w:rsidRPr="00506679">
        <w:rPr>
          <w:rFonts w:asciiTheme="majorHAnsi" w:hAnsiTheme="majorHAnsi"/>
          <w:sz w:val="22"/>
          <w:szCs w:val="22"/>
        </w:rPr>
        <w:t xml:space="preserve"> for an overview of th</w:t>
      </w:r>
      <w:r w:rsidR="0058024A" w:rsidRPr="00506679">
        <w:rPr>
          <w:rFonts w:asciiTheme="majorHAnsi" w:hAnsiTheme="majorHAnsi"/>
          <w:sz w:val="22"/>
          <w:szCs w:val="22"/>
        </w:rPr>
        <w:t>e</w:t>
      </w:r>
      <w:r w:rsidR="00DF6EC4" w:rsidRPr="00506679">
        <w:rPr>
          <w:rFonts w:asciiTheme="majorHAnsi" w:hAnsiTheme="majorHAnsi"/>
          <w:sz w:val="22"/>
          <w:szCs w:val="22"/>
        </w:rPr>
        <w:t xml:space="preserve"> </w:t>
      </w:r>
      <w:r w:rsidR="0058024A" w:rsidRPr="00506679">
        <w:rPr>
          <w:rFonts w:asciiTheme="majorHAnsi" w:hAnsiTheme="majorHAnsi"/>
          <w:sz w:val="22"/>
          <w:szCs w:val="22"/>
        </w:rPr>
        <w:t xml:space="preserve">tiered </w:t>
      </w:r>
      <w:r w:rsidR="00A350BC" w:rsidRPr="00506679">
        <w:rPr>
          <w:rFonts w:asciiTheme="majorHAnsi" w:hAnsiTheme="majorHAnsi"/>
          <w:sz w:val="22"/>
          <w:szCs w:val="22"/>
        </w:rPr>
        <w:t>framework</w:t>
      </w:r>
      <w:r w:rsidR="00DF6EC4" w:rsidRPr="00506679">
        <w:rPr>
          <w:rFonts w:asciiTheme="majorHAnsi" w:hAnsiTheme="majorHAnsi"/>
          <w:sz w:val="22"/>
          <w:szCs w:val="22"/>
        </w:rPr>
        <w:t>)</w:t>
      </w:r>
      <w:r w:rsidR="00852965" w:rsidRPr="00506679">
        <w:rPr>
          <w:rFonts w:asciiTheme="majorHAnsi" w:hAnsiTheme="majorHAnsi"/>
          <w:sz w:val="22"/>
          <w:szCs w:val="22"/>
        </w:rPr>
        <w:t>;</w:t>
      </w:r>
      <w:r w:rsidR="00DF6EC4" w:rsidRPr="00506679">
        <w:rPr>
          <w:rFonts w:asciiTheme="majorHAnsi" w:hAnsiTheme="majorHAnsi"/>
          <w:sz w:val="22"/>
          <w:szCs w:val="22"/>
        </w:rPr>
        <w:t xml:space="preserve"> </w:t>
      </w:r>
      <w:r w:rsidR="00FE092D" w:rsidRPr="00506679">
        <w:rPr>
          <w:rFonts w:asciiTheme="majorHAnsi" w:hAnsiTheme="majorHAnsi"/>
          <w:sz w:val="22"/>
          <w:szCs w:val="22"/>
        </w:rPr>
        <w:t>and</w:t>
      </w:r>
    </w:p>
    <w:p w14:paraId="31C1789D" w14:textId="3BE53C73" w:rsidR="00AE0CD1" w:rsidRDefault="001B37D3" w:rsidP="3688A0A0">
      <w:pPr>
        <w:pStyle w:val="ListParagraph"/>
        <w:numPr>
          <w:ilvl w:val="0"/>
          <w:numId w:val="45"/>
        </w:numPr>
        <w:rPr>
          <w:rFonts w:asciiTheme="majorHAnsi" w:hAnsiTheme="majorHAnsi"/>
          <w:sz w:val="22"/>
          <w:szCs w:val="22"/>
        </w:rPr>
      </w:pPr>
      <w:bookmarkStart w:id="3" w:name="_Hlk74234518"/>
      <w:r>
        <w:rPr>
          <w:rFonts w:asciiTheme="majorHAnsi" w:hAnsiTheme="majorHAnsi"/>
          <w:sz w:val="22"/>
          <w:szCs w:val="22"/>
        </w:rPr>
        <w:t>support</w:t>
      </w:r>
      <w:r w:rsidR="00A25397">
        <w:rPr>
          <w:rFonts w:asciiTheme="majorHAnsi" w:hAnsiTheme="majorHAnsi"/>
          <w:sz w:val="22"/>
          <w:szCs w:val="22"/>
        </w:rPr>
        <w:t>ing</w:t>
      </w:r>
      <w:r w:rsidR="00FE092D" w:rsidRPr="00506679">
        <w:rPr>
          <w:rFonts w:asciiTheme="majorHAnsi" w:hAnsiTheme="majorHAnsi"/>
          <w:sz w:val="22"/>
          <w:szCs w:val="22"/>
        </w:rPr>
        <w:t xml:space="preserve"> OSSE in </w:t>
      </w:r>
      <w:r w:rsidR="006851C3">
        <w:rPr>
          <w:rFonts w:asciiTheme="majorHAnsi" w:hAnsiTheme="majorHAnsi"/>
          <w:sz w:val="22"/>
          <w:szCs w:val="22"/>
        </w:rPr>
        <w:t>updat</w:t>
      </w:r>
      <w:r w:rsidR="00FE092D" w:rsidRPr="00506679">
        <w:rPr>
          <w:rFonts w:asciiTheme="majorHAnsi" w:hAnsiTheme="majorHAnsi"/>
          <w:sz w:val="22"/>
          <w:szCs w:val="22"/>
        </w:rPr>
        <w:t xml:space="preserve">ing </w:t>
      </w:r>
      <w:r w:rsidR="009C29A0">
        <w:rPr>
          <w:rFonts w:asciiTheme="majorHAnsi" w:hAnsiTheme="majorHAnsi"/>
          <w:sz w:val="22"/>
          <w:szCs w:val="22"/>
        </w:rPr>
        <w:t xml:space="preserve">materials and resources to ensure the use of </w:t>
      </w:r>
      <w:r w:rsidR="00FE092D" w:rsidRPr="00506679">
        <w:rPr>
          <w:rFonts w:asciiTheme="majorHAnsi" w:hAnsiTheme="majorHAnsi"/>
          <w:sz w:val="22"/>
          <w:szCs w:val="22"/>
        </w:rPr>
        <w:t>a sustainable educator wellness technical assistance</w:t>
      </w:r>
      <w:r w:rsidR="00EF20CF">
        <w:rPr>
          <w:rStyle w:val="FootnoteReference"/>
          <w:rFonts w:asciiTheme="majorHAnsi" w:hAnsiTheme="majorHAnsi"/>
          <w:sz w:val="22"/>
          <w:szCs w:val="22"/>
        </w:rPr>
        <w:footnoteReference w:id="3"/>
      </w:r>
      <w:r w:rsidR="00FE092D" w:rsidRPr="00506679">
        <w:rPr>
          <w:rFonts w:asciiTheme="majorHAnsi" w:hAnsiTheme="majorHAnsi"/>
          <w:sz w:val="22"/>
          <w:szCs w:val="22"/>
        </w:rPr>
        <w:t xml:space="preserve"> model</w:t>
      </w:r>
      <w:r w:rsidR="006F11C7" w:rsidRPr="00506679">
        <w:rPr>
          <w:rFonts w:asciiTheme="majorHAnsi" w:hAnsiTheme="majorHAnsi"/>
          <w:sz w:val="22"/>
          <w:szCs w:val="22"/>
        </w:rPr>
        <w:t xml:space="preserve">. </w:t>
      </w:r>
    </w:p>
    <w:p w14:paraId="3E760BC0" w14:textId="77777777" w:rsidR="00AE0CD1" w:rsidRDefault="00AE0CD1" w:rsidP="00AE0CD1">
      <w:pPr>
        <w:rPr>
          <w:rFonts w:asciiTheme="majorHAnsi" w:hAnsiTheme="majorHAnsi"/>
          <w:sz w:val="22"/>
          <w:szCs w:val="22"/>
        </w:rPr>
      </w:pPr>
    </w:p>
    <w:bookmarkEnd w:id="3"/>
    <w:p w14:paraId="3BECAF4E" w14:textId="754445E7" w:rsidR="00A11497" w:rsidRPr="00506679" w:rsidRDefault="00CD08F2" w:rsidP="00506679">
      <w:pPr>
        <w:rPr>
          <w:rFonts w:asciiTheme="majorHAnsi" w:hAnsiTheme="majorHAnsi"/>
          <w:sz w:val="22"/>
          <w:szCs w:val="22"/>
        </w:rPr>
      </w:pPr>
      <w:r w:rsidRPr="00506679">
        <w:rPr>
          <w:rFonts w:asciiTheme="majorHAnsi" w:hAnsiTheme="majorHAnsi"/>
          <w:sz w:val="22"/>
          <w:szCs w:val="22"/>
        </w:rPr>
        <w:t xml:space="preserve">This </w:t>
      </w:r>
      <w:r w:rsidR="00EA6879" w:rsidRPr="00506679">
        <w:rPr>
          <w:rFonts w:asciiTheme="majorHAnsi" w:hAnsiTheme="majorHAnsi"/>
          <w:sz w:val="22"/>
          <w:szCs w:val="22"/>
        </w:rPr>
        <w:t>Educator Wellness TA grant intends to achieve this</w:t>
      </w:r>
      <w:r w:rsidR="00134E87" w:rsidRPr="00506679">
        <w:rPr>
          <w:rFonts w:asciiTheme="majorHAnsi" w:hAnsiTheme="majorHAnsi"/>
          <w:sz w:val="22"/>
          <w:szCs w:val="22"/>
        </w:rPr>
        <w:t xml:space="preserve"> </w:t>
      </w:r>
      <w:r w:rsidR="00EA6879" w:rsidRPr="00506679">
        <w:rPr>
          <w:rFonts w:asciiTheme="majorHAnsi" w:hAnsiTheme="majorHAnsi"/>
          <w:sz w:val="22"/>
          <w:szCs w:val="22"/>
        </w:rPr>
        <w:t>by</w:t>
      </w:r>
      <w:r w:rsidR="00A11497" w:rsidRPr="00506679">
        <w:rPr>
          <w:rFonts w:asciiTheme="majorHAnsi" w:hAnsiTheme="majorHAnsi"/>
          <w:sz w:val="22"/>
          <w:szCs w:val="22"/>
        </w:rPr>
        <w:t>:</w:t>
      </w:r>
    </w:p>
    <w:p w14:paraId="217C53A4" w14:textId="3BA65276" w:rsidR="00A6458E" w:rsidRDefault="00A7493E" w:rsidP="00310AB8">
      <w:pPr>
        <w:pStyle w:val="ListParagraph"/>
        <w:numPr>
          <w:ilvl w:val="0"/>
          <w:numId w:val="2"/>
        </w:numPr>
        <w:rPr>
          <w:rFonts w:asciiTheme="majorHAnsi" w:hAnsiTheme="majorHAnsi"/>
          <w:sz w:val="22"/>
          <w:szCs w:val="22"/>
        </w:rPr>
      </w:pPr>
      <w:r>
        <w:rPr>
          <w:rFonts w:asciiTheme="majorHAnsi" w:hAnsiTheme="majorHAnsi"/>
          <w:sz w:val="22"/>
          <w:szCs w:val="22"/>
        </w:rPr>
        <w:t xml:space="preserve">Providing </w:t>
      </w:r>
      <w:r w:rsidR="00A224C7">
        <w:rPr>
          <w:rFonts w:asciiTheme="majorHAnsi" w:hAnsiTheme="majorHAnsi"/>
          <w:sz w:val="22"/>
          <w:szCs w:val="22"/>
        </w:rPr>
        <w:t xml:space="preserve">funding and </w:t>
      </w:r>
      <w:r w:rsidR="00D84D2B">
        <w:rPr>
          <w:rFonts w:asciiTheme="majorHAnsi" w:hAnsiTheme="majorHAnsi"/>
          <w:sz w:val="22"/>
          <w:szCs w:val="22"/>
        </w:rPr>
        <w:t>training</w:t>
      </w:r>
      <w:r w:rsidR="00E20490">
        <w:rPr>
          <w:rFonts w:asciiTheme="majorHAnsi" w:hAnsiTheme="majorHAnsi"/>
          <w:sz w:val="22"/>
          <w:szCs w:val="22"/>
        </w:rPr>
        <w:t xml:space="preserve"> </w:t>
      </w:r>
      <w:r w:rsidR="001E59FF">
        <w:rPr>
          <w:rFonts w:asciiTheme="majorHAnsi" w:hAnsiTheme="majorHAnsi"/>
          <w:sz w:val="22"/>
          <w:szCs w:val="22"/>
        </w:rPr>
        <w:t xml:space="preserve">to </w:t>
      </w:r>
      <w:r w:rsidR="006525A5">
        <w:rPr>
          <w:rFonts w:asciiTheme="majorHAnsi" w:hAnsiTheme="majorHAnsi"/>
          <w:sz w:val="22"/>
          <w:szCs w:val="22"/>
        </w:rPr>
        <w:t>awarded grantees</w:t>
      </w:r>
      <w:r w:rsidR="000C3DA5">
        <w:rPr>
          <w:rFonts w:asciiTheme="majorHAnsi" w:hAnsiTheme="majorHAnsi"/>
          <w:sz w:val="22"/>
          <w:szCs w:val="22"/>
        </w:rPr>
        <w:t xml:space="preserve"> </w:t>
      </w:r>
      <w:r w:rsidR="00E52955">
        <w:rPr>
          <w:rFonts w:asciiTheme="majorHAnsi" w:hAnsiTheme="majorHAnsi"/>
          <w:sz w:val="22"/>
          <w:szCs w:val="22"/>
        </w:rPr>
        <w:t xml:space="preserve">so they may support schools in </w:t>
      </w:r>
      <w:r w:rsidR="00421776">
        <w:rPr>
          <w:rFonts w:asciiTheme="majorHAnsi" w:hAnsiTheme="majorHAnsi"/>
          <w:sz w:val="22"/>
          <w:szCs w:val="22"/>
        </w:rPr>
        <w:t>adopt</w:t>
      </w:r>
      <w:r w:rsidR="00310AB8">
        <w:rPr>
          <w:rFonts w:asciiTheme="majorHAnsi" w:hAnsiTheme="majorHAnsi"/>
          <w:sz w:val="22"/>
          <w:szCs w:val="22"/>
        </w:rPr>
        <w:t>ing</w:t>
      </w:r>
      <w:r w:rsidR="00B116BE">
        <w:rPr>
          <w:rFonts w:asciiTheme="majorHAnsi" w:hAnsiTheme="majorHAnsi"/>
          <w:sz w:val="22"/>
          <w:szCs w:val="22"/>
        </w:rPr>
        <w:t xml:space="preserve"> a tiered</w:t>
      </w:r>
      <w:r w:rsidR="00421776">
        <w:rPr>
          <w:rFonts w:asciiTheme="majorHAnsi" w:hAnsiTheme="majorHAnsi"/>
          <w:sz w:val="22"/>
          <w:szCs w:val="22"/>
        </w:rPr>
        <w:t xml:space="preserve"> educator wellness approach that </w:t>
      </w:r>
      <w:r w:rsidR="00FD1544">
        <w:rPr>
          <w:rFonts w:asciiTheme="majorHAnsi" w:hAnsiTheme="majorHAnsi"/>
          <w:sz w:val="22"/>
          <w:szCs w:val="22"/>
        </w:rPr>
        <w:t>support</w:t>
      </w:r>
      <w:r w:rsidR="00310AB8">
        <w:rPr>
          <w:rFonts w:asciiTheme="majorHAnsi" w:hAnsiTheme="majorHAnsi"/>
          <w:sz w:val="22"/>
          <w:szCs w:val="22"/>
        </w:rPr>
        <w:t>s</w:t>
      </w:r>
      <w:r w:rsidR="00FD1544">
        <w:rPr>
          <w:rFonts w:asciiTheme="majorHAnsi" w:hAnsiTheme="majorHAnsi"/>
          <w:sz w:val="22"/>
          <w:szCs w:val="22"/>
        </w:rPr>
        <w:t xml:space="preserve"> educator wellness, retention, and ultimately student achievement.</w:t>
      </w:r>
    </w:p>
    <w:p w14:paraId="21CF2455" w14:textId="70A155A8" w:rsidR="006B75BB" w:rsidRPr="00930EC4" w:rsidRDefault="009837C5" w:rsidP="006B75BB">
      <w:pPr>
        <w:pStyle w:val="ListParagraph"/>
        <w:numPr>
          <w:ilvl w:val="0"/>
          <w:numId w:val="2"/>
        </w:numPr>
        <w:rPr>
          <w:rFonts w:asciiTheme="majorHAnsi" w:hAnsiTheme="majorHAnsi"/>
          <w:sz w:val="22"/>
          <w:szCs w:val="22"/>
        </w:rPr>
      </w:pPr>
      <w:r>
        <w:rPr>
          <w:rFonts w:asciiTheme="majorHAnsi" w:hAnsiTheme="majorHAnsi"/>
          <w:sz w:val="22"/>
          <w:szCs w:val="22"/>
        </w:rPr>
        <w:t>Collaborating</w:t>
      </w:r>
      <w:r w:rsidR="009233B2">
        <w:rPr>
          <w:rFonts w:asciiTheme="majorHAnsi" w:hAnsiTheme="majorHAnsi"/>
          <w:sz w:val="22"/>
          <w:szCs w:val="22"/>
        </w:rPr>
        <w:t xml:space="preserve"> with the awarded grantees to </w:t>
      </w:r>
      <w:r w:rsidR="001E59FF">
        <w:rPr>
          <w:rFonts w:asciiTheme="majorHAnsi" w:hAnsiTheme="majorHAnsi"/>
          <w:sz w:val="22"/>
          <w:szCs w:val="22"/>
        </w:rPr>
        <w:t xml:space="preserve">apply lessons learned </w:t>
      </w:r>
      <w:r w:rsidR="007F7217">
        <w:rPr>
          <w:rFonts w:asciiTheme="majorHAnsi" w:hAnsiTheme="majorHAnsi"/>
          <w:sz w:val="22"/>
          <w:szCs w:val="22"/>
        </w:rPr>
        <w:t xml:space="preserve">to review and enhance existing educator wellness </w:t>
      </w:r>
      <w:r w:rsidR="003366B6">
        <w:rPr>
          <w:rFonts w:asciiTheme="majorHAnsi" w:hAnsiTheme="majorHAnsi"/>
          <w:sz w:val="22"/>
          <w:szCs w:val="22"/>
        </w:rPr>
        <w:t>resources and training</w:t>
      </w:r>
      <w:r w:rsidR="005648BA">
        <w:rPr>
          <w:rFonts w:asciiTheme="majorHAnsi" w:hAnsiTheme="majorHAnsi"/>
          <w:sz w:val="22"/>
          <w:szCs w:val="22"/>
        </w:rPr>
        <w:t xml:space="preserve"> based on the grantees work with schools.</w:t>
      </w:r>
    </w:p>
    <w:p w14:paraId="380A986F" w14:textId="78571DEC" w:rsidR="00B60CFD" w:rsidRDefault="00B60CFD" w:rsidP="00B60CFD"/>
    <w:p w14:paraId="22095927" w14:textId="542AD134" w:rsidR="00B60CFD" w:rsidRDefault="00B60CFD" w:rsidP="00B60CFD">
      <w:pPr>
        <w:pStyle w:val="Heading2"/>
        <w:numPr>
          <w:ilvl w:val="1"/>
          <w:numId w:val="1"/>
        </w:numPr>
        <w:rPr>
          <w:b/>
          <w:bCs/>
          <w:color w:val="auto"/>
          <w:sz w:val="22"/>
          <w:szCs w:val="22"/>
        </w:rPr>
      </w:pPr>
      <w:bookmarkStart w:id="4" w:name="_Toc80176890"/>
      <w:r>
        <w:rPr>
          <w:b/>
          <w:bCs/>
          <w:color w:val="auto"/>
          <w:sz w:val="22"/>
          <w:szCs w:val="22"/>
        </w:rPr>
        <w:t>Background</w:t>
      </w:r>
      <w:bookmarkEnd w:id="4"/>
    </w:p>
    <w:p w14:paraId="09A88A3E" w14:textId="1D2FBBBA" w:rsidR="00B60CFD" w:rsidRDefault="00B60CFD" w:rsidP="00B60CFD"/>
    <w:p w14:paraId="025BD41C" w14:textId="002910F5" w:rsidR="00BD5826" w:rsidRDefault="009C041B" w:rsidP="00BD5826">
      <w:pPr>
        <w:rPr>
          <w:rFonts w:asciiTheme="majorHAnsi" w:hAnsiTheme="majorHAnsi" w:cstheme="majorHAnsi"/>
          <w:sz w:val="22"/>
          <w:szCs w:val="22"/>
        </w:rPr>
      </w:pPr>
      <w:r>
        <w:rPr>
          <w:rStyle w:val="ac261368e4634447e9e6bc1ea014f0e21925"/>
          <w:rFonts w:asciiTheme="majorHAnsi" w:hAnsiTheme="majorHAnsi" w:cstheme="majorHAnsi"/>
          <w:sz w:val="22"/>
          <w:szCs w:val="22"/>
        </w:rPr>
        <w:t>T</w:t>
      </w:r>
      <w:r w:rsidR="008E0F6F" w:rsidRPr="008E0F6F">
        <w:rPr>
          <w:rStyle w:val="ac261368e4634447e9e6bc1ea014f0e21925"/>
          <w:rFonts w:asciiTheme="majorHAnsi" w:hAnsiTheme="majorHAnsi" w:cstheme="majorHAnsi"/>
          <w:sz w:val="22"/>
          <w:szCs w:val="22"/>
        </w:rPr>
        <w:t>his grant award is authorized and subject to the Section 313(e), Coronavirus Response and Relief</w:t>
      </w:r>
      <w:r w:rsidR="008E0F6F">
        <w:rPr>
          <w:rStyle w:val="ac261368e4634447e9e6bc1ea014f0e21925"/>
          <w:rFonts w:asciiTheme="majorHAnsi" w:hAnsiTheme="majorHAnsi" w:cstheme="majorHAnsi"/>
          <w:sz w:val="22"/>
          <w:szCs w:val="22"/>
        </w:rPr>
        <w:t xml:space="preserve"> </w:t>
      </w:r>
      <w:r w:rsidR="008E0F6F" w:rsidRPr="008E0F6F">
        <w:rPr>
          <w:rStyle w:val="ac261368e4634447e9e6bc1ea014f0e21925"/>
          <w:rFonts w:asciiTheme="majorHAnsi" w:hAnsiTheme="majorHAnsi" w:cstheme="majorHAnsi"/>
          <w:sz w:val="22"/>
          <w:szCs w:val="22"/>
        </w:rPr>
        <w:t>Supplemental Appropriations (CRRSA) Act (Public Law 116-260).  In accordance with Section 313(e) of the CRRSA Act, a State may reserve a portion of funds for administrative costs and the remainder for emergency needs as determined by the state educational agency to address issues responding to coronavirus, including measuring and addressing learning loss, which may be addressed through the use of grants or contracts.</w:t>
      </w:r>
      <w:r w:rsidR="00BD5826" w:rsidRPr="00BD5826">
        <w:rPr>
          <w:rFonts w:asciiTheme="majorHAnsi" w:hAnsiTheme="majorHAnsi" w:cstheme="majorHAnsi"/>
          <w:sz w:val="22"/>
          <w:szCs w:val="22"/>
        </w:rPr>
        <w:t xml:space="preserve"> </w:t>
      </w:r>
      <w:r w:rsidR="00A305BF">
        <w:rPr>
          <w:rFonts w:asciiTheme="majorHAnsi" w:hAnsiTheme="majorHAnsi" w:cstheme="majorHAnsi"/>
          <w:sz w:val="22"/>
          <w:szCs w:val="22"/>
        </w:rPr>
        <w:t>Due to COVID-19 there have been exacerbated</w:t>
      </w:r>
      <w:r w:rsidR="004432DB">
        <w:rPr>
          <w:rFonts w:asciiTheme="majorHAnsi" w:hAnsiTheme="majorHAnsi" w:cstheme="majorHAnsi"/>
          <w:sz w:val="22"/>
          <w:szCs w:val="22"/>
        </w:rPr>
        <w:t xml:space="preserve"> impacts on educator stress and wellness. </w:t>
      </w:r>
      <w:r w:rsidR="00BD5826">
        <w:rPr>
          <w:rFonts w:asciiTheme="majorHAnsi" w:hAnsiTheme="majorHAnsi" w:cstheme="majorHAnsi"/>
          <w:sz w:val="22"/>
          <w:szCs w:val="22"/>
        </w:rPr>
        <w:t>The negative consequences of educator stress</w:t>
      </w:r>
      <w:r w:rsidR="00BD5826">
        <w:rPr>
          <w:rStyle w:val="FootnoteReference"/>
          <w:rFonts w:asciiTheme="majorHAnsi" w:hAnsiTheme="majorHAnsi" w:cstheme="majorHAnsi"/>
          <w:sz w:val="22"/>
          <w:szCs w:val="22"/>
        </w:rPr>
        <w:footnoteReference w:id="4"/>
      </w:r>
      <w:r w:rsidR="00BD5826">
        <w:rPr>
          <w:rFonts w:asciiTheme="majorHAnsi" w:hAnsiTheme="majorHAnsi" w:cstheme="majorHAnsi"/>
          <w:sz w:val="22"/>
          <w:szCs w:val="22"/>
        </w:rPr>
        <w:t xml:space="preserve"> can impact educator’s physical health, is linked to poor performance and poor student outcomes, and leads to increased rates of absenteeism and turnover.</w:t>
      </w:r>
    </w:p>
    <w:p w14:paraId="12D1E8D1" w14:textId="018E4589" w:rsidR="002B42E9" w:rsidRDefault="002B42E9" w:rsidP="00B60CFD">
      <w:pPr>
        <w:rPr>
          <w:rFonts w:asciiTheme="majorHAnsi" w:hAnsiTheme="majorHAnsi" w:cstheme="majorHAnsi"/>
          <w:sz w:val="22"/>
          <w:szCs w:val="22"/>
        </w:rPr>
      </w:pPr>
    </w:p>
    <w:p w14:paraId="4B4197C6" w14:textId="1258EA2A" w:rsidR="00930EC4" w:rsidRDefault="00297561" w:rsidP="00B60CFD">
      <w:pPr>
        <w:rPr>
          <w:rFonts w:asciiTheme="majorHAnsi" w:hAnsiTheme="majorHAnsi" w:cstheme="majorHAnsi"/>
          <w:sz w:val="22"/>
          <w:szCs w:val="22"/>
        </w:rPr>
      </w:pPr>
      <w:r>
        <w:rPr>
          <w:rFonts w:asciiTheme="majorHAnsi" w:hAnsiTheme="majorHAnsi" w:cstheme="majorHAnsi"/>
          <w:sz w:val="22"/>
          <w:szCs w:val="22"/>
        </w:rPr>
        <w:t>A 2017 report from the American Federation of Teachers</w:t>
      </w:r>
      <w:r w:rsidR="002E2540">
        <w:rPr>
          <w:rStyle w:val="FootnoteReference"/>
          <w:rFonts w:asciiTheme="majorHAnsi" w:hAnsiTheme="majorHAnsi" w:cstheme="majorHAnsi"/>
          <w:sz w:val="22"/>
          <w:szCs w:val="22"/>
        </w:rPr>
        <w:footnoteReference w:id="5"/>
      </w:r>
      <w:r>
        <w:rPr>
          <w:rFonts w:asciiTheme="majorHAnsi" w:hAnsiTheme="majorHAnsi" w:cstheme="majorHAnsi"/>
          <w:sz w:val="22"/>
          <w:szCs w:val="22"/>
        </w:rPr>
        <w:t xml:space="preserve">, </w:t>
      </w:r>
      <w:r w:rsidR="00533302" w:rsidRPr="00533302">
        <w:rPr>
          <w:rFonts w:asciiTheme="majorHAnsi" w:hAnsiTheme="majorHAnsi" w:cstheme="majorHAnsi"/>
          <w:sz w:val="22"/>
          <w:szCs w:val="22"/>
        </w:rPr>
        <w:t>found that “schools still struggle to provide educators and, by extension, students with healthy and productive environments” (p. 3)</w:t>
      </w:r>
      <w:r w:rsidR="00273A0A">
        <w:rPr>
          <w:rFonts w:asciiTheme="majorHAnsi" w:hAnsiTheme="majorHAnsi" w:cstheme="majorHAnsi"/>
          <w:sz w:val="22"/>
          <w:szCs w:val="22"/>
        </w:rPr>
        <w:t xml:space="preserve"> and</w:t>
      </w:r>
      <w:r w:rsidR="00533302" w:rsidRPr="00533302">
        <w:rPr>
          <w:rFonts w:asciiTheme="majorHAnsi" w:hAnsiTheme="majorHAnsi" w:cstheme="majorHAnsi"/>
          <w:sz w:val="22"/>
          <w:szCs w:val="22"/>
        </w:rPr>
        <w:t xml:space="preserve"> that 61 percent of educators reported their work as being “always” or “often” stressful as compared to 30 </w:t>
      </w:r>
      <w:r w:rsidR="00533302" w:rsidRPr="00533302">
        <w:rPr>
          <w:rFonts w:asciiTheme="majorHAnsi" w:hAnsiTheme="majorHAnsi" w:cstheme="majorHAnsi"/>
          <w:sz w:val="22"/>
          <w:szCs w:val="22"/>
        </w:rPr>
        <w:lastRenderedPageBreak/>
        <w:t>percent in the general population.</w:t>
      </w:r>
      <w:r w:rsidR="001A4D54">
        <w:rPr>
          <w:rFonts w:asciiTheme="majorHAnsi" w:hAnsiTheme="majorHAnsi" w:cstheme="majorHAnsi"/>
          <w:sz w:val="22"/>
          <w:szCs w:val="22"/>
        </w:rPr>
        <w:t xml:space="preserve"> </w:t>
      </w:r>
      <w:r w:rsidR="00AD0F04">
        <w:rPr>
          <w:rFonts w:asciiTheme="majorHAnsi" w:hAnsiTheme="majorHAnsi" w:cstheme="majorHAnsi"/>
          <w:sz w:val="22"/>
          <w:szCs w:val="22"/>
        </w:rPr>
        <w:t xml:space="preserve">More recently, a </w:t>
      </w:r>
      <w:r w:rsidR="00F43E52">
        <w:rPr>
          <w:rFonts w:asciiTheme="majorHAnsi" w:hAnsiTheme="majorHAnsi" w:cstheme="majorHAnsi"/>
          <w:sz w:val="22"/>
          <w:szCs w:val="22"/>
        </w:rPr>
        <w:t xml:space="preserve">2021 </w:t>
      </w:r>
      <w:r w:rsidR="00AD0F04">
        <w:rPr>
          <w:rFonts w:asciiTheme="majorHAnsi" w:hAnsiTheme="majorHAnsi" w:cstheme="majorHAnsi"/>
          <w:sz w:val="22"/>
          <w:szCs w:val="22"/>
        </w:rPr>
        <w:t>report by the RAND Co</w:t>
      </w:r>
      <w:r w:rsidR="00410D8F">
        <w:rPr>
          <w:rFonts w:asciiTheme="majorHAnsi" w:hAnsiTheme="majorHAnsi" w:cstheme="majorHAnsi"/>
          <w:sz w:val="22"/>
          <w:szCs w:val="22"/>
        </w:rPr>
        <w:t>rporation</w:t>
      </w:r>
      <w:r w:rsidR="00E02496">
        <w:rPr>
          <w:rStyle w:val="FootnoteReference"/>
          <w:rFonts w:asciiTheme="majorHAnsi" w:hAnsiTheme="majorHAnsi" w:cstheme="majorHAnsi"/>
          <w:sz w:val="22"/>
          <w:szCs w:val="22"/>
        </w:rPr>
        <w:footnoteReference w:id="6"/>
      </w:r>
      <w:r w:rsidR="00410D8F">
        <w:rPr>
          <w:rFonts w:asciiTheme="majorHAnsi" w:hAnsiTheme="majorHAnsi" w:cstheme="majorHAnsi"/>
          <w:sz w:val="22"/>
          <w:szCs w:val="22"/>
        </w:rPr>
        <w:t xml:space="preserve"> found stress, more than pay, </w:t>
      </w:r>
      <w:r w:rsidR="00B26AEF">
        <w:rPr>
          <w:rFonts w:asciiTheme="majorHAnsi" w:hAnsiTheme="majorHAnsi" w:cstheme="majorHAnsi"/>
          <w:sz w:val="22"/>
          <w:szCs w:val="22"/>
        </w:rPr>
        <w:t>played a role in a teacher’s decision to leave the profession</w:t>
      </w:r>
      <w:r w:rsidR="00CA1382">
        <w:rPr>
          <w:rFonts w:asciiTheme="majorHAnsi" w:hAnsiTheme="majorHAnsi" w:cstheme="majorHAnsi"/>
          <w:sz w:val="22"/>
          <w:szCs w:val="22"/>
        </w:rPr>
        <w:t xml:space="preserve"> with the COVID-19 pandemic</w:t>
      </w:r>
      <w:r w:rsidR="00071ED9">
        <w:rPr>
          <w:rFonts w:asciiTheme="majorHAnsi" w:hAnsiTheme="majorHAnsi" w:cstheme="majorHAnsi"/>
          <w:sz w:val="22"/>
          <w:szCs w:val="22"/>
        </w:rPr>
        <w:t xml:space="preserve"> </w:t>
      </w:r>
      <w:r w:rsidR="00714740">
        <w:rPr>
          <w:rFonts w:asciiTheme="majorHAnsi" w:hAnsiTheme="majorHAnsi" w:cstheme="majorHAnsi"/>
          <w:sz w:val="22"/>
          <w:szCs w:val="22"/>
        </w:rPr>
        <w:t>exacerbating</w:t>
      </w:r>
      <w:r w:rsidR="004721D5">
        <w:rPr>
          <w:rFonts w:asciiTheme="majorHAnsi" w:hAnsiTheme="majorHAnsi" w:cstheme="majorHAnsi"/>
          <w:sz w:val="22"/>
          <w:szCs w:val="22"/>
        </w:rPr>
        <w:t xml:space="preserve"> already high pre-pandemic stress levels.</w:t>
      </w:r>
      <w:r w:rsidR="00171D92">
        <w:rPr>
          <w:rFonts w:asciiTheme="majorHAnsi" w:hAnsiTheme="majorHAnsi" w:cstheme="majorHAnsi"/>
          <w:sz w:val="22"/>
          <w:szCs w:val="22"/>
        </w:rPr>
        <w:t xml:space="preserve"> </w:t>
      </w:r>
      <w:r w:rsidR="00BD5826">
        <w:rPr>
          <w:rFonts w:asciiTheme="majorHAnsi" w:hAnsiTheme="majorHAnsi" w:cstheme="majorHAnsi"/>
          <w:sz w:val="22"/>
          <w:szCs w:val="22"/>
        </w:rPr>
        <w:t>The COVID-19 pandemic has placed additional stress on educators and jeopardized their wellness.</w:t>
      </w:r>
      <w:r w:rsidR="00BD5826">
        <w:rPr>
          <w:rStyle w:val="FootnoteReference"/>
          <w:rFonts w:asciiTheme="majorHAnsi" w:hAnsiTheme="majorHAnsi" w:cstheme="majorHAnsi"/>
          <w:sz w:val="22"/>
          <w:szCs w:val="22"/>
        </w:rPr>
        <w:footnoteReference w:id="7"/>
      </w:r>
      <w:r w:rsidR="00BD5826">
        <w:rPr>
          <w:rFonts w:asciiTheme="majorHAnsi" w:hAnsiTheme="majorHAnsi" w:cstheme="majorHAnsi"/>
          <w:sz w:val="22"/>
          <w:szCs w:val="22"/>
        </w:rPr>
        <w:t xml:space="preserve"> </w:t>
      </w:r>
    </w:p>
    <w:p w14:paraId="28513A17" w14:textId="0C6D439B" w:rsidR="00E02496" w:rsidRDefault="00E02496" w:rsidP="00B60CFD">
      <w:pPr>
        <w:rPr>
          <w:rFonts w:asciiTheme="majorHAnsi" w:hAnsiTheme="majorHAnsi" w:cstheme="majorHAnsi"/>
          <w:sz w:val="22"/>
          <w:szCs w:val="22"/>
        </w:rPr>
      </w:pPr>
    </w:p>
    <w:p w14:paraId="288D44FD" w14:textId="2A619C21" w:rsidR="00411608" w:rsidRDefault="00DC3190" w:rsidP="00B60CFD">
      <w:pPr>
        <w:rPr>
          <w:rFonts w:asciiTheme="majorHAnsi" w:hAnsiTheme="majorHAnsi" w:cstheme="majorHAnsi"/>
          <w:sz w:val="22"/>
          <w:szCs w:val="22"/>
        </w:rPr>
      </w:pPr>
      <w:r>
        <w:rPr>
          <w:rFonts w:asciiTheme="majorHAnsi" w:hAnsiTheme="majorHAnsi" w:cstheme="majorHAnsi"/>
          <w:sz w:val="22"/>
          <w:szCs w:val="22"/>
        </w:rPr>
        <w:t>To address this</w:t>
      </w:r>
      <w:r w:rsidR="00D9261C">
        <w:rPr>
          <w:rFonts w:asciiTheme="majorHAnsi" w:hAnsiTheme="majorHAnsi" w:cstheme="majorHAnsi"/>
          <w:sz w:val="22"/>
          <w:szCs w:val="22"/>
        </w:rPr>
        <w:t>,</w:t>
      </w:r>
      <w:r>
        <w:rPr>
          <w:rFonts w:asciiTheme="majorHAnsi" w:hAnsiTheme="majorHAnsi" w:cstheme="majorHAnsi"/>
          <w:sz w:val="22"/>
          <w:szCs w:val="22"/>
        </w:rPr>
        <w:t xml:space="preserve"> multiple sources </w:t>
      </w:r>
      <w:r w:rsidR="00EE5E03">
        <w:rPr>
          <w:rFonts w:asciiTheme="majorHAnsi" w:hAnsiTheme="majorHAnsi" w:cstheme="majorHAnsi"/>
          <w:sz w:val="22"/>
          <w:szCs w:val="22"/>
        </w:rPr>
        <w:t xml:space="preserve">discuss the importance for </w:t>
      </w:r>
      <w:r w:rsidR="004A6AA2">
        <w:rPr>
          <w:rFonts w:asciiTheme="majorHAnsi" w:hAnsiTheme="majorHAnsi" w:cstheme="majorHAnsi"/>
          <w:sz w:val="22"/>
          <w:szCs w:val="22"/>
        </w:rPr>
        <w:t xml:space="preserve">education systems </w:t>
      </w:r>
      <w:r w:rsidR="00456C93">
        <w:rPr>
          <w:rFonts w:asciiTheme="majorHAnsi" w:hAnsiTheme="majorHAnsi" w:cstheme="majorHAnsi"/>
          <w:sz w:val="22"/>
          <w:szCs w:val="22"/>
        </w:rPr>
        <w:t xml:space="preserve">to </w:t>
      </w:r>
      <w:r w:rsidR="004A6AA2">
        <w:rPr>
          <w:rFonts w:asciiTheme="majorHAnsi" w:hAnsiTheme="majorHAnsi" w:cstheme="majorHAnsi"/>
          <w:sz w:val="22"/>
          <w:szCs w:val="22"/>
        </w:rPr>
        <w:t xml:space="preserve">look beyond supports </w:t>
      </w:r>
      <w:r w:rsidR="00486865">
        <w:rPr>
          <w:rFonts w:asciiTheme="majorHAnsi" w:hAnsiTheme="majorHAnsi" w:cstheme="majorHAnsi"/>
          <w:sz w:val="22"/>
          <w:szCs w:val="22"/>
        </w:rPr>
        <w:t xml:space="preserve">to </w:t>
      </w:r>
      <w:r w:rsidR="004A6AA2">
        <w:rPr>
          <w:rFonts w:asciiTheme="majorHAnsi" w:hAnsiTheme="majorHAnsi" w:cstheme="majorHAnsi"/>
          <w:sz w:val="22"/>
          <w:szCs w:val="22"/>
        </w:rPr>
        <w:t>individual teacher</w:t>
      </w:r>
      <w:r w:rsidR="00BD5826">
        <w:rPr>
          <w:rFonts w:asciiTheme="majorHAnsi" w:hAnsiTheme="majorHAnsi" w:cstheme="majorHAnsi"/>
          <w:sz w:val="22"/>
          <w:szCs w:val="22"/>
        </w:rPr>
        <w:t>s</w:t>
      </w:r>
      <w:r w:rsidR="004A6AA2">
        <w:rPr>
          <w:rFonts w:asciiTheme="majorHAnsi" w:hAnsiTheme="majorHAnsi" w:cstheme="majorHAnsi"/>
          <w:sz w:val="22"/>
          <w:szCs w:val="22"/>
        </w:rPr>
        <w:t>.</w:t>
      </w:r>
      <w:r w:rsidR="004430BD">
        <w:rPr>
          <w:rFonts w:asciiTheme="majorHAnsi" w:hAnsiTheme="majorHAnsi" w:cstheme="majorHAnsi"/>
          <w:sz w:val="22"/>
          <w:szCs w:val="22"/>
        </w:rPr>
        <w:t xml:space="preserve"> Both Child Trends</w:t>
      </w:r>
      <w:r w:rsidR="004B58BD">
        <w:rPr>
          <w:rStyle w:val="FootnoteReference"/>
          <w:rFonts w:asciiTheme="majorHAnsi" w:hAnsiTheme="majorHAnsi" w:cstheme="majorHAnsi"/>
          <w:sz w:val="22"/>
          <w:szCs w:val="22"/>
        </w:rPr>
        <w:footnoteReference w:id="8"/>
      </w:r>
      <w:r w:rsidR="004430BD">
        <w:rPr>
          <w:rFonts w:asciiTheme="majorHAnsi" w:hAnsiTheme="majorHAnsi" w:cstheme="majorHAnsi"/>
          <w:sz w:val="22"/>
          <w:szCs w:val="22"/>
        </w:rPr>
        <w:t xml:space="preserve"> and the Brookings Institute</w:t>
      </w:r>
      <w:r w:rsidR="000E2C7A">
        <w:rPr>
          <w:rStyle w:val="FootnoteReference"/>
          <w:rFonts w:asciiTheme="majorHAnsi" w:hAnsiTheme="majorHAnsi" w:cstheme="majorHAnsi"/>
          <w:sz w:val="22"/>
          <w:szCs w:val="22"/>
        </w:rPr>
        <w:footnoteReference w:id="9"/>
      </w:r>
      <w:r w:rsidR="004430BD">
        <w:rPr>
          <w:rFonts w:asciiTheme="majorHAnsi" w:hAnsiTheme="majorHAnsi" w:cstheme="majorHAnsi"/>
          <w:sz w:val="22"/>
          <w:szCs w:val="22"/>
        </w:rPr>
        <w:t xml:space="preserve"> have published </w:t>
      </w:r>
      <w:r w:rsidR="007A0EE8">
        <w:rPr>
          <w:rFonts w:asciiTheme="majorHAnsi" w:hAnsiTheme="majorHAnsi" w:cstheme="majorHAnsi"/>
          <w:sz w:val="22"/>
          <w:szCs w:val="22"/>
        </w:rPr>
        <w:t>articles focused on the importance of educator wellness</w:t>
      </w:r>
      <w:r w:rsidR="00BD5826">
        <w:rPr>
          <w:rFonts w:asciiTheme="majorHAnsi" w:hAnsiTheme="majorHAnsi" w:cstheme="majorHAnsi"/>
          <w:sz w:val="22"/>
          <w:szCs w:val="22"/>
        </w:rPr>
        <w:t xml:space="preserve">.  This research suggests </w:t>
      </w:r>
      <w:r w:rsidR="007A0EE8">
        <w:rPr>
          <w:rFonts w:asciiTheme="majorHAnsi" w:hAnsiTheme="majorHAnsi" w:cstheme="majorHAnsi"/>
          <w:sz w:val="22"/>
          <w:szCs w:val="22"/>
        </w:rPr>
        <w:t>that</w:t>
      </w:r>
      <w:r w:rsidR="00446B70">
        <w:rPr>
          <w:rFonts w:asciiTheme="majorHAnsi" w:hAnsiTheme="majorHAnsi" w:cstheme="majorHAnsi"/>
          <w:sz w:val="22"/>
          <w:szCs w:val="22"/>
        </w:rPr>
        <w:t xml:space="preserve"> to have healthy schools</w:t>
      </w:r>
      <w:r w:rsidR="008E0F38">
        <w:rPr>
          <w:rFonts w:asciiTheme="majorHAnsi" w:hAnsiTheme="majorHAnsi" w:cstheme="majorHAnsi"/>
          <w:sz w:val="22"/>
          <w:szCs w:val="22"/>
        </w:rPr>
        <w:t>,</w:t>
      </w:r>
      <w:r w:rsidR="00446B70">
        <w:rPr>
          <w:rFonts w:asciiTheme="majorHAnsi" w:hAnsiTheme="majorHAnsi" w:cstheme="majorHAnsi"/>
          <w:sz w:val="22"/>
          <w:szCs w:val="22"/>
        </w:rPr>
        <w:t xml:space="preserve"> in which educators and students can thrive</w:t>
      </w:r>
      <w:r w:rsidR="008E0F38">
        <w:rPr>
          <w:rFonts w:asciiTheme="majorHAnsi" w:hAnsiTheme="majorHAnsi" w:cstheme="majorHAnsi"/>
          <w:sz w:val="22"/>
          <w:szCs w:val="22"/>
        </w:rPr>
        <w:t>,</w:t>
      </w:r>
      <w:r w:rsidR="00AF21E4">
        <w:rPr>
          <w:rFonts w:asciiTheme="majorHAnsi" w:hAnsiTheme="majorHAnsi" w:cstheme="majorHAnsi"/>
          <w:sz w:val="22"/>
          <w:szCs w:val="22"/>
        </w:rPr>
        <w:t xml:space="preserve"> the </w:t>
      </w:r>
      <w:r w:rsidR="00DC248A">
        <w:rPr>
          <w:rFonts w:asciiTheme="majorHAnsi" w:hAnsiTheme="majorHAnsi" w:cstheme="majorHAnsi"/>
          <w:sz w:val="22"/>
          <w:szCs w:val="22"/>
        </w:rPr>
        <w:t xml:space="preserve">root environmental </w:t>
      </w:r>
      <w:r w:rsidR="00AF21E4">
        <w:rPr>
          <w:rFonts w:asciiTheme="majorHAnsi" w:hAnsiTheme="majorHAnsi" w:cstheme="majorHAnsi"/>
          <w:sz w:val="22"/>
          <w:szCs w:val="22"/>
        </w:rPr>
        <w:t xml:space="preserve">causes of </w:t>
      </w:r>
      <w:r w:rsidR="002A6BF8">
        <w:rPr>
          <w:rFonts w:asciiTheme="majorHAnsi" w:hAnsiTheme="majorHAnsi" w:cstheme="majorHAnsi"/>
          <w:sz w:val="22"/>
          <w:szCs w:val="22"/>
        </w:rPr>
        <w:t>educato</w:t>
      </w:r>
      <w:r w:rsidR="00AF21E4">
        <w:rPr>
          <w:rFonts w:asciiTheme="majorHAnsi" w:hAnsiTheme="majorHAnsi" w:cstheme="majorHAnsi"/>
          <w:sz w:val="22"/>
          <w:szCs w:val="22"/>
        </w:rPr>
        <w:t>r stress must be addressed</w:t>
      </w:r>
      <w:r w:rsidR="00DD12F4">
        <w:rPr>
          <w:rFonts w:asciiTheme="majorHAnsi" w:hAnsiTheme="majorHAnsi" w:cstheme="majorHAnsi"/>
          <w:sz w:val="22"/>
          <w:szCs w:val="22"/>
        </w:rPr>
        <w:t xml:space="preserve">. </w:t>
      </w:r>
      <w:r w:rsidR="00B86948">
        <w:rPr>
          <w:rFonts w:asciiTheme="majorHAnsi" w:hAnsiTheme="majorHAnsi" w:cstheme="majorHAnsi"/>
          <w:sz w:val="22"/>
          <w:szCs w:val="22"/>
        </w:rPr>
        <w:t xml:space="preserve">The importance of </w:t>
      </w:r>
      <w:r w:rsidR="000A62DA">
        <w:rPr>
          <w:rFonts w:asciiTheme="majorHAnsi" w:hAnsiTheme="majorHAnsi" w:cstheme="majorHAnsi"/>
          <w:sz w:val="22"/>
          <w:szCs w:val="22"/>
        </w:rPr>
        <w:t xml:space="preserve">a broad and comprehensive focus is supported through local data. </w:t>
      </w:r>
      <w:r w:rsidR="00282631">
        <w:rPr>
          <w:rFonts w:asciiTheme="majorHAnsi" w:hAnsiTheme="majorHAnsi" w:cstheme="majorHAnsi"/>
          <w:sz w:val="22"/>
          <w:szCs w:val="22"/>
        </w:rPr>
        <w:t>The 2019 District of Columbia Teacher Workforce Report</w:t>
      </w:r>
      <w:r w:rsidR="00B208DF">
        <w:rPr>
          <w:rStyle w:val="FootnoteReference"/>
          <w:rFonts w:asciiTheme="majorHAnsi" w:hAnsiTheme="majorHAnsi" w:cstheme="majorHAnsi"/>
          <w:sz w:val="22"/>
          <w:szCs w:val="22"/>
        </w:rPr>
        <w:footnoteReference w:id="10"/>
      </w:r>
      <w:r w:rsidR="00282631">
        <w:rPr>
          <w:rFonts w:asciiTheme="majorHAnsi" w:hAnsiTheme="majorHAnsi" w:cstheme="majorHAnsi"/>
          <w:sz w:val="22"/>
          <w:szCs w:val="22"/>
        </w:rPr>
        <w:t xml:space="preserve"> found that “</w:t>
      </w:r>
      <w:r w:rsidR="0080149B">
        <w:rPr>
          <w:rFonts w:asciiTheme="majorHAnsi" w:hAnsiTheme="majorHAnsi" w:cstheme="majorHAnsi"/>
          <w:sz w:val="22"/>
          <w:szCs w:val="22"/>
        </w:rPr>
        <w:t>[o]f effective teachers who plan to leave teaching after the current or next school year, more than half (58 percent) said their top reason involved working conditions related to either school culture or leadership.</w:t>
      </w:r>
      <w:r w:rsidR="00326E8E">
        <w:rPr>
          <w:rFonts w:asciiTheme="majorHAnsi" w:hAnsiTheme="majorHAnsi" w:cstheme="majorHAnsi"/>
          <w:sz w:val="22"/>
          <w:szCs w:val="22"/>
        </w:rPr>
        <w:t>”</w:t>
      </w:r>
    </w:p>
    <w:p w14:paraId="3F98090F" w14:textId="77777777" w:rsidR="003F406B" w:rsidRDefault="003F406B" w:rsidP="00B60CFD">
      <w:pPr>
        <w:rPr>
          <w:rFonts w:asciiTheme="majorHAnsi" w:hAnsiTheme="majorHAnsi" w:cstheme="majorHAnsi"/>
          <w:sz w:val="22"/>
          <w:szCs w:val="22"/>
        </w:rPr>
      </w:pPr>
    </w:p>
    <w:p w14:paraId="6EDA4D64" w14:textId="77777777" w:rsidR="00DC248A" w:rsidRDefault="00411608" w:rsidP="00B60CFD">
      <w:pPr>
        <w:rPr>
          <w:rFonts w:asciiTheme="majorHAnsi" w:hAnsiTheme="majorHAnsi" w:cstheme="majorHAnsi"/>
          <w:sz w:val="22"/>
          <w:szCs w:val="22"/>
        </w:rPr>
      </w:pPr>
      <w:r>
        <w:rPr>
          <w:rFonts w:asciiTheme="majorHAnsi" w:hAnsiTheme="majorHAnsi" w:cstheme="majorHAnsi"/>
          <w:sz w:val="22"/>
          <w:szCs w:val="22"/>
        </w:rPr>
        <w:t>This is</w:t>
      </w:r>
      <w:r w:rsidR="00326E8E">
        <w:rPr>
          <w:rFonts w:asciiTheme="majorHAnsi" w:hAnsiTheme="majorHAnsi" w:cstheme="majorHAnsi"/>
          <w:sz w:val="22"/>
          <w:szCs w:val="22"/>
        </w:rPr>
        <w:t xml:space="preserve"> further</w:t>
      </w:r>
      <w:r>
        <w:rPr>
          <w:rFonts w:asciiTheme="majorHAnsi" w:hAnsiTheme="majorHAnsi" w:cstheme="majorHAnsi"/>
          <w:sz w:val="22"/>
          <w:szCs w:val="22"/>
        </w:rPr>
        <w:t xml:space="preserve"> reflected, and supported, through research </w:t>
      </w:r>
      <w:r w:rsidR="006C733B">
        <w:rPr>
          <w:rFonts w:asciiTheme="majorHAnsi" w:hAnsiTheme="majorHAnsi" w:cstheme="majorHAnsi"/>
          <w:sz w:val="22"/>
          <w:szCs w:val="22"/>
        </w:rPr>
        <w:t xml:space="preserve">conducted by the Pennsylvania State University </w:t>
      </w:r>
      <w:r w:rsidR="00DD36C5">
        <w:rPr>
          <w:rFonts w:asciiTheme="majorHAnsi" w:hAnsiTheme="majorHAnsi" w:cstheme="majorHAnsi"/>
          <w:sz w:val="22"/>
          <w:szCs w:val="22"/>
        </w:rPr>
        <w:t>that identifies four sources of educator stress</w:t>
      </w:r>
      <w:r w:rsidR="00E812ED">
        <w:rPr>
          <w:rStyle w:val="FootnoteReference"/>
          <w:rFonts w:asciiTheme="majorHAnsi" w:hAnsiTheme="majorHAnsi" w:cstheme="majorHAnsi"/>
          <w:sz w:val="22"/>
          <w:szCs w:val="22"/>
        </w:rPr>
        <w:footnoteReference w:id="11"/>
      </w:r>
      <w:r w:rsidR="006B4575">
        <w:rPr>
          <w:rFonts w:asciiTheme="majorHAnsi" w:hAnsiTheme="majorHAnsi" w:cstheme="majorHAnsi"/>
          <w:sz w:val="22"/>
          <w:szCs w:val="22"/>
        </w:rPr>
        <w:t xml:space="preserve"> as</w:t>
      </w:r>
      <w:r w:rsidR="00DD36C5">
        <w:rPr>
          <w:rFonts w:asciiTheme="majorHAnsi" w:hAnsiTheme="majorHAnsi" w:cstheme="majorHAnsi"/>
          <w:sz w:val="22"/>
          <w:szCs w:val="22"/>
        </w:rPr>
        <w:t>: 1) School Environment and Structure</w:t>
      </w:r>
      <w:r w:rsidR="00177AFE">
        <w:rPr>
          <w:rFonts w:asciiTheme="majorHAnsi" w:hAnsiTheme="majorHAnsi" w:cstheme="majorHAnsi"/>
          <w:sz w:val="22"/>
          <w:szCs w:val="22"/>
        </w:rPr>
        <w:t xml:space="preserve">: </w:t>
      </w:r>
      <w:r w:rsidR="006B4575">
        <w:rPr>
          <w:rFonts w:asciiTheme="majorHAnsi" w:hAnsiTheme="majorHAnsi" w:cstheme="majorHAnsi"/>
          <w:sz w:val="22"/>
          <w:szCs w:val="22"/>
        </w:rPr>
        <w:t>t</w:t>
      </w:r>
      <w:r w:rsidR="00177AFE">
        <w:rPr>
          <w:rFonts w:asciiTheme="majorHAnsi" w:hAnsiTheme="majorHAnsi" w:cstheme="majorHAnsi"/>
          <w:sz w:val="22"/>
          <w:szCs w:val="22"/>
        </w:rPr>
        <w:t>he school’s leadership, climate, culture, and presence or absence of trusting relationships</w:t>
      </w:r>
      <w:r w:rsidR="00496098">
        <w:rPr>
          <w:rFonts w:asciiTheme="majorHAnsi" w:hAnsiTheme="majorHAnsi" w:cstheme="majorHAnsi"/>
          <w:sz w:val="22"/>
          <w:szCs w:val="22"/>
        </w:rPr>
        <w:t>; 2) Job Demands</w:t>
      </w:r>
      <w:r w:rsidR="00177AFE">
        <w:rPr>
          <w:rFonts w:asciiTheme="majorHAnsi" w:hAnsiTheme="majorHAnsi" w:cstheme="majorHAnsi"/>
          <w:sz w:val="22"/>
          <w:szCs w:val="22"/>
        </w:rPr>
        <w:t>: ability for staff to make decisions about content, increased variance in job role</w:t>
      </w:r>
      <w:r w:rsidR="001C3C6B">
        <w:rPr>
          <w:rFonts w:asciiTheme="majorHAnsi" w:hAnsiTheme="majorHAnsi" w:cstheme="majorHAnsi"/>
          <w:sz w:val="22"/>
          <w:szCs w:val="22"/>
        </w:rPr>
        <w:t xml:space="preserve"> vs. expectations, and addressing challenging behaviors</w:t>
      </w:r>
      <w:r w:rsidR="00496098">
        <w:rPr>
          <w:rFonts w:asciiTheme="majorHAnsi" w:hAnsiTheme="majorHAnsi" w:cstheme="majorHAnsi"/>
          <w:sz w:val="22"/>
          <w:szCs w:val="22"/>
        </w:rPr>
        <w:t>; 3) Work Resources</w:t>
      </w:r>
      <w:r w:rsidR="001C3C6B">
        <w:rPr>
          <w:rFonts w:asciiTheme="majorHAnsi" w:hAnsiTheme="majorHAnsi" w:cstheme="majorHAnsi"/>
          <w:sz w:val="22"/>
          <w:szCs w:val="22"/>
        </w:rPr>
        <w:t>: the opportunity for staff support and autonomy</w:t>
      </w:r>
      <w:r w:rsidR="006A5FA6">
        <w:rPr>
          <w:rFonts w:asciiTheme="majorHAnsi" w:hAnsiTheme="majorHAnsi" w:cstheme="majorHAnsi"/>
          <w:sz w:val="22"/>
          <w:szCs w:val="22"/>
        </w:rPr>
        <w:t xml:space="preserve"> in decision-making and collaboration to support staff voice in school-level decisions</w:t>
      </w:r>
      <w:r w:rsidR="00496098">
        <w:rPr>
          <w:rFonts w:asciiTheme="majorHAnsi" w:hAnsiTheme="majorHAnsi" w:cstheme="majorHAnsi"/>
          <w:sz w:val="22"/>
          <w:szCs w:val="22"/>
        </w:rPr>
        <w:t>; and 4) Social Emotional</w:t>
      </w:r>
      <w:r w:rsidR="007D6DE2">
        <w:rPr>
          <w:rFonts w:asciiTheme="majorHAnsi" w:hAnsiTheme="majorHAnsi" w:cstheme="majorHAnsi"/>
          <w:sz w:val="22"/>
          <w:szCs w:val="22"/>
        </w:rPr>
        <w:t xml:space="preserve"> Learning Competencies</w:t>
      </w:r>
      <w:r w:rsidR="006A5FA6">
        <w:rPr>
          <w:rFonts w:asciiTheme="majorHAnsi" w:hAnsiTheme="majorHAnsi" w:cstheme="majorHAnsi"/>
          <w:sz w:val="22"/>
          <w:szCs w:val="22"/>
        </w:rPr>
        <w:t xml:space="preserve">: </w:t>
      </w:r>
      <w:r w:rsidR="00AD6815">
        <w:rPr>
          <w:rFonts w:asciiTheme="majorHAnsi" w:hAnsiTheme="majorHAnsi" w:cstheme="majorHAnsi"/>
          <w:sz w:val="22"/>
          <w:szCs w:val="22"/>
        </w:rPr>
        <w:t xml:space="preserve">resources and opportunities to attend to and develop </w:t>
      </w:r>
      <w:r w:rsidR="001E52F0">
        <w:rPr>
          <w:rFonts w:asciiTheme="majorHAnsi" w:hAnsiTheme="majorHAnsi" w:cstheme="majorHAnsi"/>
          <w:sz w:val="22"/>
          <w:szCs w:val="22"/>
        </w:rPr>
        <w:t>own social-emotional competence to better manage stress and well-being</w:t>
      </w:r>
      <w:r w:rsidR="007D6DE2">
        <w:rPr>
          <w:rFonts w:asciiTheme="majorHAnsi" w:hAnsiTheme="majorHAnsi" w:cstheme="majorHAnsi"/>
          <w:sz w:val="22"/>
          <w:szCs w:val="22"/>
        </w:rPr>
        <w:t xml:space="preserve">. </w:t>
      </w:r>
    </w:p>
    <w:p w14:paraId="1EA36374" w14:textId="77777777" w:rsidR="00DC248A" w:rsidRDefault="00DC248A" w:rsidP="00B60CFD">
      <w:pPr>
        <w:rPr>
          <w:rFonts w:asciiTheme="majorHAnsi" w:hAnsiTheme="majorHAnsi" w:cstheme="majorHAnsi"/>
          <w:sz w:val="22"/>
          <w:szCs w:val="22"/>
        </w:rPr>
      </w:pPr>
    </w:p>
    <w:p w14:paraId="10732E27" w14:textId="545D6974" w:rsidR="00411608" w:rsidRDefault="005D6C82" w:rsidP="00B60CFD">
      <w:pPr>
        <w:rPr>
          <w:rFonts w:asciiTheme="majorHAnsi" w:hAnsiTheme="majorHAnsi" w:cstheme="majorHAnsi"/>
          <w:sz w:val="22"/>
          <w:szCs w:val="22"/>
        </w:rPr>
      </w:pPr>
      <w:r>
        <w:rPr>
          <w:rFonts w:asciiTheme="majorHAnsi" w:hAnsiTheme="majorHAnsi" w:cstheme="majorHAnsi"/>
          <w:sz w:val="22"/>
          <w:szCs w:val="22"/>
        </w:rPr>
        <w:t>Given these four sources</w:t>
      </w:r>
      <w:r w:rsidR="00B22C07">
        <w:rPr>
          <w:rFonts w:asciiTheme="majorHAnsi" w:hAnsiTheme="majorHAnsi" w:cstheme="majorHAnsi"/>
          <w:sz w:val="22"/>
          <w:szCs w:val="22"/>
        </w:rPr>
        <w:t>,</w:t>
      </w:r>
      <w:r w:rsidR="009958B5">
        <w:rPr>
          <w:rFonts w:asciiTheme="majorHAnsi" w:hAnsiTheme="majorHAnsi" w:cstheme="majorHAnsi"/>
          <w:sz w:val="22"/>
          <w:szCs w:val="22"/>
        </w:rPr>
        <w:t xml:space="preserve"> a tiered approach to educator wellness is</w:t>
      </w:r>
      <w:r w:rsidR="00FB2567">
        <w:rPr>
          <w:rFonts w:asciiTheme="majorHAnsi" w:hAnsiTheme="majorHAnsi" w:cstheme="majorHAnsi"/>
          <w:sz w:val="22"/>
          <w:szCs w:val="22"/>
        </w:rPr>
        <w:t xml:space="preserve"> required </w:t>
      </w:r>
      <w:r w:rsidR="00426A9C">
        <w:rPr>
          <w:rFonts w:asciiTheme="majorHAnsi" w:hAnsiTheme="majorHAnsi" w:cstheme="majorHAnsi"/>
          <w:sz w:val="22"/>
          <w:szCs w:val="22"/>
        </w:rPr>
        <w:t>for</w:t>
      </w:r>
      <w:r w:rsidR="00FB2567">
        <w:rPr>
          <w:rFonts w:asciiTheme="majorHAnsi" w:hAnsiTheme="majorHAnsi" w:cstheme="majorHAnsi"/>
          <w:sz w:val="22"/>
          <w:szCs w:val="22"/>
        </w:rPr>
        <w:t xml:space="preserve"> a comprehensive and sustainable </w:t>
      </w:r>
      <w:r w:rsidR="001E52F0">
        <w:rPr>
          <w:rFonts w:asciiTheme="majorHAnsi" w:hAnsiTheme="majorHAnsi" w:cstheme="majorHAnsi"/>
          <w:sz w:val="22"/>
          <w:szCs w:val="22"/>
        </w:rPr>
        <w:t xml:space="preserve">whole school </w:t>
      </w:r>
      <w:r w:rsidR="00FB2567">
        <w:rPr>
          <w:rFonts w:asciiTheme="majorHAnsi" w:hAnsiTheme="majorHAnsi" w:cstheme="majorHAnsi"/>
          <w:sz w:val="22"/>
          <w:szCs w:val="22"/>
        </w:rPr>
        <w:t>impact on educator wellness</w:t>
      </w:r>
      <w:r w:rsidR="001E52F0">
        <w:rPr>
          <w:rFonts w:asciiTheme="majorHAnsi" w:hAnsiTheme="majorHAnsi" w:cstheme="majorHAnsi"/>
          <w:sz w:val="22"/>
          <w:szCs w:val="22"/>
        </w:rPr>
        <w:t>.</w:t>
      </w:r>
      <w:r w:rsidR="00E25A04">
        <w:rPr>
          <w:rFonts w:asciiTheme="majorHAnsi" w:hAnsiTheme="majorHAnsi" w:cstheme="majorHAnsi"/>
          <w:sz w:val="22"/>
          <w:szCs w:val="22"/>
        </w:rPr>
        <w:t xml:space="preserve"> A model</w:t>
      </w:r>
      <w:r w:rsidR="00F8305B">
        <w:rPr>
          <w:rStyle w:val="FootnoteReference"/>
          <w:rFonts w:asciiTheme="majorHAnsi" w:hAnsiTheme="majorHAnsi" w:cstheme="majorHAnsi"/>
          <w:sz w:val="22"/>
          <w:szCs w:val="22"/>
        </w:rPr>
        <w:footnoteReference w:id="12"/>
      </w:r>
      <w:r w:rsidR="00E25A04">
        <w:rPr>
          <w:rFonts w:asciiTheme="majorHAnsi" w:hAnsiTheme="majorHAnsi" w:cstheme="majorHAnsi"/>
          <w:sz w:val="22"/>
          <w:szCs w:val="22"/>
        </w:rPr>
        <w:t xml:space="preserve"> to achieve this is to </w:t>
      </w:r>
      <w:r w:rsidR="00313618">
        <w:rPr>
          <w:rFonts w:asciiTheme="majorHAnsi" w:hAnsiTheme="majorHAnsi" w:cstheme="majorHAnsi"/>
          <w:sz w:val="22"/>
          <w:szCs w:val="22"/>
        </w:rPr>
        <w:t>respon</w:t>
      </w:r>
      <w:r w:rsidR="00FD0581">
        <w:rPr>
          <w:rFonts w:asciiTheme="majorHAnsi" w:hAnsiTheme="majorHAnsi" w:cstheme="majorHAnsi"/>
          <w:sz w:val="22"/>
          <w:szCs w:val="22"/>
        </w:rPr>
        <w:t>d</w:t>
      </w:r>
      <w:r w:rsidR="00313618">
        <w:rPr>
          <w:rFonts w:asciiTheme="majorHAnsi" w:hAnsiTheme="majorHAnsi" w:cstheme="majorHAnsi"/>
          <w:sz w:val="22"/>
          <w:szCs w:val="22"/>
        </w:rPr>
        <w:t xml:space="preserve"> to the educator needs </w:t>
      </w:r>
      <w:r w:rsidR="00DE70EC">
        <w:rPr>
          <w:rFonts w:asciiTheme="majorHAnsi" w:hAnsiTheme="majorHAnsi" w:cstheme="majorHAnsi"/>
          <w:sz w:val="22"/>
          <w:szCs w:val="22"/>
        </w:rPr>
        <w:t xml:space="preserve">specific to a school </w:t>
      </w:r>
      <w:r w:rsidR="00313618">
        <w:rPr>
          <w:rFonts w:asciiTheme="majorHAnsi" w:hAnsiTheme="majorHAnsi" w:cstheme="majorHAnsi"/>
          <w:sz w:val="22"/>
          <w:szCs w:val="22"/>
        </w:rPr>
        <w:t xml:space="preserve">community and </w:t>
      </w:r>
      <w:r w:rsidR="00FD0581">
        <w:rPr>
          <w:rFonts w:asciiTheme="majorHAnsi" w:hAnsiTheme="majorHAnsi" w:cstheme="majorHAnsi"/>
          <w:sz w:val="22"/>
          <w:szCs w:val="22"/>
        </w:rPr>
        <w:t xml:space="preserve">implement approaches </w:t>
      </w:r>
      <w:r w:rsidR="00313618">
        <w:rPr>
          <w:rFonts w:asciiTheme="majorHAnsi" w:hAnsiTheme="majorHAnsi" w:cstheme="majorHAnsi"/>
          <w:sz w:val="22"/>
          <w:szCs w:val="22"/>
        </w:rPr>
        <w:t xml:space="preserve">across a tiered framework </w:t>
      </w:r>
      <w:r w:rsidR="003709FD">
        <w:rPr>
          <w:rFonts w:asciiTheme="majorHAnsi" w:hAnsiTheme="majorHAnsi" w:cstheme="majorHAnsi"/>
          <w:sz w:val="22"/>
          <w:szCs w:val="22"/>
        </w:rPr>
        <w:t>that includes: 1) Organizational: approaches that focus on changing the organization’s culture to prevent stress from occurring; 2) Organizational-Individual</w:t>
      </w:r>
      <w:r w:rsidR="00F22513">
        <w:rPr>
          <w:rFonts w:asciiTheme="majorHAnsi" w:hAnsiTheme="majorHAnsi" w:cstheme="majorHAnsi"/>
          <w:sz w:val="22"/>
          <w:szCs w:val="22"/>
        </w:rPr>
        <w:t xml:space="preserve">: approaches that focus on building workplace relationships and supports; and 3) Individual: </w:t>
      </w:r>
      <w:r w:rsidR="00A325C6">
        <w:rPr>
          <w:rFonts w:asciiTheme="majorHAnsi" w:hAnsiTheme="majorHAnsi" w:cstheme="majorHAnsi"/>
          <w:sz w:val="22"/>
          <w:szCs w:val="22"/>
        </w:rPr>
        <w:t>approaches that teach individuals self-care, wellness, and stress management techniques.</w:t>
      </w:r>
    </w:p>
    <w:p w14:paraId="72BBE38A" w14:textId="2D151EAB" w:rsidR="00644927" w:rsidRDefault="00644927" w:rsidP="00B60CFD">
      <w:pPr>
        <w:rPr>
          <w:rFonts w:asciiTheme="majorHAnsi" w:hAnsiTheme="majorHAnsi" w:cstheme="majorHAnsi"/>
          <w:sz w:val="22"/>
          <w:szCs w:val="22"/>
        </w:rPr>
      </w:pPr>
    </w:p>
    <w:p w14:paraId="55D647A7" w14:textId="77777777" w:rsidR="00930EC4" w:rsidRDefault="00930EC4" w:rsidP="00B60CFD"/>
    <w:p w14:paraId="2580D4B8" w14:textId="42933A31" w:rsidR="008B2C6E" w:rsidRDefault="004877BC" w:rsidP="008B2C6E">
      <w:pPr>
        <w:pStyle w:val="Heading2"/>
        <w:numPr>
          <w:ilvl w:val="1"/>
          <w:numId w:val="1"/>
        </w:numPr>
        <w:rPr>
          <w:b/>
          <w:bCs/>
          <w:color w:val="auto"/>
          <w:sz w:val="22"/>
          <w:szCs w:val="22"/>
        </w:rPr>
      </w:pPr>
      <w:bookmarkStart w:id="5" w:name="_Toc80176891"/>
      <w:r>
        <w:rPr>
          <w:b/>
          <w:bCs/>
          <w:color w:val="auto"/>
          <w:sz w:val="22"/>
          <w:szCs w:val="22"/>
        </w:rPr>
        <w:lastRenderedPageBreak/>
        <w:t>Intended Population</w:t>
      </w:r>
      <w:bookmarkEnd w:id="5"/>
    </w:p>
    <w:p w14:paraId="252C45AA" w14:textId="2E7958C2" w:rsidR="00BC6029" w:rsidRDefault="00BC6029" w:rsidP="00BC6029"/>
    <w:p w14:paraId="004EE7B1" w14:textId="67D62D7F" w:rsidR="00BC6029" w:rsidRPr="00A77CA6" w:rsidRDefault="00524AE0" w:rsidP="00BC6029">
      <w:pPr>
        <w:rPr>
          <w:rFonts w:asciiTheme="majorHAnsi" w:hAnsiTheme="majorHAnsi" w:cstheme="majorHAnsi"/>
          <w:sz w:val="22"/>
          <w:szCs w:val="22"/>
        </w:rPr>
      </w:pPr>
      <w:r>
        <w:rPr>
          <w:rFonts w:asciiTheme="majorHAnsi" w:hAnsiTheme="majorHAnsi" w:cstheme="majorHAnsi"/>
          <w:sz w:val="22"/>
          <w:szCs w:val="22"/>
        </w:rPr>
        <w:t xml:space="preserve">The </w:t>
      </w:r>
      <w:r w:rsidR="00A228E9">
        <w:rPr>
          <w:rFonts w:asciiTheme="majorHAnsi" w:hAnsiTheme="majorHAnsi" w:cstheme="majorHAnsi"/>
          <w:sz w:val="22"/>
          <w:szCs w:val="22"/>
        </w:rPr>
        <w:t xml:space="preserve">intended target population of the Educator Wellness TA </w:t>
      </w:r>
      <w:r w:rsidR="008518A9">
        <w:rPr>
          <w:rFonts w:asciiTheme="majorHAnsi" w:hAnsiTheme="majorHAnsi" w:cstheme="majorHAnsi"/>
          <w:sz w:val="22"/>
          <w:szCs w:val="22"/>
        </w:rPr>
        <w:t>grant are principals and other school leaders, teacher</w:t>
      </w:r>
      <w:r w:rsidR="00DF020A">
        <w:rPr>
          <w:rFonts w:asciiTheme="majorHAnsi" w:hAnsiTheme="majorHAnsi" w:cstheme="majorHAnsi"/>
          <w:sz w:val="22"/>
          <w:szCs w:val="22"/>
        </w:rPr>
        <w:t>s</w:t>
      </w:r>
      <w:r w:rsidR="000E7435">
        <w:rPr>
          <w:rFonts w:asciiTheme="majorHAnsi" w:hAnsiTheme="majorHAnsi" w:cstheme="majorHAnsi"/>
          <w:sz w:val="22"/>
          <w:szCs w:val="22"/>
        </w:rPr>
        <w:t xml:space="preserve"> and support staff</w:t>
      </w:r>
      <w:r w:rsidR="008518A9">
        <w:rPr>
          <w:rFonts w:asciiTheme="majorHAnsi" w:hAnsiTheme="majorHAnsi" w:cstheme="majorHAnsi"/>
          <w:sz w:val="22"/>
          <w:szCs w:val="22"/>
        </w:rPr>
        <w:t xml:space="preserve"> leaders</w:t>
      </w:r>
      <w:r w:rsidR="00EC2BD1">
        <w:rPr>
          <w:rFonts w:asciiTheme="majorHAnsi" w:hAnsiTheme="majorHAnsi" w:cstheme="majorHAnsi"/>
          <w:sz w:val="22"/>
          <w:szCs w:val="22"/>
        </w:rPr>
        <w:t>,</w:t>
      </w:r>
      <w:r w:rsidR="000E7435">
        <w:rPr>
          <w:rFonts w:asciiTheme="majorHAnsi" w:hAnsiTheme="majorHAnsi" w:cstheme="majorHAnsi"/>
          <w:sz w:val="22"/>
          <w:szCs w:val="22"/>
        </w:rPr>
        <w:t xml:space="preserve"> to include school health and behavioral health coordinators</w:t>
      </w:r>
      <w:r w:rsidR="00EC2BD1">
        <w:rPr>
          <w:rFonts w:asciiTheme="majorHAnsi" w:hAnsiTheme="majorHAnsi" w:cstheme="majorHAnsi"/>
          <w:sz w:val="22"/>
          <w:szCs w:val="22"/>
        </w:rPr>
        <w:t>,</w:t>
      </w:r>
      <w:r w:rsidR="00BA1EB2">
        <w:rPr>
          <w:rFonts w:asciiTheme="majorHAnsi" w:hAnsiTheme="majorHAnsi" w:cstheme="majorHAnsi"/>
          <w:sz w:val="22"/>
          <w:szCs w:val="22"/>
        </w:rPr>
        <w:t xml:space="preserve"> who </w:t>
      </w:r>
      <w:r w:rsidR="00035F4A">
        <w:rPr>
          <w:rFonts w:asciiTheme="majorHAnsi" w:hAnsiTheme="majorHAnsi" w:cstheme="majorHAnsi"/>
          <w:sz w:val="22"/>
          <w:szCs w:val="22"/>
        </w:rPr>
        <w:t xml:space="preserve">work at </w:t>
      </w:r>
      <w:r w:rsidR="00873F6A">
        <w:rPr>
          <w:rFonts w:asciiTheme="majorHAnsi" w:hAnsiTheme="majorHAnsi" w:cstheme="majorHAnsi"/>
          <w:sz w:val="22"/>
          <w:szCs w:val="22"/>
        </w:rPr>
        <w:t xml:space="preserve">public and public charter schools in the </w:t>
      </w:r>
      <w:r w:rsidR="00D264E1">
        <w:rPr>
          <w:rFonts w:asciiTheme="majorHAnsi" w:hAnsiTheme="majorHAnsi" w:cstheme="majorHAnsi"/>
          <w:sz w:val="22"/>
          <w:szCs w:val="22"/>
        </w:rPr>
        <w:t>District of Columbia.</w:t>
      </w:r>
      <w:r w:rsidR="008F1DF8">
        <w:rPr>
          <w:rFonts w:asciiTheme="majorHAnsi" w:hAnsiTheme="majorHAnsi" w:cstheme="majorHAnsi"/>
          <w:sz w:val="22"/>
          <w:szCs w:val="22"/>
        </w:rPr>
        <w:t xml:space="preserve"> Services will reach the intended population through part</w:t>
      </w:r>
      <w:r w:rsidR="002E6166">
        <w:rPr>
          <w:rFonts w:asciiTheme="majorHAnsi" w:hAnsiTheme="majorHAnsi" w:cstheme="majorHAnsi"/>
          <w:sz w:val="22"/>
          <w:szCs w:val="22"/>
        </w:rPr>
        <w:t>nering with the recipient grantee organizations.</w:t>
      </w:r>
    </w:p>
    <w:p w14:paraId="66EC298C" w14:textId="0D02C70A" w:rsidR="008B2C6E" w:rsidRDefault="008B2C6E" w:rsidP="008B2C6E"/>
    <w:p w14:paraId="3E9A82AE" w14:textId="41684012" w:rsidR="008B2C6E" w:rsidRDefault="00405A97" w:rsidP="00405A97">
      <w:pPr>
        <w:pStyle w:val="Heading2"/>
        <w:numPr>
          <w:ilvl w:val="1"/>
          <w:numId w:val="1"/>
        </w:numPr>
        <w:rPr>
          <w:b/>
          <w:bCs/>
          <w:color w:val="auto"/>
          <w:sz w:val="22"/>
          <w:szCs w:val="22"/>
        </w:rPr>
      </w:pPr>
      <w:bookmarkStart w:id="6" w:name="_Toc80176892"/>
      <w:r>
        <w:rPr>
          <w:b/>
          <w:bCs/>
          <w:color w:val="auto"/>
          <w:sz w:val="22"/>
          <w:szCs w:val="22"/>
        </w:rPr>
        <w:t>Pre-Application Conference &amp; Question Period</w:t>
      </w:r>
      <w:bookmarkEnd w:id="6"/>
    </w:p>
    <w:p w14:paraId="696282B1" w14:textId="78160997" w:rsidR="00405A97" w:rsidRDefault="00405A97" w:rsidP="00BA19C5"/>
    <w:p w14:paraId="007ACB03" w14:textId="687B28AA" w:rsidR="00BA19C5" w:rsidRDefault="00363F82" w:rsidP="00BA19C5">
      <w:pPr>
        <w:rPr>
          <w:rFonts w:asciiTheme="majorHAnsi" w:hAnsiTheme="majorHAnsi" w:cstheme="majorHAnsi"/>
          <w:sz w:val="22"/>
          <w:szCs w:val="22"/>
        </w:rPr>
      </w:pPr>
      <w:r>
        <w:rPr>
          <w:rFonts w:asciiTheme="majorHAnsi" w:hAnsiTheme="majorHAnsi" w:cstheme="majorHAnsi"/>
          <w:sz w:val="22"/>
          <w:szCs w:val="22"/>
        </w:rPr>
        <w:t>To ensure</w:t>
      </w:r>
      <w:r w:rsidR="00AB36A3">
        <w:rPr>
          <w:rFonts w:asciiTheme="majorHAnsi" w:hAnsiTheme="majorHAnsi" w:cstheme="majorHAnsi"/>
          <w:sz w:val="22"/>
          <w:szCs w:val="22"/>
        </w:rPr>
        <w:t xml:space="preserve"> an equal opportunity for all applicants</w:t>
      </w:r>
      <w:r w:rsidR="00C23E77">
        <w:rPr>
          <w:rFonts w:asciiTheme="majorHAnsi" w:hAnsiTheme="majorHAnsi" w:cstheme="majorHAnsi"/>
          <w:sz w:val="22"/>
          <w:szCs w:val="22"/>
        </w:rPr>
        <w:t xml:space="preserve"> OSSE requests that applicants submit</w:t>
      </w:r>
      <w:r w:rsidR="0051275C">
        <w:rPr>
          <w:rFonts w:asciiTheme="majorHAnsi" w:hAnsiTheme="majorHAnsi" w:cstheme="majorHAnsi"/>
          <w:sz w:val="22"/>
          <w:szCs w:val="22"/>
        </w:rPr>
        <w:t xml:space="preserve"> questions regarding the RFA electronically </w:t>
      </w:r>
      <w:r w:rsidR="00193213">
        <w:rPr>
          <w:rFonts w:asciiTheme="majorHAnsi" w:hAnsiTheme="majorHAnsi" w:cstheme="majorHAnsi"/>
          <w:sz w:val="22"/>
          <w:szCs w:val="22"/>
        </w:rPr>
        <w:t xml:space="preserve">to Jessica Duncan at </w:t>
      </w:r>
      <w:hyperlink r:id="rId12" w:history="1">
        <w:r w:rsidR="00193213" w:rsidRPr="009A313D">
          <w:rPr>
            <w:rStyle w:val="Hyperlink"/>
            <w:rFonts w:asciiTheme="majorHAnsi" w:hAnsiTheme="majorHAnsi" w:cstheme="majorHAnsi"/>
            <w:sz w:val="22"/>
            <w:szCs w:val="22"/>
          </w:rPr>
          <w:t>osse.hydt@dc.gov</w:t>
        </w:r>
      </w:hyperlink>
      <w:r w:rsidR="00193213">
        <w:rPr>
          <w:rFonts w:asciiTheme="majorHAnsi" w:hAnsiTheme="majorHAnsi" w:cstheme="majorHAnsi"/>
          <w:sz w:val="22"/>
          <w:szCs w:val="22"/>
        </w:rPr>
        <w:t xml:space="preserve"> by </w:t>
      </w:r>
      <w:r w:rsidR="00514BA9" w:rsidRPr="00290238">
        <w:rPr>
          <w:rFonts w:asciiTheme="majorHAnsi" w:hAnsiTheme="majorHAnsi" w:cstheme="majorHAnsi"/>
          <w:sz w:val="22"/>
          <w:szCs w:val="22"/>
        </w:rPr>
        <w:t xml:space="preserve">3 p.m. on </w:t>
      </w:r>
      <w:r w:rsidR="000D607F" w:rsidRPr="00290238">
        <w:rPr>
          <w:rFonts w:asciiTheme="majorHAnsi" w:hAnsiTheme="majorHAnsi" w:cstheme="majorHAnsi"/>
          <w:sz w:val="22"/>
          <w:szCs w:val="22"/>
        </w:rPr>
        <w:t xml:space="preserve">Oct. </w:t>
      </w:r>
      <w:r w:rsidR="00F010D7">
        <w:rPr>
          <w:rFonts w:asciiTheme="majorHAnsi" w:hAnsiTheme="majorHAnsi" w:cstheme="majorHAnsi"/>
          <w:sz w:val="22"/>
          <w:szCs w:val="22"/>
        </w:rPr>
        <w:t>15</w:t>
      </w:r>
      <w:r w:rsidR="000D607F" w:rsidRPr="00290238">
        <w:rPr>
          <w:rFonts w:asciiTheme="majorHAnsi" w:hAnsiTheme="majorHAnsi" w:cstheme="majorHAnsi"/>
          <w:sz w:val="22"/>
          <w:szCs w:val="22"/>
        </w:rPr>
        <w:t>, 2021</w:t>
      </w:r>
      <w:r w:rsidR="00591F87">
        <w:rPr>
          <w:rFonts w:asciiTheme="majorHAnsi" w:hAnsiTheme="majorHAnsi" w:cstheme="majorHAnsi"/>
          <w:sz w:val="22"/>
          <w:szCs w:val="22"/>
        </w:rPr>
        <w:t xml:space="preserve">. Answers to submitted questions will be made available by </w:t>
      </w:r>
      <w:r w:rsidR="000656EC" w:rsidRPr="00F856DC">
        <w:rPr>
          <w:rFonts w:asciiTheme="majorHAnsi" w:hAnsiTheme="majorHAnsi" w:cstheme="majorHAnsi"/>
          <w:sz w:val="22"/>
          <w:szCs w:val="22"/>
        </w:rPr>
        <w:t>Oct. 20, 2021</w:t>
      </w:r>
      <w:r w:rsidR="00D8435F">
        <w:rPr>
          <w:rFonts w:asciiTheme="majorHAnsi" w:hAnsiTheme="majorHAnsi" w:cstheme="majorHAnsi"/>
          <w:sz w:val="22"/>
          <w:szCs w:val="22"/>
        </w:rPr>
        <w:t>. Questions submitted after the deadline date and time will not receive responses. Responses to questions will be published on the FAQ</w:t>
      </w:r>
      <w:r w:rsidR="0067699A">
        <w:rPr>
          <w:rFonts w:asciiTheme="majorHAnsi" w:hAnsiTheme="majorHAnsi" w:cstheme="majorHAnsi"/>
          <w:sz w:val="22"/>
          <w:szCs w:val="22"/>
        </w:rPr>
        <w:t xml:space="preserve"> page</w:t>
      </w:r>
      <w:r w:rsidR="005F2E90">
        <w:rPr>
          <w:rFonts w:asciiTheme="majorHAnsi" w:hAnsiTheme="majorHAnsi" w:cstheme="majorHAnsi"/>
          <w:sz w:val="22"/>
          <w:szCs w:val="22"/>
        </w:rPr>
        <w:t xml:space="preserve"> </w:t>
      </w:r>
      <w:hyperlink r:id="rId13" w:history="1">
        <w:r w:rsidR="005F2E90" w:rsidRPr="00F856DC">
          <w:rPr>
            <w:rStyle w:val="Hyperlink"/>
            <w:rFonts w:asciiTheme="majorHAnsi" w:hAnsiTheme="majorHAnsi" w:cstheme="majorHAnsi"/>
            <w:sz w:val="22"/>
            <w:szCs w:val="22"/>
          </w:rPr>
          <w:t>here</w:t>
        </w:r>
      </w:hyperlink>
      <w:r w:rsidR="0067699A">
        <w:rPr>
          <w:rFonts w:asciiTheme="majorHAnsi" w:hAnsiTheme="majorHAnsi" w:cstheme="majorHAnsi"/>
          <w:sz w:val="22"/>
          <w:szCs w:val="22"/>
        </w:rPr>
        <w:t>.</w:t>
      </w:r>
    </w:p>
    <w:p w14:paraId="1CB0C1A5" w14:textId="4401A744" w:rsidR="0067699A" w:rsidRDefault="0067699A" w:rsidP="00BA19C5">
      <w:pPr>
        <w:rPr>
          <w:rFonts w:asciiTheme="majorHAnsi" w:hAnsiTheme="majorHAnsi" w:cstheme="majorHAnsi"/>
          <w:sz w:val="22"/>
          <w:szCs w:val="22"/>
        </w:rPr>
      </w:pPr>
    </w:p>
    <w:p w14:paraId="0E7AAAC1" w14:textId="2F34E25B" w:rsidR="0067699A" w:rsidRDefault="00A31E83" w:rsidP="00BA19C5">
      <w:pPr>
        <w:rPr>
          <w:rFonts w:asciiTheme="majorHAnsi" w:hAnsiTheme="majorHAnsi" w:cstheme="majorHAnsi"/>
          <w:sz w:val="22"/>
          <w:szCs w:val="22"/>
        </w:rPr>
      </w:pPr>
      <w:r>
        <w:rPr>
          <w:rFonts w:asciiTheme="majorHAnsi" w:hAnsiTheme="majorHAnsi" w:cstheme="majorHAnsi"/>
          <w:sz w:val="22"/>
          <w:szCs w:val="22"/>
        </w:rPr>
        <w:t xml:space="preserve">Applicants are strongly </w:t>
      </w:r>
      <w:r w:rsidR="00E341C9">
        <w:rPr>
          <w:rFonts w:asciiTheme="majorHAnsi" w:hAnsiTheme="majorHAnsi" w:cstheme="majorHAnsi"/>
          <w:sz w:val="22"/>
          <w:szCs w:val="22"/>
        </w:rPr>
        <w:t xml:space="preserve">encouraged to participate in </w:t>
      </w:r>
      <w:r w:rsidR="00D6105A">
        <w:rPr>
          <w:rFonts w:asciiTheme="majorHAnsi" w:hAnsiTheme="majorHAnsi" w:cstheme="majorHAnsi"/>
          <w:sz w:val="22"/>
          <w:szCs w:val="22"/>
        </w:rPr>
        <w:t>a live virtual</w:t>
      </w:r>
      <w:r w:rsidR="00E341C9">
        <w:rPr>
          <w:rFonts w:asciiTheme="majorHAnsi" w:hAnsiTheme="majorHAnsi" w:cstheme="majorHAnsi"/>
          <w:sz w:val="22"/>
          <w:szCs w:val="22"/>
        </w:rPr>
        <w:t xml:space="preserve"> pre-application conference</w:t>
      </w:r>
      <w:r w:rsidR="00DF1328">
        <w:rPr>
          <w:rFonts w:asciiTheme="majorHAnsi" w:hAnsiTheme="majorHAnsi" w:cstheme="majorHAnsi"/>
          <w:sz w:val="22"/>
          <w:szCs w:val="22"/>
        </w:rPr>
        <w:t xml:space="preserve"> on </w:t>
      </w:r>
      <w:r w:rsidR="005D52A9" w:rsidRPr="00290238">
        <w:rPr>
          <w:rFonts w:asciiTheme="majorHAnsi" w:hAnsiTheme="majorHAnsi" w:cstheme="majorHAnsi"/>
          <w:sz w:val="22"/>
          <w:szCs w:val="22"/>
        </w:rPr>
        <w:t>Tuesday, Sept. 21 from 11 a.m. - noon</w:t>
      </w:r>
      <w:r w:rsidR="00DF1328">
        <w:rPr>
          <w:rFonts w:asciiTheme="majorHAnsi" w:hAnsiTheme="majorHAnsi" w:cstheme="majorHAnsi"/>
          <w:sz w:val="22"/>
          <w:szCs w:val="22"/>
        </w:rPr>
        <w:t xml:space="preserve">. </w:t>
      </w:r>
      <w:r w:rsidR="00D6105A">
        <w:rPr>
          <w:rFonts w:asciiTheme="majorHAnsi" w:hAnsiTheme="majorHAnsi" w:cstheme="majorHAnsi"/>
          <w:sz w:val="22"/>
          <w:szCs w:val="22"/>
        </w:rPr>
        <w:t xml:space="preserve">The conference will provide the opportunity </w:t>
      </w:r>
      <w:r w:rsidR="002247A1">
        <w:rPr>
          <w:rFonts w:asciiTheme="majorHAnsi" w:hAnsiTheme="majorHAnsi" w:cstheme="majorHAnsi"/>
          <w:sz w:val="22"/>
          <w:szCs w:val="22"/>
        </w:rPr>
        <w:t>for potential applicants to ask questions about the grant and application process.</w:t>
      </w:r>
      <w:r w:rsidR="00FE4C29">
        <w:rPr>
          <w:rFonts w:asciiTheme="majorHAnsi" w:hAnsiTheme="majorHAnsi" w:cstheme="majorHAnsi"/>
          <w:sz w:val="22"/>
          <w:szCs w:val="22"/>
        </w:rPr>
        <w:t xml:space="preserve"> A recording of the conference will be made available on the OSSE website </w:t>
      </w:r>
      <w:hyperlink r:id="rId14" w:history="1">
        <w:r w:rsidR="00FE4C29" w:rsidRPr="002513BA">
          <w:rPr>
            <w:rStyle w:val="Hyperlink"/>
            <w:rFonts w:asciiTheme="majorHAnsi" w:hAnsiTheme="majorHAnsi" w:cstheme="majorHAnsi"/>
            <w:sz w:val="22"/>
            <w:szCs w:val="22"/>
          </w:rPr>
          <w:t>here</w:t>
        </w:r>
      </w:hyperlink>
      <w:r w:rsidR="00FE4C29">
        <w:rPr>
          <w:rFonts w:asciiTheme="majorHAnsi" w:hAnsiTheme="majorHAnsi" w:cstheme="majorHAnsi"/>
          <w:sz w:val="22"/>
          <w:szCs w:val="22"/>
        </w:rPr>
        <w:t>.</w:t>
      </w:r>
    </w:p>
    <w:p w14:paraId="4A246829" w14:textId="71BCBABE" w:rsidR="009C34FD" w:rsidRDefault="009C34FD" w:rsidP="00BA19C5">
      <w:pPr>
        <w:rPr>
          <w:rFonts w:asciiTheme="majorHAnsi" w:hAnsiTheme="majorHAnsi" w:cstheme="majorHAnsi"/>
          <w:sz w:val="22"/>
          <w:szCs w:val="22"/>
        </w:rPr>
      </w:pPr>
    </w:p>
    <w:p w14:paraId="705500A9" w14:textId="6A29CFE6" w:rsidR="009C34FD" w:rsidRDefault="009C34FD" w:rsidP="00BA19C5">
      <w:pPr>
        <w:rPr>
          <w:rFonts w:asciiTheme="majorHAnsi" w:hAnsiTheme="majorHAnsi" w:cstheme="majorHAnsi"/>
          <w:sz w:val="22"/>
          <w:szCs w:val="22"/>
        </w:rPr>
      </w:pPr>
      <w:r w:rsidRPr="006E2FDC">
        <w:rPr>
          <w:rFonts w:asciiTheme="majorHAnsi" w:hAnsiTheme="majorHAnsi" w:cstheme="majorHAnsi"/>
          <w:sz w:val="22"/>
          <w:szCs w:val="22"/>
        </w:rPr>
        <w:t>Pre-Application Conference</w:t>
      </w:r>
      <w:r>
        <w:rPr>
          <w:rFonts w:asciiTheme="majorHAnsi" w:hAnsiTheme="majorHAnsi" w:cstheme="majorHAnsi"/>
          <w:sz w:val="22"/>
          <w:szCs w:val="22"/>
        </w:rPr>
        <w:t>:</w:t>
      </w:r>
    </w:p>
    <w:p w14:paraId="61198DE8" w14:textId="659E6562" w:rsidR="009C34FD" w:rsidRDefault="009C34FD" w:rsidP="009C34FD">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Date:</w:t>
      </w:r>
      <w:r w:rsidR="005D52A9">
        <w:rPr>
          <w:rFonts w:asciiTheme="majorHAnsi" w:hAnsiTheme="majorHAnsi" w:cstheme="majorHAnsi"/>
          <w:sz w:val="22"/>
          <w:szCs w:val="22"/>
        </w:rPr>
        <w:t xml:space="preserve"> Tuesday, Sept. 21</w:t>
      </w:r>
      <w:r w:rsidR="00613E8B">
        <w:rPr>
          <w:rFonts w:asciiTheme="majorHAnsi" w:hAnsiTheme="majorHAnsi" w:cstheme="majorHAnsi"/>
          <w:sz w:val="22"/>
          <w:szCs w:val="22"/>
        </w:rPr>
        <w:t>, 2021</w:t>
      </w:r>
    </w:p>
    <w:p w14:paraId="08389C70" w14:textId="0886CBD9" w:rsidR="009C34FD" w:rsidRDefault="009C34FD" w:rsidP="009C34FD">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Time:</w:t>
      </w:r>
      <w:r w:rsidR="00613E8B">
        <w:rPr>
          <w:rFonts w:asciiTheme="majorHAnsi" w:hAnsiTheme="majorHAnsi" w:cstheme="majorHAnsi"/>
          <w:sz w:val="22"/>
          <w:szCs w:val="22"/>
        </w:rPr>
        <w:t xml:space="preserve"> 11 a.m. - noon</w:t>
      </w:r>
    </w:p>
    <w:p w14:paraId="46C0A2B7" w14:textId="172C2AA9" w:rsidR="009C34FD" w:rsidRDefault="009C34FD" w:rsidP="009C34FD">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To join using a computer or tablet:</w:t>
      </w:r>
      <w:r w:rsidR="002434AD">
        <w:rPr>
          <w:rFonts w:asciiTheme="majorHAnsi" w:hAnsiTheme="majorHAnsi" w:cstheme="majorHAnsi"/>
          <w:sz w:val="22"/>
          <w:szCs w:val="22"/>
        </w:rPr>
        <w:t xml:space="preserve"> </w:t>
      </w:r>
      <w:hyperlink r:id="rId15" w:history="1">
        <w:r w:rsidR="0049427B" w:rsidRPr="00B74067">
          <w:rPr>
            <w:rStyle w:val="Hyperlink"/>
            <w:rFonts w:asciiTheme="majorHAnsi" w:hAnsiTheme="majorHAnsi" w:cstheme="majorHAnsi"/>
            <w:sz w:val="22"/>
            <w:szCs w:val="22"/>
          </w:rPr>
          <w:t>https://officeofthestatesuperintendentofeducation-jdi.my.webex.com/officeofthestatesuperintendentofeducation-jdi.my/j.php?MTID=m93fce75f42480941da739e0f2c7ebfef</w:t>
        </w:r>
      </w:hyperlink>
    </w:p>
    <w:p w14:paraId="1459F859" w14:textId="359B0BA1" w:rsidR="0049427B" w:rsidRDefault="0049427B" w:rsidP="0049427B">
      <w:pPr>
        <w:pStyle w:val="ListParagraph"/>
        <w:numPr>
          <w:ilvl w:val="1"/>
          <w:numId w:val="3"/>
        </w:numPr>
        <w:rPr>
          <w:rFonts w:asciiTheme="majorHAnsi" w:hAnsiTheme="majorHAnsi" w:cstheme="majorHAnsi"/>
          <w:sz w:val="22"/>
          <w:szCs w:val="22"/>
        </w:rPr>
      </w:pPr>
      <w:r>
        <w:rPr>
          <w:rFonts w:asciiTheme="majorHAnsi" w:hAnsiTheme="majorHAnsi" w:cstheme="majorHAnsi"/>
          <w:sz w:val="22"/>
          <w:szCs w:val="22"/>
        </w:rPr>
        <w:t>Password: EDWellTA21</w:t>
      </w:r>
    </w:p>
    <w:p w14:paraId="63E73458" w14:textId="573D6857" w:rsidR="009C34FD" w:rsidRPr="002513BA" w:rsidRDefault="009C34FD" w:rsidP="009C34FD">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To join by phone:</w:t>
      </w:r>
      <w:r w:rsidR="00B304C9">
        <w:rPr>
          <w:rFonts w:asciiTheme="majorHAnsi" w:hAnsiTheme="majorHAnsi" w:cstheme="majorHAnsi"/>
          <w:sz w:val="22"/>
          <w:szCs w:val="22"/>
        </w:rPr>
        <w:t xml:space="preserve"> </w:t>
      </w:r>
      <w:r w:rsidR="00B304C9" w:rsidRPr="002513BA">
        <w:rPr>
          <w:rFonts w:asciiTheme="majorHAnsi" w:hAnsiTheme="majorHAnsi" w:cstheme="majorHAnsi"/>
          <w:sz w:val="22"/>
          <w:szCs w:val="22"/>
          <w:shd w:val="clear" w:color="auto" w:fill="FFFFFF"/>
        </w:rPr>
        <w:t>1-510-338-9438</w:t>
      </w:r>
    </w:p>
    <w:p w14:paraId="69D8BEEC" w14:textId="622D8137" w:rsidR="00B304C9" w:rsidRPr="002513BA" w:rsidRDefault="00B304C9" w:rsidP="00036A0A">
      <w:pPr>
        <w:pStyle w:val="ListParagraph"/>
        <w:numPr>
          <w:ilvl w:val="1"/>
          <w:numId w:val="3"/>
        </w:numPr>
        <w:rPr>
          <w:rFonts w:asciiTheme="majorHAnsi" w:hAnsiTheme="majorHAnsi" w:cstheme="majorHAnsi"/>
          <w:sz w:val="22"/>
          <w:szCs w:val="22"/>
        </w:rPr>
      </w:pPr>
      <w:r w:rsidRPr="002513BA">
        <w:rPr>
          <w:rFonts w:asciiTheme="majorHAnsi" w:hAnsiTheme="majorHAnsi" w:cstheme="majorHAnsi"/>
          <w:sz w:val="22"/>
          <w:szCs w:val="22"/>
          <w:shd w:val="clear" w:color="auto" w:fill="FFFFFF"/>
        </w:rPr>
        <w:t xml:space="preserve">Access Code: </w:t>
      </w:r>
      <w:r w:rsidR="00036A0A" w:rsidRPr="002513BA">
        <w:rPr>
          <w:rFonts w:asciiTheme="majorHAnsi" w:hAnsiTheme="majorHAnsi" w:cstheme="majorHAnsi"/>
          <w:sz w:val="22"/>
          <w:szCs w:val="22"/>
          <w:shd w:val="clear" w:color="auto" w:fill="FFFFFF"/>
        </w:rPr>
        <w:t>2554 724 1822</w:t>
      </w:r>
    </w:p>
    <w:p w14:paraId="5EE5994A" w14:textId="77777777" w:rsidR="009C34FD" w:rsidRDefault="009C34FD" w:rsidP="00BA19C5">
      <w:pPr>
        <w:rPr>
          <w:rFonts w:asciiTheme="majorHAnsi" w:hAnsiTheme="majorHAnsi" w:cstheme="majorHAnsi"/>
          <w:sz w:val="22"/>
          <w:szCs w:val="22"/>
        </w:rPr>
      </w:pPr>
    </w:p>
    <w:p w14:paraId="0DBAEF72" w14:textId="77777777" w:rsidR="00591F87" w:rsidRPr="00363F82" w:rsidRDefault="00591F87" w:rsidP="00BA19C5">
      <w:pPr>
        <w:rPr>
          <w:rFonts w:asciiTheme="majorHAnsi" w:hAnsiTheme="majorHAnsi" w:cstheme="majorHAnsi"/>
          <w:sz w:val="22"/>
          <w:szCs w:val="22"/>
        </w:rPr>
      </w:pPr>
    </w:p>
    <w:p w14:paraId="75971E09" w14:textId="3162D646" w:rsidR="00405A97" w:rsidRDefault="00B54CF3" w:rsidP="00B54CF3">
      <w:pPr>
        <w:pStyle w:val="Heading2"/>
        <w:numPr>
          <w:ilvl w:val="1"/>
          <w:numId w:val="1"/>
        </w:numPr>
        <w:rPr>
          <w:b/>
          <w:bCs/>
          <w:color w:val="auto"/>
          <w:sz w:val="22"/>
          <w:szCs w:val="22"/>
        </w:rPr>
      </w:pPr>
      <w:bookmarkStart w:id="7" w:name="_Toc80176893"/>
      <w:r>
        <w:rPr>
          <w:b/>
          <w:bCs/>
          <w:color w:val="auto"/>
          <w:sz w:val="22"/>
          <w:szCs w:val="22"/>
        </w:rPr>
        <w:t>Due Date</w:t>
      </w:r>
      <w:bookmarkEnd w:id="7"/>
    </w:p>
    <w:p w14:paraId="009C7714" w14:textId="4A96ACC0" w:rsidR="00B54CF3" w:rsidRDefault="00B54CF3" w:rsidP="00C84F77"/>
    <w:p w14:paraId="116E100E" w14:textId="0AC96856" w:rsidR="00C84F77" w:rsidRPr="00CA56C7" w:rsidRDefault="00CA56C7" w:rsidP="00C84F77">
      <w:pPr>
        <w:rPr>
          <w:rFonts w:asciiTheme="majorHAnsi" w:hAnsiTheme="majorHAnsi" w:cstheme="majorHAnsi"/>
          <w:sz w:val="22"/>
          <w:szCs w:val="22"/>
        </w:rPr>
      </w:pPr>
      <w:r>
        <w:rPr>
          <w:rFonts w:asciiTheme="majorHAnsi" w:hAnsiTheme="majorHAnsi" w:cstheme="majorHAnsi"/>
          <w:sz w:val="22"/>
          <w:szCs w:val="22"/>
        </w:rPr>
        <w:t>Applications must be submitted electronically</w:t>
      </w:r>
      <w:r w:rsidR="008172C3">
        <w:rPr>
          <w:rFonts w:asciiTheme="majorHAnsi" w:hAnsiTheme="majorHAnsi" w:cstheme="majorHAnsi"/>
          <w:sz w:val="22"/>
          <w:szCs w:val="22"/>
        </w:rPr>
        <w:t xml:space="preserve"> using the EGMS system no later than 3 p.m. on</w:t>
      </w:r>
      <w:r w:rsidR="000A6525">
        <w:rPr>
          <w:rFonts w:asciiTheme="majorHAnsi" w:hAnsiTheme="majorHAnsi" w:cstheme="majorHAnsi"/>
          <w:sz w:val="22"/>
          <w:szCs w:val="22"/>
        </w:rPr>
        <w:t xml:space="preserve"> </w:t>
      </w:r>
      <w:r w:rsidR="00613E8B" w:rsidRPr="00290238">
        <w:rPr>
          <w:rFonts w:asciiTheme="majorHAnsi" w:hAnsiTheme="majorHAnsi" w:cstheme="majorHAnsi"/>
          <w:sz w:val="22"/>
          <w:szCs w:val="22"/>
        </w:rPr>
        <w:t>Friday, Oct. 2</w:t>
      </w:r>
      <w:r w:rsidR="006E7F65">
        <w:rPr>
          <w:rFonts w:asciiTheme="majorHAnsi" w:hAnsiTheme="majorHAnsi" w:cstheme="majorHAnsi"/>
          <w:sz w:val="22"/>
          <w:szCs w:val="22"/>
        </w:rPr>
        <w:t>9</w:t>
      </w:r>
      <w:r w:rsidR="00613E8B" w:rsidRPr="00290238">
        <w:rPr>
          <w:rFonts w:asciiTheme="majorHAnsi" w:hAnsiTheme="majorHAnsi" w:cstheme="majorHAnsi"/>
          <w:sz w:val="22"/>
          <w:szCs w:val="22"/>
        </w:rPr>
        <w:t>, 2021</w:t>
      </w:r>
      <w:r w:rsidR="000A6525">
        <w:rPr>
          <w:rFonts w:asciiTheme="majorHAnsi" w:hAnsiTheme="majorHAnsi" w:cstheme="majorHAnsi"/>
          <w:sz w:val="22"/>
          <w:szCs w:val="22"/>
        </w:rPr>
        <w:t>.</w:t>
      </w:r>
    </w:p>
    <w:p w14:paraId="11F10728" w14:textId="77777777" w:rsidR="00C84F77" w:rsidRDefault="00C84F77" w:rsidP="00C84F77"/>
    <w:p w14:paraId="0962E11D" w14:textId="786D669D" w:rsidR="00B54CF3" w:rsidRDefault="00B54CF3" w:rsidP="00DD1AD4">
      <w:pPr>
        <w:pStyle w:val="Heading2"/>
        <w:numPr>
          <w:ilvl w:val="1"/>
          <w:numId w:val="1"/>
        </w:numPr>
        <w:rPr>
          <w:b/>
          <w:bCs/>
          <w:color w:val="auto"/>
          <w:sz w:val="22"/>
          <w:szCs w:val="22"/>
        </w:rPr>
      </w:pPr>
      <w:bookmarkStart w:id="8" w:name="_Toc80176894"/>
      <w:r>
        <w:rPr>
          <w:b/>
          <w:bCs/>
          <w:color w:val="auto"/>
          <w:sz w:val="22"/>
          <w:szCs w:val="22"/>
        </w:rPr>
        <w:t>Contact Information</w:t>
      </w:r>
      <w:bookmarkEnd w:id="8"/>
    </w:p>
    <w:p w14:paraId="18069BD5" w14:textId="02D6E509" w:rsidR="000A6525" w:rsidRDefault="000A6525" w:rsidP="000A6525">
      <w:pPr>
        <w:rPr>
          <w:rFonts w:asciiTheme="majorHAnsi" w:hAnsiTheme="majorHAnsi" w:cstheme="majorHAnsi"/>
          <w:sz w:val="22"/>
          <w:szCs w:val="22"/>
        </w:rPr>
      </w:pPr>
      <w:r>
        <w:rPr>
          <w:rFonts w:asciiTheme="majorHAnsi" w:hAnsiTheme="majorHAnsi" w:cstheme="majorHAnsi"/>
          <w:sz w:val="22"/>
          <w:szCs w:val="22"/>
        </w:rPr>
        <w:t>Jessica Duncan</w:t>
      </w:r>
    </w:p>
    <w:p w14:paraId="091D4910" w14:textId="2EEBD990" w:rsidR="000A6525" w:rsidRDefault="000A6525" w:rsidP="000A6525">
      <w:pPr>
        <w:rPr>
          <w:rFonts w:asciiTheme="majorHAnsi" w:hAnsiTheme="majorHAnsi" w:cstheme="majorHAnsi"/>
          <w:sz w:val="22"/>
          <w:szCs w:val="22"/>
        </w:rPr>
      </w:pPr>
      <w:r>
        <w:rPr>
          <w:rFonts w:asciiTheme="majorHAnsi" w:hAnsiTheme="majorHAnsi" w:cstheme="majorHAnsi"/>
          <w:sz w:val="22"/>
          <w:szCs w:val="22"/>
        </w:rPr>
        <w:t>School Behavioral Health Outreach Specialist</w:t>
      </w:r>
    </w:p>
    <w:p w14:paraId="29064793" w14:textId="2DE0AB44" w:rsidR="00A2574B" w:rsidRDefault="00A2574B" w:rsidP="000A6525">
      <w:pPr>
        <w:rPr>
          <w:rFonts w:asciiTheme="majorHAnsi" w:hAnsiTheme="majorHAnsi" w:cstheme="majorHAnsi"/>
          <w:sz w:val="22"/>
          <w:szCs w:val="22"/>
        </w:rPr>
      </w:pPr>
      <w:r>
        <w:rPr>
          <w:rFonts w:asciiTheme="majorHAnsi" w:hAnsiTheme="majorHAnsi" w:cstheme="majorHAnsi"/>
          <w:sz w:val="22"/>
          <w:szCs w:val="22"/>
        </w:rPr>
        <w:t>Division of Health and Wellness</w:t>
      </w:r>
    </w:p>
    <w:p w14:paraId="1F1712EB" w14:textId="06A8C327" w:rsidR="00A2574B" w:rsidRDefault="00A2574B" w:rsidP="000A6525">
      <w:pPr>
        <w:rPr>
          <w:rFonts w:asciiTheme="majorHAnsi" w:hAnsiTheme="majorHAnsi" w:cstheme="majorHAnsi"/>
          <w:sz w:val="22"/>
          <w:szCs w:val="22"/>
        </w:rPr>
      </w:pPr>
      <w:r>
        <w:rPr>
          <w:rFonts w:asciiTheme="majorHAnsi" w:hAnsiTheme="majorHAnsi" w:cstheme="majorHAnsi"/>
          <w:sz w:val="22"/>
          <w:szCs w:val="22"/>
        </w:rPr>
        <w:t>Office of the State Superintendent of Education</w:t>
      </w:r>
    </w:p>
    <w:p w14:paraId="135359BB" w14:textId="29C9B6EB" w:rsidR="0071606A" w:rsidRDefault="0071606A" w:rsidP="000A6525">
      <w:pPr>
        <w:rPr>
          <w:rFonts w:asciiTheme="majorHAnsi" w:hAnsiTheme="majorHAnsi" w:cstheme="majorHAnsi"/>
          <w:sz w:val="22"/>
          <w:szCs w:val="22"/>
        </w:rPr>
      </w:pPr>
      <w:r>
        <w:rPr>
          <w:rFonts w:asciiTheme="majorHAnsi" w:hAnsiTheme="majorHAnsi" w:cstheme="majorHAnsi"/>
          <w:sz w:val="22"/>
          <w:szCs w:val="22"/>
        </w:rPr>
        <w:t>1050 First St, NE 6</w:t>
      </w:r>
      <w:r w:rsidRPr="0071606A">
        <w:rPr>
          <w:rFonts w:asciiTheme="majorHAnsi" w:hAnsiTheme="majorHAnsi" w:cstheme="majorHAnsi"/>
          <w:sz w:val="22"/>
          <w:szCs w:val="22"/>
          <w:vertAlign w:val="superscript"/>
        </w:rPr>
        <w:t>th</w:t>
      </w:r>
      <w:r>
        <w:rPr>
          <w:rFonts w:asciiTheme="majorHAnsi" w:hAnsiTheme="majorHAnsi" w:cstheme="majorHAnsi"/>
          <w:sz w:val="22"/>
          <w:szCs w:val="22"/>
        </w:rPr>
        <w:t xml:space="preserve"> Floor</w:t>
      </w:r>
    </w:p>
    <w:p w14:paraId="3A7B2086" w14:textId="3F6D0697" w:rsidR="0071606A" w:rsidRDefault="0071606A" w:rsidP="000A6525">
      <w:pPr>
        <w:rPr>
          <w:rFonts w:asciiTheme="majorHAnsi" w:hAnsiTheme="majorHAnsi" w:cstheme="majorHAnsi"/>
          <w:sz w:val="22"/>
          <w:szCs w:val="22"/>
        </w:rPr>
      </w:pPr>
      <w:r>
        <w:rPr>
          <w:rFonts w:asciiTheme="majorHAnsi" w:hAnsiTheme="majorHAnsi" w:cstheme="majorHAnsi"/>
          <w:sz w:val="22"/>
          <w:szCs w:val="22"/>
        </w:rPr>
        <w:t>Washington, DC 20002</w:t>
      </w:r>
    </w:p>
    <w:p w14:paraId="54A2B6DB" w14:textId="3192C675" w:rsidR="0071606A" w:rsidRDefault="0071606A" w:rsidP="000A6525">
      <w:pPr>
        <w:rPr>
          <w:rFonts w:asciiTheme="majorHAnsi" w:hAnsiTheme="majorHAnsi" w:cstheme="majorHAnsi"/>
          <w:sz w:val="22"/>
          <w:szCs w:val="22"/>
        </w:rPr>
      </w:pPr>
      <w:r>
        <w:rPr>
          <w:rFonts w:asciiTheme="majorHAnsi" w:hAnsiTheme="majorHAnsi" w:cstheme="majorHAnsi"/>
          <w:sz w:val="22"/>
          <w:szCs w:val="22"/>
        </w:rPr>
        <w:t xml:space="preserve">Phone: (202) </w:t>
      </w:r>
      <w:r w:rsidR="00113A16">
        <w:rPr>
          <w:rFonts w:asciiTheme="majorHAnsi" w:hAnsiTheme="majorHAnsi" w:cstheme="majorHAnsi"/>
          <w:sz w:val="22"/>
          <w:szCs w:val="22"/>
        </w:rPr>
        <w:t>322-8694</w:t>
      </w:r>
    </w:p>
    <w:p w14:paraId="66D44973" w14:textId="1EC3E590" w:rsidR="00D86BC2" w:rsidRPr="000A6525" w:rsidRDefault="00D86BC2" w:rsidP="000A6525">
      <w:pPr>
        <w:rPr>
          <w:rFonts w:asciiTheme="majorHAnsi" w:hAnsiTheme="majorHAnsi" w:cstheme="majorHAnsi"/>
          <w:sz w:val="22"/>
          <w:szCs w:val="22"/>
        </w:rPr>
      </w:pPr>
      <w:r>
        <w:rPr>
          <w:rFonts w:asciiTheme="majorHAnsi" w:hAnsiTheme="majorHAnsi" w:cstheme="majorHAnsi"/>
          <w:sz w:val="22"/>
          <w:szCs w:val="22"/>
        </w:rPr>
        <w:t>Email: ossse.hydt@dc.gov</w:t>
      </w:r>
    </w:p>
    <w:p w14:paraId="787CE5D4" w14:textId="77777777" w:rsidR="00DD1AD4" w:rsidRDefault="00DD1AD4" w:rsidP="00DD1AD4">
      <w:pPr>
        <w:pStyle w:val="ListParagraph"/>
      </w:pPr>
    </w:p>
    <w:p w14:paraId="67E35971" w14:textId="72F78D2C" w:rsidR="008950D4" w:rsidRDefault="008950D4" w:rsidP="008950D4">
      <w:pPr>
        <w:pStyle w:val="Heading1"/>
        <w:rPr>
          <w:b/>
          <w:bCs/>
          <w:color w:val="auto"/>
          <w:sz w:val="22"/>
          <w:szCs w:val="22"/>
          <w:u w:val="single"/>
        </w:rPr>
      </w:pPr>
      <w:bookmarkStart w:id="9" w:name="_Toc80176895"/>
      <w:r>
        <w:rPr>
          <w:b/>
          <w:bCs/>
          <w:color w:val="auto"/>
          <w:sz w:val="22"/>
          <w:szCs w:val="22"/>
          <w:u w:val="single"/>
        </w:rPr>
        <w:lastRenderedPageBreak/>
        <w:t>Section II: Award Information</w:t>
      </w:r>
      <w:bookmarkEnd w:id="9"/>
    </w:p>
    <w:p w14:paraId="1DEFC55A" w14:textId="1272C49F" w:rsidR="008950D4" w:rsidRDefault="008950D4" w:rsidP="008950D4"/>
    <w:p w14:paraId="57EDC0B5" w14:textId="1D9039B8" w:rsidR="008950D4" w:rsidRDefault="00AA7349" w:rsidP="005F0F5F">
      <w:pPr>
        <w:pStyle w:val="Heading2"/>
        <w:rPr>
          <w:b/>
          <w:bCs/>
          <w:color w:val="auto"/>
          <w:sz w:val="22"/>
          <w:szCs w:val="22"/>
        </w:rPr>
      </w:pPr>
      <w:bookmarkStart w:id="10" w:name="_Toc80176896"/>
      <w:r>
        <w:rPr>
          <w:b/>
          <w:bCs/>
          <w:color w:val="auto"/>
          <w:sz w:val="22"/>
          <w:szCs w:val="22"/>
        </w:rPr>
        <w:t>2.1 Award Period</w:t>
      </w:r>
      <w:bookmarkEnd w:id="10"/>
    </w:p>
    <w:p w14:paraId="4102F806" w14:textId="067C7669" w:rsidR="002D2442" w:rsidRDefault="002D2442" w:rsidP="002D2442"/>
    <w:p w14:paraId="0E7C33F1" w14:textId="7CCDD39A" w:rsidR="00AE761C" w:rsidRPr="00AE761C" w:rsidRDefault="00AE761C" w:rsidP="00AE761C">
      <w:pPr>
        <w:pStyle w:val="NormalWeb"/>
        <w:rPr>
          <w:rFonts w:asciiTheme="majorHAnsi" w:hAnsiTheme="majorHAnsi"/>
          <w:sz w:val="22"/>
          <w:szCs w:val="22"/>
        </w:rPr>
      </w:pPr>
      <w:r w:rsidRPr="00AE761C">
        <w:rPr>
          <w:rFonts w:asciiTheme="majorHAnsi" w:hAnsiTheme="majorHAnsi"/>
          <w:sz w:val="22"/>
          <w:szCs w:val="22"/>
        </w:rPr>
        <w:t xml:space="preserve">The award period covers two fiscal years and is from </w:t>
      </w:r>
      <w:r w:rsidR="00817C28">
        <w:rPr>
          <w:rFonts w:asciiTheme="majorHAnsi" w:hAnsiTheme="majorHAnsi"/>
          <w:sz w:val="22"/>
          <w:szCs w:val="22"/>
        </w:rPr>
        <w:t xml:space="preserve">November </w:t>
      </w:r>
      <w:r w:rsidR="00084F72">
        <w:rPr>
          <w:rFonts w:asciiTheme="majorHAnsi" w:hAnsiTheme="majorHAnsi"/>
          <w:sz w:val="22"/>
          <w:szCs w:val="22"/>
        </w:rPr>
        <w:t>15</w:t>
      </w:r>
      <w:r w:rsidRPr="00AE761C">
        <w:rPr>
          <w:rFonts w:asciiTheme="majorHAnsi" w:hAnsiTheme="majorHAnsi"/>
          <w:sz w:val="22"/>
          <w:szCs w:val="22"/>
        </w:rPr>
        <w:t xml:space="preserve">, 2021 – September 30, 2023, contingent upon funding availability and the grantee’s satisfactory implementation of the proposed program, including compliance with grant terms and conditions. Year one spans from </w:t>
      </w:r>
      <w:r w:rsidR="00817C28">
        <w:rPr>
          <w:rFonts w:asciiTheme="majorHAnsi" w:hAnsiTheme="majorHAnsi"/>
          <w:sz w:val="22"/>
          <w:szCs w:val="22"/>
        </w:rPr>
        <w:t xml:space="preserve">November </w:t>
      </w:r>
      <w:r w:rsidR="00084F72">
        <w:rPr>
          <w:rFonts w:asciiTheme="majorHAnsi" w:hAnsiTheme="majorHAnsi"/>
          <w:sz w:val="22"/>
          <w:szCs w:val="22"/>
        </w:rPr>
        <w:t>15</w:t>
      </w:r>
      <w:r w:rsidRPr="00AE761C">
        <w:rPr>
          <w:rFonts w:asciiTheme="majorHAnsi" w:hAnsiTheme="majorHAnsi"/>
          <w:sz w:val="22"/>
          <w:szCs w:val="22"/>
        </w:rPr>
        <w:t>, 2021 – September 30, 2022. Year two spans October 1, 2022 through September 30, 2023. Applicants must submit a continuation application to be eligible for year two funding</w:t>
      </w:r>
      <w:r w:rsidR="00CC5A7F">
        <w:rPr>
          <w:rFonts w:asciiTheme="majorHAnsi" w:hAnsiTheme="majorHAnsi"/>
          <w:sz w:val="22"/>
          <w:szCs w:val="22"/>
        </w:rPr>
        <w:t>.</w:t>
      </w:r>
    </w:p>
    <w:p w14:paraId="5FE4A47B" w14:textId="6186F878" w:rsidR="00AA7349" w:rsidRDefault="00AA7349" w:rsidP="00AA7349"/>
    <w:p w14:paraId="11F7021E" w14:textId="18E53CD2" w:rsidR="00AA7349" w:rsidRDefault="00AA7349" w:rsidP="00AA7349">
      <w:pPr>
        <w:pStyle w:val="Heading2"/>
        <w:rPr>
          <w:b/>
          <w:bCs/>
          <w:color w:val="auto"/>
          <w:sz w:val="22"/>
          <w:szCs w:val="22"/>
        </w:rPr>
      </w:pPr>
      <w:bookmarkStart w:id="11" w:name="_Toc80176897"/>
      <w:r>
        <w:rPr>
          <w:b/>
          <w:bCs/>
          <w:color w:val="auto"/>
          <w:sz w:val="22"/>
          <w:szCs w:val="22"/>
        </w:rPr>
        <w:t>2.2 Available Funding for Award</w:t>
      </w:r>
      <w:bookmarkEnd w:id="11"/>
    </w:p>
    <w:p w14:paraId="2D5AF179" w14:textId="12315152" w:rsidR="00637206" w:rsidRDefault="00637206" w:rsidP="00637206"/>
    <w:p w14:paraId="6CBEC2DC" w14:textId="123D4EC9" w:rsidR="008C642B" w:rsidRDefault="002572D0" w:rsidP="008C642B">
      <w:pPr>
        <w:pStyle w:val="ListParagraph"/>
        <w:numPr>
          <w:ilvl w:val="0"/>
          <w:numId w:val="43"/>
        </w:numPr>
        <w:rPr>
          <w:rFonts w:asciiTheme="majorHAnsi" w:hAnsiTheme="majorHAnsi" w:cstheme="majorBidi"/>
          <w:sz w:val="22"/>
          <w:szCs w:val="22"/>
        </w:rPr>
      </w:pPr>
      <w:r w:rsidRPr="00DE35C7">
        <w:rPr>
          <w:rFonts w:asciiTheme="majorHAnsi" w:hAnsiTheme="majorHAnsi" w:cstheme="majorBidi"/>
          <w:sz w:val="22"/>
          <w:szCs w:val="22"/>
        </w:rPr>
        <w:t>T</w:t>
      </w:r>
      <w:r w:rsidR="00117661" w:rsidRPr="00DE35C7">
        <w:rPr>
          <w:rFonts w:asciiTheme="majorHAnsi" w:hAnsiTheme="majorHAnsi" w:cstheme="majorBidi"/>
          <w:sz w:val="22"/>
          <w:szCs w:val="22"/>
        </w:rPr>
        <w:t>he</w:t>
      </w:r>
      <w:r w:rsidRPr="00DE35C7">
        <w:rPr>
          <w:rFonts w:asciiTheme="majorHAnsi" w:hAnsiTheme="majorHAnsi" w:cstheme="majorBidi"/>
          <w:sz w:val="22"/>
          <w:szCs w:val="22"/>
        </w:rPr>
        <w:t xml:space="preserve"> total amoun</w:t>
      </w:r>
      <w:r w:rsidR="000631BC" w:rsidRPr="00DE35C7">
        <w:rPr>
          <w:rFonts w:asciiTheme="majorHAnsi" w:hAnsiTheme="majorHAnsi" w:cstheme="majorBidi"/>
          <w:sz w:val="22"/>
          <w:szCs w:val="22"/>
        </w:rPr>
        <w:t xml:space="preserve">t of </w:t>
      </w:r>
      <w:r w:rsidR="008C642B" w:rsidRPr="00DE35C7">
        <w:rPr>
          <w:rFonts w:asciiTheme="majorHAnsi" w:hAnsiTheme="majorHAnsi" w:cstheme="majorBidi"/>
          <w:sz w:val="22"/>
          <w:szCs w:val="22"/>
        </w:rPr>
        <w:t xml:space="preserve">available </w:t>
      </w:r>
      <w:r w:rsidR="000631BC" w:rsidRPr="00DE35C7">
        <w:rPr>
          <w:rFonts w:asciiTheme="majorHAnsi" w:hAnsiTheme="majorHAnsi" w:cstheme="majorBidi"/>
          <w:sz w:val="22"/>
          <w:szCs w:val="22"/>
        </w:rPr>
        <w:t>fund</w:t>
      </w:r>
      <w:r w:rsidR="008C642B" w:rsidRPr="00DE35C7">
        <w:rPr>
          <w:rFonts w:asciiTheme="majorHAnsi" w:hAnsiTheme="majorHAnsi" w:cstheme="majorBidi"/>
          <w:sz w:val="22"/>
          <w:szCs w:val="22"/>
        </w:rPr>
        <w:t>s</w:t>
      </w:r>
      <w:r w:rsidR="009C5BAF" w:rsidRPr="00DE35C7">
        <w:rPr>
          <w:rFonts w:asciiTheme="majorHAnsi" w:hAnsiTheme="majorHAnsi" w:cstheme="majorBidi"/>
          <w:sz w:val="22"/>
          <w:szCs w:val="22"/>
        </w:rPr>
        <w:t xml:space="preserve"> is</w:t>
      </w:r>
      <w:r w:rsidR="00752185" w:rsidRPr="00DE35C7">
        <w:rPr>
          <w:rFonts w:asciiTheme="majorHAnsi" w:hAnsiTheme="majorHAnsi" w:cstheme="majorBidi"/>
          <w:sz w:val="22"/>
          <w:szCs w:val="22"/>
        </w:rPr>
        <w:t xml:space="preserve"> $500,000</w:t>
      </w:r>
      <w:r w:rsidR="009C5BAF" w:rsidRPr="00DE35C7">
        <w:rPr>
          <w:rFonts w:asciiTheme="majorHAnsi" w:hAnsiTheme="majorHAnsi" w:cstheme="majorBidi"/>
          <w:sz w:val="22"/>
          <w:szCs w:val="22"/>
        </w:rPr>
        <w:t xml:space="preserve"> per year.</w:t>
      </w:r>
    </w:p>
    <w:p w14:paraId="48D0344E" w14:textId="06F19F62" w:rsidR="00852A05" w:rsidRPr="00796556" w:rsidRDefault="00852A05" w:rsidP="00796556">
      <w:pPr>
        <w:pStyle w:val="ListParagraph"/>
        <w:numPr>
          <w:ilvl w:val="0"/>
          <w:numId w:val="43"/>
        </w:numPr>
        <w:rPr>
          <w:rFonts w:asciiTheme="majorHAnsi" w:hAnsiTheme="majorHAnsi" w:cstheme="majorBidi"/>
          <w:sz w:val="22"/>
          <w:szCs w:val="22"/>
        </w:rPr>
      </w:pPr>
      <w:r>
        <w:rPr>
          <w:rFonts w:asciiTheme="majorHAnsi" w:hAnsiTheme="majorHAnsi" w:cstheme="majorBidi"/>
          <w:sz w:val="22"/>
          <w:szCs w:val="22"/>
        </w:rPr>
        <w:t xml:space="preserve">The dollar amount per award year </w:t>
      </w:r>
      <w:r w:rsidR="00BF65A3">
        <w:rPr>
          <w:rFonts w:asciiTheme="majorHAnsi" w:hAnsiTheme="majorHAnsi" w:cstheme="majorBidi"/>
          <w:sz w:val="22"/>
          <w:szCs w:val="22"/>
        </w:rPr>
        <w:t xml:space="preserve">will depend on the quality of the grant application and the number of schools proposed </w:t>
      </w:r>
      <w:r w:rsidR="00660EFE">
        <w:rPr>
          <w:rFonts w:asciiTheme="majorHAnsi" w:hAnsiTheme="majorHAnsi" w:cstheme="majorBidi"/>
          <w:sz w:val="22"/>
          <w:szCs w:val="22"/>
        </w:rPr>
        <w:t>to be served.</w:t>
      </w:r>
      <w:r w:rsidR="00BF65A3">
        <w:rPr>
          <w:rFonts w:asciiTheme="majorHAnsi" w:hAnsiTheme="majorHAnsi" w:cstheme="majorBidi"/>
          <w:sz w:val="22"/>
          <w:szCs w:val="22"/>
        </w:rPr>
        <w:t xml:space="preserve"> </w:t>
      </w:r>
    </w:p>
    <w:p w14:paraId="646E542B" w14:textId="7E7C380E" w:rsidR="00F66BA1" w:rsidRPr="00980BE5" w:rsidRDefault="00174E9E" w:rsidP="00980BE5">
      <w:pPr>
        <w:pStyle w:val="ListParagraph"/>
        <w:numPr>
          <w:ilvl w:val="0"/>
          <w:numId w:val="43"/>
        </w:numPr>
        <w:rPr>
          <w:rFonts w:asciiTheme="majorHAnsi" w:hAnsiTheme="majorHAnsi" w:cstheme="majorBidi"/>
          <w:sz w:val="22"/>
          <w:szCs w:val="22"/>
        </w:rPr>
      </w:pPr>
      <w:r w:rsidRPr="00796556">
        <w:rPr>
          <w:rFonts w:asciiTheme="majorHAnsi" w:hAnsiTheme="majorHAnsi" w:cstheme="majorBidi"/>
          <w:sz w:val="22"/>
          <w:szCs w:val="22"/>
        </w:rPr>
        <w:t xml:space="preserve">OSSE anticipates awarding funds </w:t>
      </w:r>
      <w:r w:rsidR="00E857A5" w:rsidRPr="00796556">
        <w:rPr>
          <w:rFonts w:asciiTheme="majorHAnsi" w:hAnsiTheme="majorHAnsi" w:cstheme="majorBidi"/>
          <w:sz w:val="22"/>
          <w:szCs w:val="22"/>
        </w:rPr>
        <w:t xml:space="preserve">up </w:t>
      </w:r>
      <w:r w:rsidRPr="00796556">
        <w:rPr>
          <w:rFonts w:asciiTheme="majorHAnsi" w:hAnsiTheme="majorHAnsi" w:cstheme="majorBidi"/>
          <w:sz w:val="22"/>
          <w:szCs w:val="22"/>
        </w:rPr>
        <w:t xml:space="preserve">to </w:t>
      </w:r>
      <w:r w:rsidR="7703C02A" w:rsidRPr="00796556">
        <w:rPr>
          <w:rFonts w:asciiTheme="majorHAnsi" w:hAnsiTheme="majorHAnsi" w:cstheme="majorBidi"/>
          <w:sz w:val="22"/>
          <w:szCs w:val="22"/>
        </w:rPr>
        <w:t>five (</w:t>
      </w:r>
      <w:r w:rsidR="00E857A5" w:rsidRPr="003B7AEE">
        <w:rPr>
          <w:rFonts w:asciiTheme="majorHAnsi" w:hAnsiTheme="majorHAnsi" w:cstheme="majorBidi"/>
          <w:sz w:val="22"/>
          <w:szCs w:val="22"/>
        </w:rPr>
        <w:t>5</w:t>
      </w:r>
      <w:r w:rsidR="7E34A019" w:rsidRPr="003B7AEE">
        <w:rPr>
          <w:rFonts w:asciiTheme="majorHAnsi" w:hAnsiTheme="majorHAnsi" w:cstheme="majorBidi"/>
          <w:sz w:val="22"/>
          <w:szCs w:val="22"/>
        </w:rPr>
        <w:t>)</w:t>
      </w:r>
      <w:r w:rsidRPr="00796556">
        <w:rPr>
          <w:rFonts w:asciiTheme="majorHAnsi" w:hAnsiTheme="majorHAnsi" w:cstheme="majorBidi"/>
          <w:sz w:val="22"/>
          <w:szCs w:val="22"/>
        </w:rPr>
        <w:t xml:space="preserve"> applic</w:t>
      </w:r>
      <w:r w:rsidR="004500E0" w:rsidRPr="00796556">
        <w:rPr>
          <w:rFonts w:asciiTheme="majorHAnsi" w:hAnsiTheme="majorHAnsi" w:cstheme="majorBidi"/>
          <w:sz w:val="22"/>
          <w:szCs w:val="22"/>
        </w:rPr>
        <w:t>ants, per funding availability</w:t>
      </w:r>
      <w:r w:rsidR="00A95FAB" w:rsidRPr="00796556">
        <w:rPr>
          <w:rFonts w:asciiTheme="majorHAnsi" w:hAnsiTheme="majorHAnsi" w:cstheme="majorBidi"/>
          <w:sz w:val="22"/>
          <w:szCs w:val="22"/>
        </w:rPr>
        <w:t>.</w:t>
      </w:r>
    </w:p>
    <w:p w14:paraId="5623B6F9" w14:textId="332F4872" w:rsidR="00AA7349" w:rsidRDefault="00AA7349" w:rsidP="00AA7349"/>
    <w:p w14:paraId="6C197018" w14:textId="31621A90" w:rsidR="00D2338B" w:rsidRDefault="00AA7349" w:rsidP="00D2338B">
      <w:pPr>
        <w:pStyle w:val="Heading2"/>
        <w:rPr>
          <w:b/>
          <w:bCs/>
          <w:color w:val="auto"/>
          <w:sz w:val="22"/>
          <w:szCs w:val="22"/>
        </w:rPr>
      </w:pPr>
      <w:bookmarkStart w:id="12" w:name="_Toc80176898"/>
      <w:r>
        <w:rPr>
          <w:b/>
          <w:bCs/>
          <w:color w:val="auto"/>
          <w:sz w:val="22"/>
          <w:szCs w:val="22"/>
        </w:rPr>
        <w:t xml:space="preserve">2.3 </w:t>
      </w:r>
      <w:r w:rsidR="00D2338B">
        <w:rPr>
          <w:b/>
          <w:bCs/>
          <w:color w:val="auto"/>
          <w:sz w:val="22"/>
          <w:szCs w:val="22"/>
        </w:rPr>
        <w:t>Funding Restrictions</w:t>
      </w:r>
      <w:bookmarkEnd w:id="12"/>
    </w:p>
    <w:p w14:paraId="1BA1D657" w14:textId="716647D1" w:rsidR="00D61286" w:rsidRDefault="00D61286" w:rsidP="00D61286"/>
    <w:p w14:paraId="7BDE1CAD" w14:textId="1D84FF45" w:rsidR="00D61286" w:rsidRDefault="00E444F6" w:rsidP="0030310F">
      <w:pPr>
        <w:spacing w:after="200"/>
        <w:rPr>
          <w:rFonts w:asciiTheme="majorHAnsi" w:hAnsiTheme="majorHAnsi" w:cstheme="majorHAnsi"/>
          <w:sz w:val="22"/>
          <w:szCs w:val="22"/>
        </w:rPr>
      </w:pPr>
      <w:r w:rsidRPr="0030310F">
        <w:rPr>
          <w:rStyle w:val="ac261368e4634447e9e6bc1ea014f0e21925"/>
          <w:rFonts w:asciiTheme="majorHAnsi" w:hAnsiTheme="majorHAnsi" w:cstheme="majorHAnsi"/>
          <w:sz w:val="22"/>
          <w:szCs w:val="22"/>
        </w:rPr>
        <w:t xml:space="preserve">Grant funds shall be expended in accordance with the cost principles delineated in the Uniform Administrative Requirements, Cost Principles, and Audit Requirements at 2 CFR Part 200, Subpart E Cost Principles. In accordance with federal regulations, funds awarded under this grant must be tracked separately from any funds awarded under a different grant program, including any program in which funds may be similarly expended to respond to the coronavirus.  </w:t>
      </w:r>
      <w:r w:rsidR="003D502A">
        <w:rPr>
          <w:rFonts w:asciiTheme="majorHAnsi" w:hAnsiTheme="majorHAnsi" w:cstheme="majorHAnsi"/>
          <w:sz w:val="22"/>
          <w:szCs w:val="22"/>
        </w:rPr>
        <w:t xml:space="preserve">Funds must be used to </w:t>
      </w:r>
      <w:r w:rsidR="00F56CFB">
        <w:rPr>
          <w:rFonts w:asciiTheme="majorHAnsi" w:hAnsiTheme="majorHAnsi" w:cstheme="majorHAnsi"/>
          <w:sz w:val="22"/>
          <w:szCs w:val="22"/>
        </w:rPr>
        <w:t>complete deliverables as described in the program requir</w:t>
      </w:r>
      <w:r w:rsidR="002444C9">
        <w:rPr>
          <w:rFonts w:asciiTheme="majorHAnsi" w:hAnsiTheme="majorHAnsi" w:cstheme="majorHAnsi"/>
          <w:sz w:val="22"/>
          <w:szCs w:val="22"/>
        </w:rPr>
        <w:t>ements of this RFA.</w:t>
      </w:r>
      <w:r w:rsidR="008C6EC9">
        <w:rPr>
          <w:rFonts w:asciiTheme="majorHAnsi" w:hAnsiTheme="majorHAnsi" w:cstheme="majorHAnsi"/>
          <w:sz w:val="22"/>
          <w:szCs w:val="22"/>
        </w:rPr>
        <w:t xml:space="preserve">  </w:t>
      </w:r>
    </w:p>
    <w:p w14:paraId="79CCE1A9" w14:textId="43FA12D8" w:rsidR="00D330FF" w:rsidRDefault="00D330FF" w:rsidP="00D61286">
      <w:pPr>
        <w:rPr>
          <w:rFonts w:asciiTheme="majorHAnsi" w:hAnsiTheme="majorHAnsi" w:cstheme="majorHAnsi"/>
          <w:sz w:val="22"/>
          <w:szCs w:val="22"/>
        </w:rPr>
      </w:pPr>
    </w:p>
    <w:p w14:paraId="6BB1CB72" w14:textId="6001AD40" w:rsidR="00D330FF" w:rsidRDefault="00D330FF" w:rsidP="00D61286">
      <w:pPr>
        <w:rPr>
          <w:rFonts w:asciiTheme="majorHAnsi" w:hAnsiTheme="majorHAnsi" w:cstheme="majorHAnsi"/>
          <w:sz w:val="22"/>
          <w:szCs w:val="22"/>
        </w:rPr>
      </w:pPr>
      <w:r>
        <w:rPr>
          <w:rFonts w:asciiTheme="majorHAnsi" w:hAnsiTheme="majorHAnsi" w:cstheme="majorHAnsi"/>
          <w:sz w:val="22"/>
          <w:szCs w:val="22"/>
        </w:rPr>
        <w:t>The funds MAY be used for:</w:t>
      </w:r>
    </w:p>
    <w:p w14:paraId="3B60660A" w14:textId="7243D759" w:rsidR="0015680F" w:rsidRDefault="0015680F" w:rsidP="0015680F">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Personnel</w:t>
      </w:r>
      <w:r w:rsidR="00575126">
        <w:rPr>
          <w:rFonts w:asciiTheme="majorHAnsi" w:hAnsiTheme="majorHAnsi" w:cstheme="majorHAnsi"/>
          <w:sz w:val="22"/>
          <w:szCs w:val="22"/>
        </w:rPr>
        <w:t xml:space="preserve">, both for grantee staff and other professional </w:t>
      </w:r>
      <w:r w:rsidR="0057385E">
        <w:rPr>
          <w:rFonts w:asciiTheme="majorHAnsi" w:hAnsiTheme="majorHAnsi" w:cstheme="majorHAnsi"/>
          <w:sz w:val="22"/>
          <w:szCs w:val="22"/>
        </w:rPr>
        <w:t>services that would support the needs of the educators.</w:t>
      </w:r>
    </w:p>
    <w:p w14:paraId="0B1795D0" w14:textId="759B1EB0" w:rsidR="0015680F" w:rsidRDefault="0015680F" w:rsidP="0015680F">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Materials</w:t>
      </w:r>
      <w:r w:rsidR="00B91846">
        <w:rPr>
          <w:rFonts w:asciiTheme="majorHAnsi" w:hAnsiTheme="majorHAnsi" w:cstheme="majorHAnsi"/>
          <w:sz w:val="22"/>
          <w:szCs w:val="22"/>
        </w:rPr>
        <w:t xml:space="preserve"> and supplies </w:t>
      </w:r>
      <w:r w:rsidR="00CE5612">
        <w:rPr>
          <w:rFonts w:asciiTheme="majorHAnsi" w:hAnsiTheme="majorHAnsi" w:cstheme="majorHAnsi"/>
          <w:sz w:val="22"/>
          <w:szCs w:val="22"/>
        </w:rPr>
        <w:t xml:space="preserve">to provide training, </w:t>
      </w:r>
      <w:r w:rsidR="00C24CBC">
        <w:rPr>
          <w:rFonts w:asciiTheme="majorHAnsi" w:hAnsiTheme="majorHAnsi" w:cstheme="majorHAnsi"/>
          <w:sz w:val="22"/>
          <w:szCs w:val="22"/>
        </w:rPr>
        <w:t>technical assistance</w:t>
      </w:r>
      <w:r w:rsidR="00CE5612">
        <w:rPr>
          <w:rFonts w:asciiTheme="majorHAnsi" w:hAnsiTheme="majorHAnsi" w:cstheme="majorHAnsi"/>
          <w:sz w:val="22"/>
          <w:szCs w:val="22"/>
        </w:rPr>
        <w:t xml:space="preserve">, and </w:t>
      </w:r>
      <w:r w:rsidR="00B91846">
        <w:rPr>
          <w:rFonts w:asciiTheme="majorHAnsi" w:hAnsiTheme="majorHAnsi" w:cstheme="majorHAnsi"/>
          <w:sz w:val="22"/>
          <w:szCs w:val="22"/>
        </w:rPr>
        <w:t>needed to build a sustainable</w:t>
      </w:r>
      <w:r w:rsidR="00C8739C">
        <w:rPr>
          <w:rStyle w:val="FootnoteReference"/>
          <w:rFonts w:asciiTheme="majorHAnsi" w:hAnsiTheme="majorHAnsi" w:cstheme="majorHAnsi"/>
          <w:sz w:val="22"/>
          <w:szCs w:val="22"/>
        </w:rPr>
        <w:footnoteReference w:id="13"/>
      </w:r>
      <w:r w:rsidR="00B91846">
        <w:rPr>
          <w:rFonts w:asciiTheme="majorHAnsi" w:hAnsiTheme="majorHAnsi" w:cstheme="majorHAnsi"/>
          <w:sz w:val="22"/>
          <w:szCs w:val="22"/>
        </w:rPr>
        <w:t xml:space="preserve"> educator wellness program.</w:t>
      </w:r>
    </w:p>
    <w:p w14:paraId="33CCAEF2" w14:textId="74FC0BF1" w:rsidR="00530D03" w:rsidRDefault="00530D03" w:rsidP="00530D03">
      <w:pPr>
        <w:rPr>
          <w:rFonts w:asciiTheme="majorHAnsi" w:hAnsiTheme="majorHAnsi" w:cstheme="majorHAnsi"/>
          <w:sz w:val="22"/>
          <w:szCs w:val="22"/>
        </w:rPr>
      </w:pPr>
    </w:p>
    <w:p w14:paraId="75BB7EAC" w14:textId="34F77BD4" w:rsidR="00E77355" w:rsidRDefault="00E77355" w:rsidP="00E77355"/>
    <w:p w14:paraId="15564ADC" w14:textId="2A82A168" w:rsidR="00E77355" w:rsidRDefault="00E77355" w:rsidP="00E77355"/>
    <w:p w14:paraId="7076D132" w14:textId="354E687E" w:rsidR="00E77355" w:rsidRDefault="00E77355" w:rsidP="00E77355"/>
    <w:p w14:paraId="1C0B8C9B" w14:textId="77777777" w:rsidR="00E77355" w:rsidRDefault="00E77355">
      <w:r>
        <w:br w:type="page"/>
      </w:r>
    </w:p>
    <w:p w14:paraId="6CDB54BB" w14:textId="1EBCE7C0" w:rsidR="00E77355" w:rsidRDefault="00B5645B" w:rsidP="00E77355">
      <w:pPr>
        <w:pStyle w:val="Heading1"/>
        <w:rPr>
          <w:color w:val="auto"/>
          <w:sz w:val="22"/>
          <w:szCs w:val="22"/>
        </w:rPr>
      </w:pPr>
      <w:bookmarkStart w:id="13" w:name="_Toc80176899"/>
      <w:r>
        <w:rPr>
          <w:b/>
          <w:bCs/>
          <w:color w:val="auto"/>
          <w:sz w:val="22"/>
          <w:szCs w:val="22"/>
          <w:u w:val="single"/>
        </w:rPr>
        <w:lastRenderedPageBreak/>
        <w:t>Section III: Eligibility Information</w:t>
      </w:r>
      <w:bookmarkEnd w:id="13"/>
    </w:p>
    <w:p w14:paraId="50136DBE" w14:textId="1465E652" w:rsidR="00B5645B" w:rsidRDefault="00B5645B" w:rsidP="00B5645B"/>
    <w:p w14:paraId="24419887" w14:textId="7E6B62BD" w:rsidR="00B5645B" w:rsidRDefault="00B5645B" w:rsidP="00B5645B">
      <w:pPr>
        <w:pStyle w:val="Heading2"/>
        <w:rPr>
          <w:b/>
          <w:bCs/>
          <w:color w:val="auto"/>
          <w:sz w:val="22"/>
          <w:szCs w:val="22"/>
        </w:rPr>
      </w:pPr>
      <w:bookmarkStart w:id="14" w:name="_Toc80176900"/>
      <w:r w:rsidRPr="5A51FBC6">
        <w:rPr>
          <w:b/>
          <w:bCs/>
          <w:color w:val="auto"/>
          <w:sz w:val="22"/>
          <w:szCs w:val="22"/>
        </w:rPr>
        <w:t>3.1 Eligibility</w:t>
      </w:r>
      <w:bookmarkEnd w:id="14"/>
    </w:p>
    <w:p w14:paraId="78B7D807" w14:textId="105F8D8F" w:rsidR="00B5645B" w:rsidRDefault="00B5645B" w:rsidP="00B5645B"/>
    <w:p w14:paraId="3CC67241" w14:textId="2E2E73D9" w:rsidR="008C79EB" w:rsidRDefault="008C79EB" w:rsidP="00B5645B">
      <w:pPr>
        <w:rPr>
          <w:rFonts w:asciiTheme="majorHAnsi" w:hAnsiTheme="majorHAnsi" w:cstheme="majorHAnsi"/>
          <w:sz w:val="22"/>
          <w:szCs w:val="22"/>
        </w:rPr>
      </w:pPr>
      <w:r>
        <w:rPr>
          <w:rFonts w:asciiTheme="majorHAnsi" w:hAnsiTheme="majorHAnsi" w:cstheme="majorHAnsi"/>
          <w:sz w:val="22"/>
          <w:szCs w:val="22"/>
        </w:rPr>
        <w:t xml:space="preserve">OSSE will </w:t>
      </w:r>
      <w:r w:rsidR="00ED29BC">
        <w:rPr>
          <w:rFonts w:asciiTheme="majorHAnsi" w:hAnsiTheme="majorHAnsi" w:cstheme="majorHAnsi"/>
          <w:sz w:val="22"/>
          <w:szCs w:val="22"/>
        </w:rPr>
        <w:t>accept applications from non-profit entities in the District of Columbia having a 501(c)(3) status with the Internal Revenue Service (IRS)</w:t>
      </w:r>
      <w:r w:rsidR="009555ED">
        <w:rPr>
          <w:rFonts w:asciiTheme="majorHAnsi" w:hAnsiTheme="majorHAnsi" w:cstheme="majorHAnsi"/>
          <w:sz w:val="22"/>
          <w:szCs w:val="22"/>
        </w:rPr>
        <w:t>.</w:t>
      </w:r>
      <w:r w:rsidR="003E2751">
        <w:rPr>
          <w:rFonts w:asciiTheme="majorHAnsi" w:hAnsiTheme="majorHAnsi" w:cstheme="majorHAnsi"/>
          <w:sz w:val="22"/>
          <w:szCs w:val="22"/>
        </w:rPr>
        <w:t xml:space="preserve"> </w:t>
      </w:r>
      <w:r w:rsidR="00F834A4">
        <w:rPr>
          <w:rFonts w:asciiTheme="majorHAnsi" w:hAnsiTheme="majorHAnsi" w:cstheme="majorHAnsi"/>
          <w:sz w:val="22"/>
          <w:szCs w:val="22"/>
        </w:rPr>
        <w:t>All applicants</w:t>
      </w:r>
      <w:r w:rsidR="006D135D">
        <w:rPr>
          <w:rFonts w:asciiTheme="majorHAnsi" w:hAnsiTheme="majorHAnsi" w:cstheme="majorHAnsi"/>
          <w:sz w:val="22"/>
          <w:szCs w:val="22"/>
        </w:rPr>
        <w:t xml:space="preserve"> must submit their respective 501(c)(3) determination letter and any correspondence or other communication received from the IRS within three years before </w:t>
      </w:r>
      <w:r w:rsidR="00E32548">
        <w:rPr>
          <w:rFonts w:asciiTheme="majorHAnsi" w:hAnsiTheme="majorHAnsi" w:cstheme="majorHAnsi"/>
          <w:sz w:val="22"/>
          <w:szCs w:val="22"/>
        </w:rPr>
        <w:t xml:space="preserve">submission of the application that relates to the applicant’s tax status. </w:t>
      </w:r>
    </w:p>
    <w:p w14:paraId="39A0B103" w14:textId="64B39C06" w:rsidR="009555ED" w:rsidRDefault="009555ED" w:rsidP="00B5645B">
      <w:pPr>
        <w:rPr>
          <w:rFonts w:asciiTheme="majorHAnsi" w:hAnsiTheme="majorHAnsi" w:cstheme="majorHAnsi"/>
          <w:sz w:val="22"/>
          <w:szCs w:val="22"/>
        </w:rPr>
      </w:pPr>
    </w:p>
    <w:p w14:paraId="59758D83" w14:textId="460EA34D" w:rsidR="009555ED" w:rsidRPr="008C79EB" w:rsidRDefault="009555ED" w:rsidP="3688A0A0">
      <w:pPr>
        <w:rPr>
          <w:rFonts w:asciiTheme="majorHAnsi" w:hAnsiTheme="majorHAnsi" w:cstheme="majorBidi"/>
          <w:sz w:val="22"/>
          <w:szCs w:val="22"/>
        </w:rPr>
      </w:pPr>
      <w:r w:rsidRPr="3688A0A0">
        <w:rPr>
          <w:rFonts w:asciiTheme="majorHAnsi" w:hAnsiTheme="majorHAnsi" w:cstheme="majorBidi"/>
          <w:sz w:val="22"/>
          <w:szCs w:val="22"/>
        </w:rPr>
        <w:t>All applicants must demonstrate experience in providing employee wellness</w:t>
      </w:r>
      <w:r w:rsidR="00562EC2" w:rsidRPr="3688A0A0">
        <w:rPr>
          <w:rFonts w:asciiTheme="majorHAnsi" w:hAnsiTheme="majorHAnsi" w:cstheme="majorBidi"/>
          <w:sz w:val="22"/>
          <w:szCs w:val="22"/>
        </w:rPr>
        <w:t xml:space="preserve"> services, in a school or other or</w:t>
      </w:r>
      <w:r w:rsidR="007359EA" w:rsidRPr="3688A0A0">
        <w:rPr>
          <w:rFonts w:asciiTheme="majorHAnsi" w:hAnsiTheme="majorHAnsi" w:cstheme="majorBidi"/>
          <w:sz w:val="22"/>
          <w:szCs w:val="22"/>
        </w:rPr>
        <w:t>g</w:t>
      </w:r>
      <w:r w:rsidR="00562EC2" w:rsidRPr="3688A0A0">
        <w:rPr>
          <w:rFonts w:asciiTheme="majorHAnsi" w:hAnsiTheme="majorHAnsi" w:cstheme="majorBidi"/>
          <w:sz w:val="22"/>
          <w:szCs w:val="22"/>
        </w:rPr>
        <w:t>an</w:t>
      </w:r>
      <w:r w:rsidR="00341702" w:rsidRPr="3688A0A0">
        <w:rPr>
          <w:rFonts w:asciiTheme="majorHAnsi" w:hAnsiTheme="majorHAnsi" w:cstheme="majorBidi"/>
          <w:sz w:val="22"/>
          <w:szCs w:val="22"/>
        </w:rPr>
        <w:t>i</w:t>
      </w:r>
      <w:r w:rsidR="00562EC2" w:rsidRPr="3688A0A0">
        <w:rPr>
          <w:rFonts w:asciiTheme="majorHAnsi" w:hAnsiTheme="majorHAnsi" w:cstheme="majorBidi"/>
          <w:sz w:val="22"/>
          <w:szCs w:val="22"/>
        </w:rPr>
        <w:t xml:space="preserve">zational context, </w:t>
      </w:r>
      <w:r w:rsidR="00CC5EB6" w:rsidRPr="3688A0A0">
        <w:rPr>
          <w:rFonts w:asciiTheme="majorHAnsi" w:hAnsiTheme="majorHAnsi" w:cstheme="majorBidi"/>
          <w:sz w:val="22"/>
          <w:szCs w:val="22"/>
        </w:rPr>
        <w:t xml:space="preserve">or </w:t>
      </w:r>
      <w:r w:rsidR="00D13233" w:rsidRPr="3688A0A0">
        <w:rPr>
          <w:rFonts w:asciiTheme="majorHAnsi" w:hAnsiTheme="majorHAnsi" w:cstheme="majorBidi"/>
          <w:sz w:val="22"/>
          <w:szCs w:val="22"/>
        </w:rPr>
        <w:t>demonstrate</w:t>
      </w:r>
      <w:r w:rsidR="00CC5EB6" w:rsidRPr="3688A0A0">
        <w:rPr>
          <w:rFonts w:asciiTheme="majorHAnsi" w:hAnsiTheme="majorHAnsi" w:cstheme="majorBidi"/>
          <w:sz w:val="22"/>
          <w:szCs w:val="22"/>
        </w:rPr>
        <w:t xml:space="preserve"> content expertise </w:t>
      </w:r>
      <w:r w:rsidR="00C27393" w:rsidRPr="3688A0A0">
        <w:rPr>
          <w:rFonts w:asciiTheme="majorHAnsi" w:hAnsiTheme="majorHAnsi" w:cstheme="majorBidi"/>
          <w:sz w:val="22"/>
          <w:szCs w:val="22"/>
        </w:rPr>
        <w:t>in organizational health</w:t>
      </w:r>
      <w:r w:rsidR="00151B03" w:rsidRPr="3688A0A0">
        <w:rPr>
          <w:rFonts w:asciiTheme="majorHAnsi" w:hAnsiTheme="majorHAnsi" w:cstheme="majorBidi"/>
          <w:sz w:val="22"/>
          <w:szCs w:val="22"/>
        </w:rPr>
        <w:t xml:space="preserve"> practices that directly support employee’s well-being. </w:t>
      </w:r>
    </w:p>
    <w:p w14:paraId="407CECAA" w14:textId="77777777" w:rsidR="008C232A" w:rsidRDefault="008C232A" w:rsidP="00B5645B"/>
    <w:p w14:paraId="318B91BC" w14:textId="27E1CEBF" w:rsidR="00B5645B" w:rsidRDefault="00B5645B" w:rsidP="00B5645B">
      <w:pPr>
        <w:pStyle w:val="Heading2"/>
        <w:rPr>
          <w:b/>
          <w:bCs/>
          <w:color w:val="auto"/>
          <w:sz w:val="22"/>
          <w:szCs w:val="22"/>
        </w:rPr>
      </w:pPr>
      <w:bookmarkStart w:id="15" w:name="_Toc80176901"/>
      <w:r>
        <w:rPr>
          <w:b/>
          <w:bCs/>
          <w:color w:val="auto"/>
          <w:sz w:val="22"/>
          <w:szCs w:val="22"/>
        </w:rPr>
        <w:t xml:space="preserve">3.2 </w:t>
      </w:r>
      <w:r w:rsidR="00C82DB4">
        <w:rPr>
          <w:b/>
          <w:bCs/>
          <w:color w:val="auto"/>
          <w:sz w:val="22"/>
          <w:szCs w:val="22"/>
        </w:rPr>
        <w:t>Cost-Sharing</w:t>
      </w:r>
      <w:bookmarkEnd w:id="15"/>
    </w:p>
    <w:p w14:paraId="1CC530CF" w14:textId="7F6693E9" w:rsidR="00074B79" w:rsidRDefault="00074B79" w:rsidP="00074B79"/>
    <w:p w14:paraId="1D453F6B" w14:textId="539B611E" w:rsidR="002361C1" w:rsidRPr="002361C1" w:rsidRDefault="002361C1" w:rsidP="00074B79">
      <w:pPr>
        <w:rPr>
          <w:rFonts w:asciiTheme="majorHAnsi" w:hAnsiTheme="majorHAnsi" w:cstheme="majorHAnsi"/>
        </w:rPr>
      </w:pPr>
      <w:r w:rsidRPr="002361C1">
        <w:rPr>
          <w:rFonts w:asciiTheme="majorHAnsi" w:hAnsiTheme="majorHAnsi" w:cstheme="majorHAnsi"/>
          <w:sz w:val="22"/>
          <w:szCs w:val="22"/>
        </w:rPr>
        <w:t xml:space="preserve">Cost-sharing or matching of this award is not required. Applicants are encouraged to engage in collaborative partnerships to implement the </w:t>
      </w:r>
      <w:r>
        <w:rPr>
          <w:rFonts w:asciiTheme="majorHAnsi" w:hAnsiTheme="majorHAnsi" w:cstheme="majorHAnsi"/>
          <w:sz w:val="22"/>
          <w:szCs w:val="22"/>
        </w:rPr>
        <w:t>deliverables</w:t>
      </w:r>
      <w:r w:rsidRPr="002361C1">
        <w:rPr>
          <w:rFonts w:asciiTheme="majorHAnsi" w:hAnsiTheme="majorHAnsi" w:cstheme="majorHAnsi"/>
          <w:sz w:val="22"/>
          <w:szCs w:val="22"/>
        </w:rPr>
        <w:t xml:space="preserve"> of the </w:t>
      </w:r>
      <w:r>
        <w:rPr>
          <w:rFonts w:asciiTheme="majorHAnsi" w:hAnsiTheme="majorHAnsi" w:cstheme="majorHAnsi"/>
          <w:sz w:val="22"/>
          <w:szCs w:val="22"/>
        </w:rPr>
        <w:t>Educator Wellnes</w:t>
      </w:r>
      <w:r w:rsidR="00527665">
        <w:rPr>
          <w:rFonts w:asciiTheme="majorHAnsi" w:hAnsiTheme="majorHAnsi" w:cstheme="majorHAnsi"/>
          <w:sz w:val="22"/>
          <w:szCs w:val="22"/>
        </w:rPr>
        <w:t>s</w:t>
      </w:r>
      <w:r>
        <w:rPr>
          <w:rFonts w:asciiTheme="majorHAnsi" w:hAnsiTheme="majorHAnsi" w:cstheme="majorHAnsi"/>
          <w:sz w:val="22"/>
          <w:szCs w:val="22"/>
        </w:rPr>
        <w:t xml:space="preserve"> TA grant</w:t>
      </w:r>
      <w:r w:rsidRPr="002361C1">
        <w:rPr>
          <w:rFonts w:asciiTheme="majorHAnsi" w:hAnsiTheme="majorHAnsi" w:cstheme="majorHAnsi"/>
          <w:sz w:val="22"/>
          <w:szCs w:val="22"/>
        </w:rPr>
        <w:t>. While there is no cost-sharing requirement included in this RFA, applicant organizations, including any collaborating organizations, may devote other resources to support this effort. Examples of support include donated equipment and space, institutional funded staff time and efforts, or other investments. Applicant organizations that plan to provide support must outline specific contributions to the project and provide assurance that their organization and any collaborators are committed to providing these funds and resources to the project.</w:t>
      </w:r>
    </w:p>
    <w:p w14:paraId="4FF9B36C" w14:textId="77777777" w:rsidR="00045233" w:rsidRDefault="00045233" w:rsidP="00074B79"/>
    <w:p w14:paraId="72D7A3CD" w14:textId="0473AE3E" w:rsidR="00074B79" w:rsidRDefault="00074B79" w:rsidP="00074B79">
      <w:pPr>
        <w:pStyle w:val="Heading2"/>
        <w:rPr>
          <w:b/>
          <w:bCs/>
          <w:color w:val="auto"/>
          <w:sz w:val="22"/>
          <w:szCs w:val="22"/>
        </w:rPr>
      </w:pPr>
      <w:bookmarkStart w:id="16" w:name="_Toc80176902"/>
      <w:r>
        <w:rPr>
          <w:b/>
          <w:bCs/>
          <w:color w:val="auto"/>
          <w:sz w:val="22"/>
          <w:szCs w:val="22"/>
        </w:rPr>
        <w:t xml:space="preserve">3.3 </w:t>
      </w:r>
      <w:r w:rsidR="00A27D27">
        <w:rPr>
          <w:b/>
          <w:bCs/>
          <w:color w:val="auto"/>
          <w:sz w:val="22"/>
          <w:szCs w:val="22"/>
        </w:rPr>
        <w:t>Indirect Cost</w:t>
      </w:r>
      <w:bookmarkEnd w:id="16"/>
    </w:p>
    <w:p w14:paraId="64F02337" w14:textId="6B83D2A3" w:rsidR="00A27D27" w:rsidRDefault="00A27D27" w:rsidP="00A27D27"/>
    <w:p w14:paraId="3B34B95E" w14:textId="7C5A7C7C" w:rsidR="00EC2B05" w:rsidRPr="00DC201D" w:rsidRDefault="00DC201D" w:rsidP="00A27D27">
      <w:pPr>
        <w:rPr>
          <w:rFonts w:asciiTheme="majorHAnsi" w:hAnsiTheme="majorHAnsi" w:cstheme="majorHAnsi"/>
          <w:sz w:val="22"/>
          <w:szCs w:val="22"/>
        </w:rPr>
      </w:pPr>
      <w:r w:rsidRPr="00DC201D">
        <w:rPr>
          <w:rFonts w:asciiTheme="majorHAnsi" w:hAnsiTheme="majorHAnsi" w:cstheme="majorHAnsi"/>
          <w:sz w:val="22"/>
          <w:szCs w:val="22"/>
        </w:rPr>
        <w:t>CBOs will receive a 10% indirect cost rate unless they have a current indirect cost rate approved by a Federal Agency. CBOs are required to submit a letter that states the approved indirect cost rate.</w:t>
      </w:r>
    </w:p>
    <w:p w14:paraId="3ECE8B5F" w14:textId="77777777" w:rsidR="00EC2B05" w:rsidRDefault="00EC2B05">
      <w:r>
        <w:br w:type="page"/>
      </w:r>
    </w:p>
    <w:p w14:paraId="32490750" w14:textId="50E0F0D5" w:rsidR="006847B4" w:rsidRDefault="00A43B58" w:rsidP="00A43B58">
      <w:pPr>
        <w:pStyle w:val="Heading1"/>
        <w:rPr>
          <w:color w:val="auto"/>
          <w:sz w:val="22"/>
          <w:szCs w:val="22"/>
        </w:rPr>
      </w:pPr>
      <w:bookmarkStart w:id="17" w:name="_Toc80176903"/>
      <w:r>
        <w:rPr>
          <w:b/>
          <w:bCs/>
          <w:color w:val="auto"/>
          <w:sz w:val="22"/>
          <w:szCs w:val="22"/>
          <w:u w:val="single"/>
        </w:rPr>
        <w:lastRenderedPageBreak/>
        <w:t>Section</w:t>
      </w:r>
      <w:r w:rsidR="006847B4">
        <w:rPr>
          <w:b/>
          <w:bCs/>
          <w:color w:val="auto"/>
          <w:sz w:val="22"/>
          <w:szCs w:val="22"/>
          <w:u w:val="single"/>
        </w:rPr>
        <w:t xml:space="preserve"> IV: Submission Information</w:t>
      </w:r>
      <w:bookmarkEnd w:id="17"/>
    </w:p>
    <w:p w14:paraId="6A2963A7" w14:textId="50D16826" w:rsidR="00A27D27" w:rsidRDefault="00A27D27" w:rsidP="006847B4">
      <w:pPr>
        <w:rPr>
          <w:sz w:val="22"/>
          <w:szCs w:val="22"/>
        </w:rPr>
      </w:pPr>
    </w:p>
    <w:p w14:paraId="0C954928" w14:textId="5CC77571" w:rsidR="006847B4" w:rsidRDefault="006847B4" w:rsidP="006847B4">
      <w:pPr>
        <w:pStyle w:val="Heading2"/>
        <w:rPr>
          <w:b/>
          <w:bCs/>
          <w:color w:val="auto"/>
          <w:sz w:val="22"/>
          <w:szCs w:val="22"/>
        </w:rPr>
      </w:pPr>
      <w:bookmarkStart w:id="18" w:name="_Toc80176904"/>
      <w:r>
        <w:rPr>
          <w:b/>
          <w:bCs/>
          <w:color w:val="auto"/>
          <w:sz w:val="22"/>
          <w:szCs w:val="22"/>
        </w:rPr>
        <w:t xml:space="preserve">4.1 </w:t>
      </w:r>
      <w:r w:rsidR="00226E3B">
        <w:rPr>
          <w:b/>
          <w:bCs/>
          <w:color w:val="auto"/>
          <w:sz w:val="22"/>
          <w:szCs w:val="22"/>
        </w:rPr>
        <w:t>Application Submission</w:t>
      </w:r>
      <w:bookmarkEnd w:id="18"/>
    </w:p>
    <w:p w14:paraId="6AF14BB0" w14:textId="7E27B33D" w:rsidR="008B750E" w:rsidRDefault="008B750E" w:rsidP="008B750E"/>
    <w:p w14:paraId="541431F5" w14:textId="4D0A1BCD" w:rsidR="008B750E" w:rsidRPr="008B750E" w:rsidRDefault="002F5C7B" w:rsidP="008B750E">
      <w:pPr>
        <w:rPr>
          <w:rFonts w:asciiTheme="majorHAnsi" w:hAnsiTheme="majorHAnsi" w:cstheme="majorHAnsi"/>
          <w:sz w:val="22"/>
          <w:szCs w:val="22"/>
        </w:rPr>
      </w:pPr>
      <w:r>
        <w:rPr>
          <w:rFonts w:asciiTheme="majorHAnsi" w:hAnsiTheme="majorHAnsi" w:cstheme="majorHAnsi"/>
          <w:sz w:val="22"/>
          <w:szCs w:val="22"/>
        </w:rPr>
        <w:t xml:space="preserve">The RFA will be released on </w:t>
      </w:r>
      <w:r w:rsidR="00766B4B">
        <w:rPr>
          <w:rFonts w:asciiTheme="majorHAnsi" w:hAnsiTheme="majorHAnsi" w:cstheme="majorHAnsi"/>
          <w:sz w:val="22"/>
          <w:szCs w:val="22"/>
        </w:rPr>
        <w:t>Mon</w:t>
      </w:r>
      <w:r w:rsidR="00AF05F7">
        <w:rPr>
          <w:rFonts w:asciiTheme="majorHAnsi" w:hAnsiTheme="majorHAnsi" w:cstheme="majorHAnsi"/>
          <w:sz w:val="22"/>
          <w:szCs w:val="22"/>
        </w:rPr>
        <w:t xml:space="preserve">day, Sept. </w:t>
      </w:r>
      <w:r w:rsidR="00766B4B">
        <w:rPr>
          <w:rFonts w:asciiTheme="majorHAnsi" w:hAnsiTheme="majorHAnsi" w:cstheme="majorHAnsi"/>
          <w:sz w:val="22"/>
          <w:szCs w:val="22"/>
        </w:rPr>
        <w:t>13</w:t>
      </w:r>
      <w:r w:rsidR="00AF05F7">
        <w:rPr>
          <w:rFonts w:asciiTheme="majorHAnsi" w:hAnsiTheme="majorHAnsi" w:cstheme="majorHAnsi"/>
          <w:sz w:val="22"/>
          <w:szCs w:val="22"/>
        </w:rPr>
        <w:t>, 2021</w:t>
      </w:r>
      <w:r w:rsidR="00F53837">
        <w:rPr>
          <w:rFonts w:asciiTheme="majorHAnsi" w:hAnsiTheme="majorHAnsi" w:cstheme="majorHAnsi"/>
          <w:sz w:val="22"/>
          <w:szCs w:val="22"/>
        </w:rPr>
        <w:t xml:space="preserve"> </w:t>
      </w:r>
      <w:r>
        <w:rPr>
          <w:rFonts w:asciiTheme="majorHAnsi" w:hAnsiTheme="majorHAnsi" w:cstheme="majorHAnsi"/>
          <w:sz w:val="22"/>
          <w:szCs w:val="22"/>
        </w:rPr>
        <w:t>and the deadline for submission is</w:t>
      </w:r>
      <w:r w:rsidR="00B13FDB">
        <w:rPr>
          <w:rFonts w:asciiTheme="majorHAnsi" w:hAnsiTheme="majorHAnsi" w:cstheme="majorHAnsi"/>
          <w:sz w:val="22"/>
          <w:szCs w:val="22"/>
        </w:rPr>
        <w:t xml:space="preserve"> no later than 3 p.m. on</w:t>
      </w:r>
      <w:r>
        <w:rPr>
          <w:rFonts w:asciiTheme="majorHAnsi" w:hAnsiTheme="majorHAnsi" w:cstheme="majorHAnsi"/>
          <w:sz w:val="22"/>
          <w:szCs w:val="22"/>
        </w:rPr>
        <w:t xml:space="preserve"> </w:t>
      </w:r>
      <w:r w:rsidR="00DB0D49" w:rsidRPr="00902542">
        <w:rPr>
          <w:rFonts w:asciiTheme="majorHAnsi" w:hAnsiTheme="majorHAnsi" w:cstheme="majorHAnsi"/>
          <w:sz w:val="22"/>
          <w:szCs w:val="22"/>
        </w:rPr>
        <w:t>Friday, Oct. 2</w:t>
      </w:r>
      <w:r w:rsidR="00766B4B">
        <w:rPr>
          <w:rFonts w:asciiTheme="majorHAnsi" w:hAnsiTheme="majorHAnsi" w:cstheme="majorHAnsi"/>
          <w:sz w:val="22"/>
          <w:szCs w:val="22"/>
        </w:rPr>
        <w:t>9</w:t>
      </w:r>
      <w:r w:rsidR="00DB0D49" w:rsidRPr="00902542">
        <w:rPr>
          <w:rFonts w:asciiTheme="majorHAnsi" w:hAnsiTheme="majorHAnsi" w:cstheme="majorHAnsi"/>
          <w:sz w:val="22"/>
          <w:szCs w:val="22"/>
        </w:rPr>
        <w:t>, 2021</w:t>
      </w:r>
      <w:r>
        <w:rPr>
          <w:rFonts w:asciiTheme="majorHAnsi" w:hAnsiTheme="majorHAnsi" w:cstheme="majorHAnsi"/>
          <w:sz w:val="22"/>
          <w:szCs w:val="22"/>
        </w:rPr>
        <w:t>.</w:t>
      </w:r>
      <w:r w:rsidR="00662375">
        <w:rPr>
          <w:rFonts w:asciiTheme="majorHAnsi" w:hAnsiTheme="majorHAnsi" w:cstheme="majorHAnsi"/>
          <w:sz w:val="22"/>
          <w:szCs w:val="22"/>
        </w:rPr>
        <w:t xml:space="preserve"> All </w:t>
      </w:r>
      <w:r w:rsidR="00B93A7F" w:rsidRPr="00B93A7F">
        <w:rPr>
          <w:rFonts w:asciiTheme="majorHAnsi" w:hAnsiTheme="majorHAnsi" w:cstheme="majorHAnsi"/>
          <w:sz w:val="22"/>
          <w:szCs w:val="22"/>
        </w:rPr>
        <w:t>applications will be recorded upon receipt through the EGMS. The RFA will be available on OSSE’s EGMS platform, www.osse.dc.gov</w:t>
      </w:r>
      <w:r w:rsidR="00B93A7F">
        <w:rPr>
          <w:rFonts w:asciiTheme="majorHAnsi" w:hAnsiTheme="majorHAnsi" w:cstheme="majorHAnsi"/>
          <w:sz w:val="22"/>
          <w:szCs w:val="22"/>
        </w:rPr>
        <w:t>.</w:t>
      </w:r>
    </w:p>
    <w:p w14:paraId="637F0B9B" w14:textId="1BED382A" w:rsidR="00226E3B" w:rsidRDefault="00226E3B" w:rsidP="00226E3B"/>
    <w:p w14:paraId="76906A96" w14:textId="393F835F" w:rsidR="00226E3B" w:rsidRDefault="00226E3B" w:rsidP="00226E3B">
      <w:pPr>
        <w:pStyle w:val="Heading2"/>
        <w:rPr>
          <w:b/>
          <w:bCs/>
          <w:color w:val="auto"/>
          <w:sz w:val="22"/>
          <w:szCs w:val="22"/>
        </w:rPr>
      </w:pPr>
      <w:bookmarkStart w:id="19" w:name="_Toc80176905"/>
      <w:r>
        <w:rPr>
          <w:b/>
          <w:bCs/>
          <w:color w:val="auto"/>
          <w:sz w:val="22"/>
          <w:szCs w:val="22"/>
        </w:rPr>
        <w:t>4.2 Submission Requirements</w:t>
      </w:r>
      <w:bookmarkEnd w:id="19"/>
    </w:p>
    <w:p w14:paraId="549FA93B" w14:textId="0C2C0E7C" w:rsidR="00942637" w:rsidRDefault="00942637" w:rsidP="00942637"/>
    <w:p w14:paraId="11345A8E" w14:textId="17B12979" w:rsidR="00942637" w:rsidRPr="00942637" w:rsidRDefault="00942637" w:rsidP="00942637">
      <w:pPr>
        <w:rPr>
          <w:rFonts w:asciiTheme="majorHAnsi" w:hAnsiTheme="majorHAnsi" w:cstheme="majorHAnsi"/>
          <w:sz w:val="22"/>
          <w:szCs w:val="22"/>
        </w:rPr>
      </w:pPr>
      <w:r w:rsidRPr="00942637">
        <w:rPr>
          <w:rFonts w:asciiTheme="majorHAnsi" w:hAnsiTheme="majorHAnsi" w:cstheme="majorHAnsi"/>
          <w:sz w:val="22"/>
          <w:szCs w:val="22"/>
        </w:rPr>
        <w:t xml:space="preserve">All applications are required to be submitted through EGMS which can be accessed at </w:t>
      </w:r>
      <w:r w:rsidRPr="00942637">
        <w:rPr>
          <w:rFonts w:asciiTheme="majorHAnsi" w:hAnsiTheme="majorHAnsi" w:cstheme="majorHAnsi"/>
          <w:color w:val="0000FF"/>
          <w:sz w:val="22"/>
          <w:szCs w:val="22"/>
        </w:rPr>
        <w:t>grants.osse.dc.gov</w:t>
      </w:r>
      <w:r w:rsidRPr="00942637">
        <w:rPr>
          <w:rFonts w:asciiTheme="majorHAnsi" w:hAnsiTheme="majorHAnsi" w:cstheme="majorHAnsi"/>
          <w:sz w:val="22"/>
          <w:szCs w:val="22"/>
        </w:rPr>
        <w:t>. Emailed or faxed applications will not be accepted. Late submissions will not be accepted. Extensions will not be granted. Upon submission of an application, an applicant may not revise the application. Applicants will have to re-apply to OSSE for subsequent years of funding with continued grant awards contingent upon the availability of funds and grantee’s demonstrated performance. OSSE will notify applicants if the application is not selected for funding.</w:t>
      </w:r>
    </w:p>
    <w:p w14:paraId="44D9469B" w14:textId="5E768B23" w:rsidR="00226E3B" w:rsidRDefault="00226E3B" w:rsidP="00226E3B"/>
    <w:p w14:paraId="04C4ADF6" w14:textId="3813C982" w:rsidR="00226E3B" w:rsidRPr="009D20F0" w:rsidRDefault="009D20F0" w:rsidP="002D48F1">
      <w:pPr>
        <w:pStyle w:val="Heading2"/>
        <w:rPr>
          <w:b/>
          <w:bCs/>
          <w:color w:val="auto"/>
          <w:sz w:val="22"/>
          <w:szCs w:val="22"/>
        </w:rPr>
      </w:pPr>
      <w:bookmarkStart w:id="20" w:name="_Toc80176906"/>
      <w:r>
        <w:rPr>
          <w:b/>
          <w:bCs/>
          <w:color w:val="auto"/>
          <w:sz w:val="22"/>
          <w:szCs w:val="22"/>
        </w:rPr>
        <w:t>4.3 Application Checklist</w:t>
      </w:r>
      <w:bookmarkEnd w:id="20"/>
    </w:p>
    <w:p w14:paraId="05FDC191" w14:textId="4912DF0A" w:rsidR="008950D4" w:rsidRDefault="008950D4">
      <w:pPr>
        <w:rPr>
          <w:rFonts w:asciiTheme="majorHAnsi" w:eastAsiaTheme="majorEastAsia" w:hAnsiTheme="majorHAnsi" w:cstheme="majorBidi"/>
          <w:sz w:val="22"/>
          <w:szCs w:val="22"/>
        </w:rPr>
      </w:pPr>
    </w:p>
    <w:p w14:paraId="74036C5B" w14:textId="2BBB5B5C" w:rsidR="002E70A9" w:rsidRDefault="00E008CD">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Applicants must </w:t>
      </w:r>
      <w:r w:rsidR="00C8370E">
        <w:rPr>
          <w:rFonts w:asciiTheme="majorHAnsi" w:eastAsiaTheme="majorEastAsia" w:hAnsiTheme="majorHAnsi" w:cstheme="majorBidi"/>
          <w:sz w:val="22"/>
          <w:szCs w:val="22"/>
        </w:rPr>
        <w:t xml:space="preserve">complete the following tasks to successfully submit an application: </w:t>
      </w:r>
    </w:p>
    <w:p w14:paraId="453ABDAF" w14:textId="1F3B6A15" w:rsidR="00A67425" w:rsidRPr="00A67425" w:rsidRDefault="00C8370E" w:rsidP="00C8370E">
      <w:pPr>
        <w:pStyle w:val="Default"/>
        <w:numPr>
          <w:ilvl w:val="0"/>
          <w:numId w:val="19"/>
        </w:numPr>
        <w:rPr>
          <w:rFonts w:asciiTheme="majorHAnsi" w:hAnsiTheme="majorHAnsi" w:cstheme="majorHAnsi"/>
          <w:sz w:val="22"/>
          <w:szCs w:val="22"/>
        </w:rPr>
      </w:pPr>
      <w:r w:rsidRPr="00A67425">
        <w:rPr>
          <w:rFonts w:asciiTheme="majorHAnsi" w:hAnsiTheme="majorHAnsi" w:cstheme="majorHAnsi"/>
          <w:sz w:val="22"/>
          <w:szCs w:val="22"/>
        </w:rPr>
        <w:t xml:space="preserve">Obtain EGMS login credentials, which can take up to three days to process. </w:t>
      </w:r>
      <w:r w:rsidR="004104D5">
        <w:rPr>
          <w:rFonts w:asciiTheme="majorHAnsi" w:hAnsiTheme="majorHAnsi" w:cstheme="majorHAnsi"/>
          <w:sz w:val="22"/>
          <w:szCs w:val="22"/>
        </w:rPr>
        <w:t xml:space="preserve">Click </w:t>
      </w:r>
      <w:hyperlink r:id="rId16" w:history="1">
        <w:r w:rsidR="004104D5" w:rsidRPr="006077F2">
          <w:rPr>
            <w:rStyle w:val="Hyperlink"/>
            <w:rFonts w:asciiTheme="majorHAnsi" w:hAnsiTheme="majorHAnsi" w:cstheme="majorHAnsi"/>
            <w:sz w:val="22"/>
            <w:szCs w:val="22"/>
          </w:rPr>
          <w:t>here</w:t>
        </w:r>
      </w:hyperlink>
      <w:r w:rsidR="004104D5">
        <w:rPr>
          <w:rFonts w:asciiTheme="majorHAnsi" w:hAnsiTheme="majorHAnsi" w:cstheme="majorHAnsi"/>
          <w:sz w:val="22"/>
          <w:szCs w:val="22"/>
        </w:rPr>
        <w:t xml:space="preserve"> to </w:t>
      </w:r>
      <w:r w:rsidR="001C4BAC">
        <w:rPr>
          <w:rFonts w:asciiTheme="majorHAnsi" w:hAnsiTheme="majorHAnsi" w:cstheme="majorHAnsi"/>
          <w:sz w:val="22"/>
          <w:szCs w:val="22"/>
        </w:rPr>
        <w:t xml:space="preserve">access instructions </w:t>
      </w:r>
      <w:r w:rsidR="006A518C">
        <w:rPr>
          <w:rFonts w:asciiTheme="majorHAnsi" w:hAnsiTheme="majorHAnsi" w:cstheme="majorHAnsi"/>
          <w:sz w:val="22"/>
          <w:szCs w:val="22"/>
        </w:rPr>
        <w:t xml:space="preserve">to request EGMS login credentials. </w:t>
      </w:r>
      <w:r w:rsidRPr="00A67425">
        <w:rPr>
          <w:rFonts w:asciiTheme="majorHAnsi" w:hAnsiTheme="majorHAnsi" w:cstheme="majorHAnsi"/>
          <w:sz w:val="22"/>
          <w:szCs w:val="22"/>
        </w:rPr>
        <w:t>Th</w:t>
      </w:r>
      <w:r w:rsidR="008A707F">
        <w:rPr>
          <w:rFonts w:asciiTheme="majorHAnsi" w:hAnsiTheme="majorHAnsi" w:cstheme="majorHAnsi"/>
          <w:sz w:val="22"/>
          <w:szCs w:val="22"/>
        </w:rPr>
        <w:t>e credentials</w:t>
      </w:r>
      <w:r w:rsidRPr="00A67425">
        <w:rPr>
          <w:rFonts w:asciiTheme="majorHAnsi" w:hAnsiTheme="majorHAnsi" w:cstheme="majorHAnsi"/>
          <w:sz w:val="22"/>
          <w:szCs w:val="22"/>
        </w:rPr>
        <w:t xml:space="preserve"> include:</w:t>
      </w:r>
    </w:p>
    <w:p w14:paraId="2D1B3F0B" w14:textId="77777777" w:rsidR="00A67425" w:rsidRPr="00A67425" w:rsidRDefault="00C8370E" w:rsidP="00A67425">
      <w:pPr>
        <w:pStyle w:val="Default"/>
        <w:numPr>
          <w:ilvl w:val="1"/>
          <w:numId w:val="19"/>
        </w:numPr>
        <w:rPr>
          <w:rFonts w:asciiTheme="majorHAnsi" w:hAnsiTheme="majorHAnsi" w:cstheme="majorHAnsi"/>
          <w:sz w:val="22"/>
          <w:szCs w:val="22"/>
        </w:rPr>
      </w:pPr>
      <w:r w:rsidRPr="00A67425">
        <w:rPr>
          <w:rFonts w:asciiTheme="majorHAnsi" w:hAnsiTheme="majorHAnsi" w:cstheme="majorHAnsi"/>
          <w:sz w:val="22"/>
          <w:szCs w:val="22"/>
        </w:rPr>
        <w:t xml:space="preserve">Access to DUNS number; </w:t>
      </w:r>
    </w:p>
    <w:p w14:paraId="39A5AAA4" w14:textId="77777777" w:rsidR="00A67425" w:rsidRPr="00A67425" w:rsidRDefault="00C8370E" w:rsidP="00A67425">
      <w:pPr>
        <w:pStyle w:val="Default"/>
        <w:numPr>
          <w:ilvl w:val="1"/>
          <w:numId w:val="19"/>
        </w:numPr>
        <w:rPr>
          <w:rFonts w:asciiTheme="majorHAnsi" w:hAnsiTheme="majorHAnsi" w:cstheme="majorHAnsi"/>
          <w:sz w:val="22"/>
          <w:szCs w:val="22"/>
        </w:rPr>
      </w:pPr>
      <w:r w:rsidRPr="00A67425">
        <w:rPr>
          <w:rFonts w:asciiTheme="majorHAnsi" w:hAnsiTheme="majorHAnsi" w:cstheme="majorHAnsi"/>
          <w:sz w:val="22"/>
          <w:szCs w:val="22"/>
        </w:rPr>
        <w:t xml:space="preserve">A SAM expiration date; and </w:t>
      </w:r>
    </w:p>
    <w:p w14:paraId="4068FA5C" w14:textId="77777777" w:rsidR="00A67425" w:rsidRPr="00A67425" w:rsidRDefault="00C8370E" w:rsidP="00A67425">
      <w:pPr>
        <w:pStyle w:val="Default"/>
        <w:numPr>
          <w:ilvl w:val="1"/>
          <w:numId w:val="19"/>
        </w:numPr>
        <w:rPr>
          <w:rFonts w:asciiTheme="majorHAnsi" w:hAnsiTheme="majorHAnsi" w:cstheme="majorHAnsi"/>
          <w:sz w:val="22"/>
          <w:szCs w:val="22"/>
        </w:rPr>
      </w:pPr>
      <w:r w:rsidRPr="00A67425">
        <w:rPr>
          <w:rFonts w:asciiTheme="majorHAnsi" w:hAnsiTheme="majorHAnsi" w:cstheme="majorHAnsi"/>
          <w:sz w:val="22"/>
          <w:szCs w:val="22"/>
        </w:rPr>
        <w:t xml:space="preserve">Central data information. </w:t>
      </w:r>
    </w:p>
    <w:p w14:paraId="6B8FF22A" w14:textId="2448B8BA" w:rsidR="00A67425" w:rsidRDefault="00C8370E" w:rsidP="00A67425">
      <w:pPr>
        <w:pStyle w:val="Default"/>
        <w:numPr>
          <w:ilvl w:val="0"/>
          <w:numId w:val="19"/>
        </w:numPr>
        <w:rPr>
          <w:rFonts w:asciiTheme="majorHAnsi" w:hAnsiTheme="majorHAnsi" w:cstheme="majorHAnsi"/>
          <w:sz w:val="22"/>
          <w:szCs w:val="22"/>
        </w:rPr>
      </w:pPr>
      <w:r w:rsidRPr="00A67425">
        <w:rPr>
          <w:rFonts w:asciiTheme="majorHAnsi" w:hAnsiTheme="majorHAnsi" w:cstheme="majorHAnsi"/>
          <w:sz w:val="22"/>
          <w:szCs w:val="22"/>
        </w:rPr>
        <w:t xml:space="preserve">Enter and upload all required components of the application narrative into the EGMS. </w:t>
      </w:r>
    </w:p>
    <w:p w14:paraId="14E387BF" w14:textId="1A67BB82" w:rsidR="009544F1" w:rsidRPr="00A67425" w:rsidRDefault="009544F1" w:rsidP="00A67425">
      <w:pPr>
        <w:pStyle w:val="Default"/>
        <w:numPr>
          <w:ilvl w:val="0"/>
          <w:numId w:val="19"/>
        </w:numPr>
        <w:rPr>
          <w:rFonts w:asciiTheme="majorHAnsi" w:hAnsiTheme="majorHAnsi" w:cstheme="majorHAnsi"/>
          <w:sz w:val="22"/>
          <w:szCs w:val="22"/>
        </w:rPr>
      </w:pPr>
      <w:r>
        <w:rPr>
          <w:rFonts w:asciiTheme="majorHAnsi" w:hAnsiTheme="majorHAnsi" w:cstheme="majorHAnsi"/>
          <w:sz w:val="22"/>
          <w:szCs w:val="22"/>
        </w:rPr>
        <w:t xml:space="preserve">All components of the application have been thoroughly reviewed </w:t>
      </w:r>
      <w:r w:rsidR="0054663E">
        <w:rPr>
          <w:rFonts w:asciiTheme="majorHAnsi" w:hAnsiTheme="majorHAnsi" w:cstheme="majorHAnsi"/>
          <w:sz w:val="22"/>
          <w:szCs w:val="22"/>
        </w:rPr>
        <w:t>and signed by the appropriate parties.</w:t>
      </w:r>
    </w:p>
    <w:p w14:paraId="4DACAA9E" w14:textId="307A2A7F" w:rsidR="00C8370E" w:rsidRPr="00A67425" w:rsidRDefault="00C8370E" w:rsidP="00A67425">
      <w:pPr>
        <w:pStyle w:val="Default"/>
        <w:numPr>
          <w:ilvl w:val="0"/>
          <w:numId w:val="19"/>
        </w:numPr>
        <w:rPr>
          <w:rFonts w:asciiTheme="majorHAnsi" w:hAnsiTheme="majorHAnsi" w:cstheme="majorHAnsi"/>
          <w:sz w:val="22"/>
          <w:szCs w:val="22"/>
        </w:rPr>
      </w:pPr>
      <w:r w:rsidRPr="00A67425">
        <w:rPr>
          <w:rFonts w:asciiTheme="majorHAnsi" w:hAnsiTheme="majorHAnsi" w:cstheme="majorHAnsi"/>
          <w:sz w:val="22"/>
          <w:szCs w:val="22"/>
        </w:rPr>
        <w:t xml:space="preserve">Submit the completed application by </w:t>
      </w:r>
      <w:r w:rsidR="004E2E45" w:rsidRPr="00DB0D49">
        <w:rPr>
          <w:rFonts w:asciiTheme="majorHAnsi" w:hAnsiTheme="majorHAnsi" w:cstheme="majorHAnsi"/>
          <w:sz w:val="22"/>
          <w:szCs w:val="22"/>
        </w:rPr>
        <w:t>3 p.m.</w:t>
      </w:r>
      <w:r w:rsidR="00A67425" w:rsidRPr="00DB0D49">
        <w:rPr>
          <w:rFonts w:asciiTheme="majorHAnsi" w:hAnsiTheme="majorHAnsi" w:cstheme="majorHAnsi"/>
          <w:sz w:val="22"/>
          <w:szCs w:val="22"/>
        </w:rPr>
        <w:t xml:space="preserve"> on </w:t>
      </w:r>
      <w:r w:rsidR="00DB0D49" w:rsidRPr="00DB0D49">
        <w:rPr>
          <w:rFonts w:asciiTheme="majorHAnsi" w:hAnsiTheme="majorHAnsi" w:cstheme="majorHAnsi"/>
          <w:sz w:val="22"/>
          <w:szCs w:val="22"/>
        </w:rPr>
        <w:t>Friday, Oct. 2</w:t>
      </w:r>
      <w:r w:rsidR="00084F72">
        <w:rPr>
          <w:rFonts w:asciiTheme="majorHAnsi" w:hAnsiTheme="majorHAnsi" w:cstheme="majorHAnsi"/>
          <w:sz w:val="22"/>
          <w:szCs w:val="22"/>
        </w:rPr>
        <w:t>9</w:t>
      </w:r>
      <w:r w:rsidR="00DB0D49" w:rsidRPr="00DB0D49">
        <w:rPr>
          <w:rFonts w:asciiTheme="majorHAnsi" w:hAnsiTheme="majorHAnsi" w:cstheme="majorHAnsi"/>
          <w:sz w:val="22"/>
          <w:szCs w:val="22"/>
        </w:rPr>
        <w:t>, 2021</w:t>
      </w:r>
      <w:r w:rsidRPr="00A67425">
        <w:rPr>
          <w:rFonts w:asciiTheme="majorHAnsi" w:hAnsiTheme="majorHAnsi" w:cstheme="majorHAnsi"/>
          <w:sz w:val="22"/>
          <w:szCs w:val="22"/>
        </w:rPr>
        <w:t>. EGMS will automatically reject applications submitted after the deadline. OSSE strongly recommends that applicants submit applications early to avoid any technical issues. Note that once submitted, an applicant may not amend the application.</w:t>
      </w:r>
    </w:p>
    <w:p w14:paraId="40B2B93F" w14:textId="1286A190" w:rsidR="00B22CBC" w:rsidRDefault="00B22CBC" w:rsidP="00B22CBC"/>
    <w:p w14:paraId="51F0DAAB" w14:textId="77777777" w:rsidR="00B22CBC" w:rsidRDefault="00B22CBC">
      <w:r>
        <w:br w:type="page"/>
      </w:r>
    </w:p>
    <w:p w14:paraId="3E60616E" w14:textId="70BCA0A4" w:rsidR="00DD1AD4" w:rsidRDefault="00C51C70" w:rsidP="00C51C70">
      <w:pPr>
        <w:pStyle w:val="Heading1"/>
        <w:rPr>
          <w:color w:val="auto"/>
          <w:sz w:val="22"/>
          <w:szCs w:val="22"/>
        </w:rPr>
      </w:pPr>
      <w:bookmarkStart w:id="21" w:name="_Toc80176907"/>
      <w:r>
        <w:rPr>
          <w:b/>
          <w:bCs/>
          <w:color w:val="auto"/>
          <w:sz w:val="22"/>
          <w:szCs w:val="22"/>
          <w:u w:val="single"/>
        </w:rPr>
        <w:lastRenderedPageBreak/>
        <w:t>Section V: Program Requirements</w:t>
      </w:r>
      <w:bookmarkEnd w:id="21"/>
    </w:p>
    <w:p w14:paraId="0F6BA672" w14:textId="2FDD286D" w:rsidR="00C51C70" w:rsidRDefault="00C51C70" w:rsidP="00C51C70"/>
    <w:p w14:paraId="52649C3D" w14:textId="46A19D9A" w:rsidR="00C51C70" w:rsidRDefault="00DD06BF" w:rsidP="00C51C70">
      <w:pPr>
        <w:pStyle w:val="Heading2"/>
        <w:rPr>
          <w:b/>
          <w:bCs/>
          <w:color w:val="auto"/>
          <w:sz w:val="22"/>
          <w:szCs w:val="22"/>
        </w:rPr>
      </w:pPr>
      <w:bookmarkStart w:id="22" w:name="_Toc80176908"/>
      <w:r>
        <w:rPr>
          <w:b/>
          <w:bCs/>
          <w:color w:val="auto"/>
          <w:sz w:val="22"/>
          <w:szCs w:val="22"/>
        </w:rPr>
        <w:t>5.1 General Requirements</w:t>
      </w:r>
      <w:bookmarkEnd w:id="22"/>
    </w:p>
    <w:p w14:paraId="4127F450" w14:textId="34D472F6" w:rsidR="00585A34" w:rsidRDefault="00585A34" w:rsidP="00585A34"/>
    <w:p w14:paraId="2F79DFFF" w14:textId="2509EE69" w:rsidR="009B7606" w:rsidRDefault="005279B2" w:rsidP="00585A34">
      <w:pPr>
        <w:rPr>
          <w:rFonts w:asciiTheme="majorHAnsi" w:hAnsiTheme="majorHAnsi"/>
          <w:sz w:val="22"/>
          <w:szCs w:val="22"/>
        </w:rPr>
      </w:pPr>
      <w:r>
        <w:rPr>
          <w:rFonts w:asciiTheme="majorHAnsi" w:hAnsiTheme="majorHAnsi"/>
          <w:sz w:val="22"/>
          <w:szCs w:val="22"/>
        </w:rPr>
        <w:t>The purpose of the grant is to</w:t>
      </w:r>
      <w:r w:rsidR="0022307D">
        <w:rPr>
          <w:rFonts w:asciiTheme="majorHAnsi" w:hAnsiTheme="majorHAnsi"/>
          <w:sz w:val="22"/>
          <w:szCs w:val="22"/>
        </w:rPr>
        <w:t xml:space="preserve"> address issues responding to the coronavirus by</w:t>
      </w:r>
      <w:r w:rsidR="00A67EBD">
        <w:rPr>
          <w:rFonts w:asciiTheme="majorHAnsi" w:hAnsiTheme="majorHAnsi"/>
          <w:sz w:val="22"/>
          <w:szCs w:val="22"/>
        </w:rPr>
        <w:t>: 1)</w:t>
      </w:r>
      <w:r>
        <w:rPr>
          <w:rFonts w:asciiTheme="majorHAnsi" w:hAnsiTheme="majorHAnsi"/>
          <w:sz w:val="22"/>
          <w:szCs w:val="22"/>
        </w:rPr>
        <w:t xml:space="preserve"> build</w:t>
      </w:r>
      <w:r w:rsidR="0022307D">
        <w:rPr>
          <w:rFonts w:asciiTheme="majorHAnsi" w:hAnsiTheme="majorHAnsi"/>
          <w:sz w:val="22"/>
          <w:szCs w:val="22"/>
        </w:rPr>
        <w:t>ing</w:t>
      </w:r>
      <w:r>
        <w:rPr>
          <w:rFonts w:asciiTheme="majorHAnsi" w:hAnsiTheme="majorHAnsi"/>
          <w:sz w:val="22"/>
          <w:szCs w:val="22"/>
        </w:rPr>
        <w:t xml:space="preserve"> the capacity of DC public and public charter schools to adopt and strategically implement educator wellness programs that consider the root causes of educator stress and address those causes through a tiered intervention approach</w:t>
      </w:r>
      <w:r w:rsidR="00A56321">
        <w:rPr>
          <w:rFonts w:asciiTheme="majorHAnsi" w:hAnsiTheme="majorHAnsi"/>
          <w:sz w:val="22"/>
          <w:szCs w:val="22"/>
        </w:rPr>
        <w:t xml:space="preserve"> and 2) </w:t>
      </w:r>
      <w:r w:rsidR="003C3679">
        <w:rPr>
          <w:rFonts w:asciiTheme="majorHAnsi" w:hAnsiTheme="majorHAnsi"/>
          <w:sz w:val="22"/>
          <w:szCs w:val="22"/>
        </w:rPr>
        <w:t>support</w:t>
      </w:r>
      <w:r w:rsidR="0022307D">
        <w:rPr>
          <w:rFonts w:asciiTheme="majorHAnsi" w:hAnsiTheme="majorHAnsi"/>
          <w:sz w:val="22"/>
          <w:szCs w:val="22"/>
        </w:rPr>
        <w:t>ing</w:t>
      </w:r>
      <w:r w:rsidR="00FE092D">
        <w:rPr>
          <w:rFonts w:asciiTheme="majorHAnsi" w:hAnsiTheme="majorHAnsi"/>
          <w:sz w:val="22"/>
          <w:szCs w:val="22"/>
        </w:rPr>
        <w:t xml:space="preserve"> </w:t>
      </w:r>
      <w:r w:rsidR="001B2743">
        <w:rPr>
          <w:rFonts w:asciiTheme="majorHAnsi" w:hAnsiTheme="majorHAnsi"/>
          <w:sz w:val="22"/>
          <w:szCs w:val="22"/>
        </w:rPr>
        <w:t xml:space="preserve">OSSE in </w:t>
      </w:r>
      <w:r w:rsidR="002F745B">
        <w:rPr>
          <w:rFonts w:asciiTheme="majorHAnsi" w:hAnsiTheme="majorHAnsi"/>
          <w:sz w:val="22"/>
          <w:szCs w:val="22"/>
        </w:rPr>
        <w:t>updat</w:t>
      </w:r>
      <w:r w:rsidR="001B2743">
        <w:rPr>
          <w:rFonts w:asciiTheme="majorHAnsi" w:hAnsiTheme="majorHAnsi"/>
          <w:sz w:val="22"/>
          <w:szCs w:val="22"/>
        </w:rPr>
        <w:t xml:space="preserve">ing </w:t>
      </w:r>
      <w:r w:rsidR="002F745B">
        <w:rPr>
          <w:rFonts w:asciiTheme="majorHAnsi" w:hAnsiTheme="majorHAnsi"/>
          <w:sz w:val="22"/>
          <w:szCs w:val="22"/>
        </w:rPr>
        <w:t xml:space="preserve">materials and resources </w:t>
      </w:r>
      <w:r w:rsidR="005D413C">
        <w:rPr>
          <w:rFonts w:asciiTheme="majorHAnsi" w:hAnsiTheme="majorHAnsi"/>
          <w:sz w:val="22"/>
          <w:szCs w:val="22"/>
        </w:rPr>
        <w:t>for</w:t>
      </w:r>
      <w:r w:rsidR="004653A9">
        <w:rPr>
          <w:rFonts w:asciiTheme="majorHAnsi" w:hAnsiTheme="majorHAnsi"/>
          <w:sz w:val="22"/>
          <w:szCs w:val="22"/>
        </w:rPr>
        <w:t xml:space="preserve"> </w:t>
      </w:r>
      <w:r w:rsidR="001B2743">
        <w:rPr>
          <w:rFonts w:asciiTheme="majorHAnsi" w:hAnsiTheme="majorHAnsi"/>
          <w:sz w:val="22"/>
          <w:szCs w:val="22"/>
        </w:rPr>
        <w:t xml:space="preserve">a sustainable </w:t>
      </w:r>
      <w:r w:rsidR="007B3472">
        <w:rPr>
          <w:rFonts w:asciiTheme="majorHAnsi" w:hAnsiTheme="majorHAnsi"/>
          <w:sz w:val="22"/>
          <w:szCs w:val="22"/>
        </w:rPr>
        <w:t xml:space="preserve">educator wellness </w:t>
      </w:r>
      <w:r w:rsidR="001B2743">
        <w:rPr>
          <w:rFonts w:asciiTheme="majorHAnsi" w:hAnsiTheme="majorHAnsi"/>
          <w:sz w:val="22"/>
          <w:szCs w:val="22"/>
        </w:rPr>
        <w:t xml:space="preserve">technical </w:t>
      </w:r>
      <w:r w:rsidR="00ED63E0">
        <w:rPr>
          <w:rFonts w:asciiTheme="majorHAnsi" w:hAnsiTheme="majorHAnsi"/>
          <w:sz w:val="22"/>
          <w:szCs w:val="22"/>
        </w:rPr>
        <w:t xml:space="preserve">assistance </w:t>
      </w:r>
      <w:r w:rsidR="00BB6C34">
        <w:rPr>
          <w:rFonts w:asciiTheme="majorHAnsi" w:hAnsiTheme="majorHAnsi"/>
          <w:sz w:val="22"/>
          <w:szCs w:val="22"/>
        </w:rPr>
        <w:t>model</w:t>
      </w:r>
      <w:r>
        <w:rPr>
          <w:rFonts w:asciiTheme="majorHAnsi" w:hAnsiTheme="majorHAnsi"/>
          <w:sz w:val="22"/>
          <w:szCs w:val="22"/>
        </w:rPr>
        <w:t>.</w:t>
      </w:r>
      <w:r w:rsidR="00A26C29">
        <w:rPr>
          <w:rFonts w:asciiTheme="majorHAnsi" w:hAnsiTheme="majorHAnsi"/>
          <w:sz w:val="22"/>
          <w:szCs w:val="22"/>
        </w:rPr>
        <w:t xml:space="preserve"> Grantees will be expected to carry out</w:t>
      </w:r>
      <w:r w:rsidR="009B7606">
        <w:rPr>
          <w:rFonts w:asciiTheme="majorHAnsi" w:hAnsiTheme="majorHAnsi"/>
          <w:sz w:val="22"/>
          <w:szCs w:val="22"/>
        </w:rPr>
        <w:t xml:space="preserve"> the</w:t>
      </w:r>
      <w:r w:rsidR="00A26C29">
        <w:rPr>
          <w:rFonts w:asciiTheme="majorHAnsi" w:hAnsiTheme="majorHAnsi"/>
          <w:sz w:val="22"/>
          <w:szCs w:val="22"/>
        </w:rPr>
        <w:t xml:space="preserve"> program requirements and deliverables</w:t>
      </w:r>
      <w:r w:rsidR="009B7606">
        <w:rPr>
          <w:rFonts w:asciiTheme="majorHAnsi" w:hAnsiTheme="majorHAnsi"/>
          <w:sz w:val="22"/>
          <w:szCs w:val="22"/>
        </w:rPr>
        <w:t>:</w:t>
      </w:r>
      <w:r w:rsidR="00A26C29">
        <w:rPr>
          <w:rFonts w:asciiTheme="majorHAnsi" w:hAnsiTheme="majorHAnsi"/>
          <w:sz w:val="22"/>
          <w:szCs w:val="22"/>
        </w:rPr>
        <w:t xml:space="preserve"> </w:t>
      </w:r>
    </w:p>
    <w:p w14:paraId="3C203920" w14:textId="749DB5F6" w:rsidR="00B2567A" w:rsidRDefault="00CF5015" w:rsidP="009B7606">
      <w:pPr>
        <w:pStyle w:val="ListParagraph"/>
        <w:numPr>
          <w:ilvl w:val="0"/>
          <w:numId w:val="5"/>
        </w:numPr>
        <w:rPr>
          <w:rFonts w:asciiTheme="majorHAnsi" w:hAnsiTheme="majorHAnsi"/>
          <w:sz w:val="22"/>
          <w:szCs w:val="22"/>
        </w:rPr>
      </w:pPr>
      <w:r>
        <w:rPr>
          <w:rFonts w:asciiTheme="majorHAnsi" w:hAnsiTheme="majorHAnsi"/>
          <w:sz w:val="22"/>
          <w:szCs w:val="22"/>
        </w:rPr>
        <w:t>Implement</w:t>
      </w:r>
      <w:r w:rsidR="001A428A">
        <w:rPr>
          <w:rFonts w:asciiTheme="majorHAnsi" w:hAnsiTheme="majorHAnsi"/>
          <w:sz w:val="22"/>
          <w:szCs w:val="22"/>
        </w:rPr>
        <w:t>ing</w:t>
      </w:r>
      <w:r w:rsidR="00A26C29" w:rsidRPr="009B7606">
        <w:rPr>
          <w:rFonts w:asciiTheme="majorHAnsi" w:hAnsiTheme="majorHAnsi"/>
          <w:sz w:val="22"/>
          <w:szCs w:val="22"/>
        </w:rPr>
        <w:t xml:space="preserve"> </w:t>
      </w:r>
      <w:r w:rsidR="00427834">
        <w:rPr>
          <w:rFonts w:asciiTheme="majorHAnsi" w:hAnsiTheme="majorHAnsi"/>
          <w:sz w:val="22"/>
          <w:szCs w:val="22"/>
        </w:rPr>
        <w:t xml:space="preserve">the </w:t>
      </w:r>
      <w:r w:rsidR="00311B13">
        <w:rPr>
          <w:rFonts w:asciiTheme="majorHAnsi" w:hAnsiTheme="majorHAnsi"/>
          <w:sz w:val="22"/>
          <w:szCs w:val="22"/>
        </w:rPr>
        <w:t xml:space="preserve">following </w:t>
      </w:r>
      <w:r w:rsidR="00427834">
        <w:rPr>
          <w:rFonts w:asciiTheme="majorHAnsi" w:hAnsiTheme="majorHAnsi"/>
          <w:sz w:val="22"/>
          <w:szCs w:val="22"/>
        </w:rPr>
        <w:t xml:space="preserve">four </w:t>
      </w:r>
      <w:r w:rsidR="00A26C29" w:rsidRPr="009B7606">
        <w:rPr>
          <w:rFonts w:asciiTheme="majorHAnsi" w:hAnsiTheme="majorHAnsi"/>
          <w:sz w:val="22"/>
          <w:szCs w:val="22"/>
        </w:rPr>
        <w:t xml:space="preserve">phases </w:t>
      </w:r>
      <w:r w:rsidR="00A72CEB">
        <w:rPr>
          <w:rFonts w:asciiTheme="majorHAnsi" w:hAnsiTheme="majorHAnsi"/>
          <w:sz w:val="22"/>
          <w:szCs w:val="22"/>
        </w:rPr>
        <w:t xml:space="preserve">to </w:t>
      </w:r>
      <w:r w:rsidR="00B32401">
        <w:rPr>
          <w:rFonts w:asciiTheme="majorHAnsi" w:hAnsiTheme="majorHAnsi"/>
          <w:sz w:val="22"/>
          <w:szCs w:val="22"/>
        </w:rPr>
        <w:t xml:space="preserve">be </w:t>
      </w:r>
      <w:r w:rsidR="00A72CEB">
        <w:rPr>
          <w:rFonts w:asciiTheme="majorHAnsi" w:hAnsiTheme="majorHAnsi"/>
          <w:sz w:val="22"/>
          <w:szCs w:val="22"/>
        </w:rPr>
        <w:t>completed over the two-year grant award period</w:t>
      </w:r>
      <w:r w:rsidR="00B2567A">
        <w:rPr>
          <w:rFonts w:asciiTheme="majorHAnsi" w:hAnsiTheme="majorHAnsi"/>
          <w:sz w:val="22"/>
          <w:szCs w:val="22"/>
        </w:rPr>
        <w:t>:</w:t>
      </w:r>
    </w:p>
    <w:p w14:paraId="172986DA" w14:textId="77777777" w:rsidR="00B2567A" w:rsidRDefault="00B2567A" w:rsidP="00B2567A">
      <w:pPr>
        <w:pStyle w:val="ListParagraph"/>
        <w:numPr>
          <w:ilvl w:val="1"/>
          <w:numId w:val="5"/>
        </w:numPr>
        <w:rPr>
          <w:rFonts w:asciiTheme="majorHAnsi" w:hAnsiTheme="majorHAnsi"/>
          <w:sz w:val="22"/>
          <w:szCs w:val="22"/>
        </w:rPr>
      </w:pPr>
      <w:r>
        <w:rPr>
          <w:rFonts w:asciiTheme="majorHAnsi" w:hAnsiTheme="majorHAnsi"/>
          <w:sz w:val="22"/>
          <w:szCs w:val="22"/>
        </w:rPr>
        <w:t>Phase One: Onboarding and Partnership</w:t>
      </w:r>
    </w:p>
    <w:p w14:paraId="5723868F" w14:textId="77777777" w:rsidR="00F70A1B" w:rsidRDefault="00B2567A" w:rsidP="00B2567A">
      <w:pPr>
        <w:pStyle w:val="ListParagraph"/>
        <w:numPr>
          <w:ilvl w:val="1"/>
          <w:numId w:val="5"/>
        </w:numPr>
        <w:rPr>
          <w:rFonts w:asciiTheme="majorHAnsi" w:hAnsiTheme="majorHAnsi"/>
          <w:sz w:val="22"/>
          <w:szCs w:val="22"/>
        </w:rPr>
      </w:pPr>
      <w:r>
        <w:rPr>
          <w:rFonts w:asciiTheme="majorHAnsi" w:hAnsiTheme="majorHAnsi"/>
          <w:sz w:val="22"/>
          <w:szCs w:val="22"/>
        </w:rPr>
        <w:t>Phase Two: Educator Wellness Survey and Plan Development</w:t>
      </w:r>
    </w:p>
    <w:p w14:paraId="1836380C" w14:textId="77777777" w:rsidR="00B32401" w:rsidRDefault="00B32401" w:rsidP="00B2567A">
      <w:pPr>
        <w:pStyle w:val="ListParagraph"/>
        <w:numPr>
          <w:ilvl w:val="1"/>
          <w:numId w:val="5"/>
        </w:numPr>
        <w:rPr>
          <w:rFonts w:asciiTheme="majorHAnsi" w:hAnsiTheme="majorHAnsi"/>
          <w:sz w:val="22"/>
          <w:szCs w:val="22"/>
        </w:rPr>
      </w:pPr>
      <w:r>
        <w:rPr>
          <w:rFonts w:asciiTheme="majorHAnsi" w:hAnsiTheme="majorHAnsi"/>
          <w:sz w:val="22"/>
          <w:szCs w:val="22"/>
        </w:rPr>
        <w:t>Phase Three: Implementation</w:t>
      </w:r>
    </w:p>
    <w:p w14:paraId="129B6FEF" w14:textId="615A8F22" w:rsidR="009B7606" w:rsidRDefault="00B32401" w:rsidP="00902542">
      <w:pPr>
        <w:pStyle w:val="ListParagraph"/>
        <w:numPr>
          <w:ilvl w:val="1"/>
          <w:numId w:val="5"/>
        </w:numPr>
        <w:rPr>
          <w:rFonts w:asciiTheme="majorHAnsi" w:hAnsiTheme="majorHAnsi"/>
          <w:sz w:val="22"/>
          <w:szCs w:val="22"/>
        </w:rPr>
      </w:pPr>
      <w:r>
        <w:rPr>
          <w:rFonts w:asciiTheme="majorHAnsi" w:hAnsiTheme="majorHAnsi"/>
          <w:sz w:val="22"/>
          <w:szCs w:val="22"/>
        </w:rPr>
        <w:t>Phase Four: Transition</w:t>
      </w:r>
    </w:p>
    <w:p w14:paraId="0FED9013" w14:textId="2E087CAF" w:rsidR="00382C40" w:rsidRDefault="009B7606" w:rsidP="5A51FBC6">
      <w:pPr>
        <w:pStyle w:val="ListParagraph"/>
        <w:numPr>
          <w:ilvl w:val="0"/>
          <w:numId w:val="5"/>
        </w:numPr>
        <w:rPr>
          <w:rFonts w:asciiTheme="majorHAnsi" w:hAnsiTheme="majorHAnsi"/>
          <w:sz w:val="22"/>
          <w:szCs w:val="22"/>
        </w:rPr>
      </w:pPr>
      <w:r w:rsidRPr="5A51FBC6">
        <w:rPr>
          <w:rFonts w:asciiTheme="majorHAnsi" w:hAnsiTheme="majorHAnsi"/>
          <w:sz w:val="22"/>
          <w:szCs w:val="22"/>
        </w:rPr>
        <w:t>In partnership with</w:t>
      </w:r>
      <w:r w:rsidR="001932F2">
        <w:rPr>
          <w:rFonts w:asciiTheme="majorHAnsi" w:hAnsiTheme="majorHAnsi"/>
          <w:sz w:val="22"/>
          <w:szCs w:val="22"/>
        </w:rPr>
        <w:t xml:space="preserve"> a minimum of</w:t>
      </w:r>
      <w:r w:rsidRPr="5A51FBC6">
        <w:rPr>
          <w:rFonts w:asciiTheme="majorHAnsi" w:hAnsiTheme="majorHAnsi"/>
          <w:sz w:val="22"/>
          <w:szCs w:val="22"/>
        </w:rPr>
        <w:t xml:space="preserve"> </w:t>
      </w:r>
      <w:r w:rsidR="00CE15A7" w:rsidRPr="003B7AEE">
        <w:rPr>
          <w:rFonts w:asciiTheme="majorHAnsi" w:hAnsiTheme="majorHAnsi"/>
          <w:sz w:val="22"/>
          <w:szCs w:val="22"/>
        </w:rPr>
        <w:t>5</w:t>
      </w:r>
      <w:r w:rsidRPr="5A51FBC6">
        <w:rPr>
          <w:rFonts w:asciiTheme="majorHAnsi" w:hAnsiTheme="majorHAnsi"/>
          <w:sz w:val="22"/>
          <w:szCs w:val="22"/>
        </w:rPr>
        <w:t xml:space="preserve"> </w:t>
      </w:r>
      <w:r w:rsidR="00DA18A7">
        <w:rPr>
          <w:rFonts w:asciiTheme="majorHAnsi" w:hAnsiTheme="majorHAnsi"/>
          <w:sz w:val="22"/>
          <w:szCs w:val="22"/>
        </w:rPr>
        <w:t xml:space="preserve">schools </w:t>
      </w:r>
      <w:r w:rsidR="00720DA9">
        <w:rPr>
          <w:rFonts w:asciiTheme="majorHAnsi" w:hAnsiTheme="majorHAnsi"/>
          <w:sz w:val="22"/>
          <w:szCs w:val="22"/>
        </w:rPr>
        <w:t>over the two-year</w:t>
      </w:r>
      <w:r w:rsidR="00720DA9" w:rsidRPr="5A51FBC6">
        <w:rPr>
          <w:rFonts w:asciiTheme="majorHAnsi" w:hAnsiTheme="majorHAnsi"/>
          <w:sz w:val="22"/>
          <w:szCs w:val="22"/>
        </w:rPr>
        <w:t xml:space="preserve"> </w:t>
      </w:r>
      <w:r w:rsidR="009A2E21">
        <w:rPr>
          <w:rFonts w:asciiTheme="majorHAnsi" w:hAnsiTheme="majorHAnsi"/>
          <w:sz w:val="22"/>
          <w:szCs w:val="22"/>
        </w:rPr>
        <w:t>award period</w:t>
      </w:r>
      <w:r w:rsidR="00A96606" w:rsidRPr="5A51FBC6">
        <w:rPr>
          <w:rFonts w:asciiTheme="majorHAnsi" w:hAnsiTheme="majorHAnsi"/>
          <w:sz w:val="22"/>
          <w:szCs w:val="22"/>
        </w:rPr>
        <w:t xml:space="preserve"> and </w:t>
      </w:r>
      <w:r w:rsidR="005A3B6F" w:rsidRPr="5A51FBC6">
        <w:rPr>
          <w:rFonts w:asciiTheme="majorHAnsi" w:hAnsiTheme="majorHAnsi"/>
          <w:sz w:val="22"/>
          <w:szCs w:val="22"/>
        </w:rPr>
        <w:t>at least</w:t>
      </w:r>
      <w:r w:rsidR="00072534">
        <w:rPr>
          <w:rFonts w:asciiTheme="majorHAnsi" w:hAnsiTheme="majorHAnsi"/>
          <w:sz w:val="22"/>
          <w:szCs w:val="22"/>
        </w:rPr>
        <w:t xml:space="preserve"> 5 hours of technical assistance per month</w:t>
      </w:r>
      <w:r w:rsidR="005A3B6F" w:rsidRPr="5A51FBC6">
        <w:rPr>
          <w:rFonts w:asciiTheme="majorHAnsi" w:hAnsiTheme="majorHAnsi"/>
          <w:sz w:val="22"/>
          <w:szCs w:val="22"/>
        </w:rPr>
        <w:t xml:space="preserve"> </w:t>
      </w:r>
      <w:r w:rsidR="00A96606" w:rsidRPr="5A51FBC6">
        <w:rPr>
          <w:rFonts w:asciiTheme="majorHAnsi" w:hAnsiTheme="majorHAnsi"/>
          <w:sz w:val="22"/>
          <w:szCs w:val="22"/>
        </w:rPr>
        <w:t>per school</w:t>
      </w:r>
      <w:r w:rsidR="000E44BA" w:rsidRPr="5A51FBC6">
        <w:rPr>
          <w:rFonts w:asciiTheme="majorHAnsi" w:hAnsiTheme="majorHAnsi"/>
          <w:sz w:val="22"/>
          <w:szCs w:val="22"/>
        </w:rPr>
        <w:t xml:space="preserve"> over the course of the four phases</w:t>
      </w:r>
      <w:r w:rsidR="00382C40" w:rsidRPr="5A51FBC6">
        <w:rPr>
          <w:rFonts w:asciiTheme="majorHAnsi" w:hAnsiTheme="majorHAnsi"/>
          <w:sz w:val="22"/>
          <w:szCs w:val="22"/>
        </w:rPr>
        <w:t>; and</w:t>
      </w:r>
      <w:r w:rsidRPr="5A51FBC6">
        <w:rPr>
          <w:rFonts w:asciiTheme="majorHAnsi" w:hAnsiTheme="majorHAnsi"/>
          <w:sz w:val="22"/>
          <w:szCs w:val="22"/>
        </w:rPr>
        <w:t xml:space="preserve"> </w:t>
      </w:r>
    </w:p>
    <w:p w14:paraId="0E2BC8A5" w14:textId="752C378C" w:rsidR="00056AE7" w:rsidRPr="009B7606" w:rsidRDefault="00382C40" w:rsidP="009B7606">
      <w:pPr>
        <w:pStyle w:val="ListParagraph"/>
        <w:numPr>
          <w:ilvl w:val="0"/>
          <w:numId w:val="5"/>
        </w:numPr>
        <w:rPr>
          <w:rFonts w:asciiTheme="majorHAnsi" w:hAnsiTheme="majorHAnsi"/>
          <w:sz w:val="22"/>
          <w:szCs w:val="22"/>
        </w:rPr>
      </w:pPr>
      <w:r>
        <w:rPr>
          <w:rFonts w:asciiTheme="majorHAnsi" w:hAnsiTheme="majorHAnsi"/>
          <w:sz w:val="22"/>
          <w:szCs w:val="22"/>
        </w:rPr>
        <w:t>I</w:t>
      </w:r>
      <w:r w:rsidR="00C47618" w:rsidRPr="009B7606">
        <w:rPr>
          <w:rFonts w:asciiTheme="majorHAnsi" w:hAnsiTheme="majorHAnsi"/>
          <w:sz w:val="22"/>
          <w:szCs w:val="22"/>
        </w:rPr>
        <w:t>n alignment with OSSE’s approach to educator wellness</w:t>
      </w:r>
      <w:r w:rsidR="00437DC5">
        <w:rPr>
          <w:rFonts w:asciiTheme="majorHAnsi" w:hAnsiTheme="majorHAnsi"/>
          <w:sz w:val="22"/>
          <w:szCs w:val="22"/>
        </w:rPr>
        <w:t>. P</w:t>
      </w:r>
      <w:r w:rsidR="00092FBA" w:rsidRPr="009B7606">
        <w:rPr>
          <w:rFonts w:asciiTheme="majorHAnsi" w:hAnsiTheme="majorHAnsi"/>
          <w:sz w:val="22"/>
          <w:szCs w:val="22"/>
        </w:rPr>
        <w:t xml:space="preserve">lease </w:t>
      </w:r>
      <w:r w:rsidR="00437DC5">
        <w:rPr>
          <w:rFonts w:asciiTheme="majorHAnsi" w:hAnsiTheme="majorHAnsi"/>
          <w:sz w:val="22"/>
          <w:szCs w:val="22"/>
        </w:rPr>
        <w:t xml:space="preserve">click </w:t>
      </w:r>
      <w:hyperlink r:id="rId17" w:history="1">
        <w:r w:rsidR="00437DC5" w:rsidRPr="00191F90">
          <w:rPr>
            <w:rStyle w:val="Hyperlink"/>
            <w:rFonts w:asciiTheme="majorHAnsi" w:hAnsiTheme="majorHAnsi"/>
            <w:sz w:val="22"/>
            <w:szCs w:val="22"/>
          </w:rPr>
          <w:t>here</w:t>
        </w:r>
      </w:hyperlink>
      <w:r w:rsidR="00437DC5">
        <w:rPr>
          <w:rFonts w:asciiTheme="majorHAnsi" w:hAnsiTheme="majorHAnsi"/>
          <w:sz w:val="22"/>
          <w:szCs w:val="22"/>
        </w:rPr>
        <w:t xml:space="preserve"> to access </w:t>
      </w:r>
      <w:r w:rsidR="00092FBA" w:rsidRPr="009B7606">
        <w:rPr>
          <w:rFonts w:asciiTheme="majorHAnsi" w:hAnsiTheme="majorHAnsi"/>
          <w:sz w:val="22"/>
          <w:szCs w:val="22"/>
        </w:rPr>
        <w:t>a</w:t>
      </w:r>
      <w:r w:rsidR="007A6C3C">
        <w:rPr>
          <w:rFonts w:asciiTheme="majorHAnsi" w:hAnsiTheme="majorHAnsi"/>
          <w:sz w:val="22"/>
          <w:szCs w:val="22"/>
        </w:rPr>
        <w:t>n</w:t>
      </w:r>
      <w:r w:rsidR="00DA6A08" w:rsidRPr="009B7606">
        <w:rPr>
          <w:rFonts w:asciiTheme="majorHAnsi" w:hAnsiTheme="majorHAnsi"/>
          <w:sz w:val="22"/>
          <w:szCs w:val="22"/>
        </w:rPr>
        <w:t xml:space="preserve"> overview of this approach</w:t>
      </w:r>
      <w:r>
        <w:rPr>
          <w:rFonts w:asciiTheme="majorHAnsi" w:hAnsiTheme="majorHAnsi"/>
          <w:sz w:val="22"/>
          <w:szCs w:val="22"/>
        </w:rPr>
        <w:t>.</w:t>
      </w:r>
      <w:r w:rsidR="00DF572D" w:rsidRPr="009B7606">
        <w:rPr>
          <w:rFonts w:asciiTheme="majorHAnsi" w:hAnsiTheme="majorHAnsi"/>
          <w:sz w:val="22"/>
          <w:szCs w:val="22"/>
        </w:rPr>
        <w:t xml:space="preserve"> </w:t>
      </w:r>
    </w:p>
    <w:p w14:paraId="2F61AD43" w14:textId="77777777" w:rsidR="00056AE7" w:rsidRDefault="00056AE7" w:rsidP="00585A34">
      <w:pPr>
        <w:rPr>
          <w:rFonts w:asciiTheme="majorHAnsi" w:hAnsiTheme="majorHAnsi"/>
          <w:sz w:val="22"/>
          <w:szCs w:val="22"/>
        </w:rPr>
      </w:pPr>
    </w:p>
    <w:p w14:paraId="554B0F4C" w14:textId="481AE401" w:rsidR="00585A34" w:rsidRDefault="004D2A85" w:rsidP="00585A34">
      <w:pPr>
        <w:rPr>
          <w:rFonts w:asciiTheme="majorHAnsi" w:hAnsiTheme="majorHAnsi"/>
          <w:sz w:val="22"/>
          <w:szCs w:val="22"/>
        </w:rPr>
      </w:pPr>
      <w:r>
        <w:rPr>
          <w:rFonts w:asciiTheme="majorHAnsi" w:hAnsiTheme="majorHAnsi"/>
          <w:sz w:val="22"/>
          <w:szCs w:val="22"/>
        </w:rPr>
        <w:t>Occur</w:t>
      </w:r>
      <w:r w:rsidR="00641FDD">
        <w:rPr>
          <w:rFonts w:asciiTheme="majorHAnsi" w:hAnsiTheme="majorHAnsi"/>
          <w:sz w:val="22"/>
          <w:szCs w:val="22"/>
        </w:rPr>
        <w:t>r</w:t>
      </w:r>
      <w:r>
        <w:rPr>
          <w:rFonts w:asciiTheme="majorHAnsi" w:hAnsiTheme="majorHAnsi"/>
          <w:sz w:val="22"/>
          <w:szCs w:val="22"/>
        </w:rPr>
        <w:t>ing quarterly</w:t>
      </w:r>
      <w:r w:rsidR="00641FDD">
        <w:rPr>
          <w:rFonts w:asciiTheme="majorHAnsi" w:hAnsiTheme="majorHAnsi"/>
          <w:sz w:val="22"/>
          <w:szCs w:val="22"/>
        </w:rPr>
        <w:t xml:space="preserve">, </w:t>
      </w:r>
      <w:r w:rsidR="00056AE7">
        <w:rPr>
          <w:rFonts w:asciiTheme="majorHAnsi" w:hAnsiTheme="majorHAnsi"/>
          <w:sz w:val="22"/>
          <w:szCs w:val="22"/>
        </w:rPr>
        <w:t xml:space="preserve">grantees will be required to </w:t>
      </w:r>
      <w:r w:rsidR="003359D5">
        <w:rPr>
          <w:rFonts w:asciiTheme="majorHAnsi" w:hAnsiTheme="majorHAnsi"/>
          <w:sz w:val="22"/>
          <w:szCs w:val="22"/>
        </w:rPr>
        <w:t>attend a meeting at OSSE. These meeting</w:t>
      </w:r>
      <w:r w:rsidR="001A6CE2">
        <w:rPr>
          <w:rFonts w:asciiTheme="majorHAnsi" w:hAnsiTheme="majorHAnsi"/>
          <w:sz w:val="22"/>
          <w:szCs w:val="22"/>
        </w:rPr>
        <w:t>s</w:t>
      </w:r>
      <w:r w:rsidR="003359D5">
        <w:rPr>
          <w:rFonts w:asciiTheme="majorHAnsi" w:hAnsiTheme="majorHAnsi"/>
          <w:sz w:val="22"/>
          <w:szCs w:val="22"/>
        </w:rPr>
        <w:t xml:space="preserve"> will be an opportunity to </w:t>
      </w:r>
      <w:r w:rsidR="00264C4B">
        <w:rPr>
          <w:rFonts w:asciiTheme="majorHAnsi" w:hAnsiTheme="majorHAnsi"/>
          <w:sz w:val="22"/>
          <w:szCs w:val="22"/>
        </w:rPr>
        <w:t xml:space="preserve">share their learnings, highlight successes, discuss and problem-solve challenges, </w:t>
      </w:r>
      <w:r w:rsidR="00A452BF">
        <w:rPr>
          <w:rFonts w:asciiTheme="majorHAnsi" w:hAnsiTheme="majorHAnsi"/>
          <w:sz w:val="22"/>
          <w:szCs w:val="22"/>
        </w:rPr>
        <w:t>collaborate with other grantees</w:t>
      </w:r>
      <w:r w:rsidR="00B92FC7">
        <w:rPr>
          <w:rFonts w:asciiTheme="majorHAnsi" w:hAnsiTheme="majorHAnsi"/>
          <w:sz w:val="22"/>
          <w:szCs w:val="22"/>
        </w:rPr>
        <w:t>, and receive technical assistance from OSSE. In addition</w:t>
      </w:r>
      <w:r w:rsidR="00D61826">
        <w:rPr>
          <w:rFonts w:asciiTheme="majorHAnsi" w:hAnsiTheme="majorHAnsi"/>
          <w:sz w:val="22"/>
          <w:szCs w:val="22"/>
        </w:rPr>
        <w:t>,</w:t>
      </w:r>
      <w:r w:rsidR="00B92FC7">
        <w:rPr>
          <w:rFonts w:asciiTheme="majorHAnsi" w:hAnsiTheme="majorHAnsi"/>
          <w:sz w:val="22"/>
          <w:szCs w:val="22"/>
        </w:rPr>
        <w:t xml:space="preserve"> there will be a culminating meeting at the end</w:t>
      </w:r>
      <w:r w:rsidR="0016415F">
        <w:rPr>
          <w:rFonts w:asciiTheme="majorHAnsi" w:hAnsiTheme="majorHAnsi"/>
          <w:sz w:val="22"/>
          <w:szCs w:val="22"/>
        </w:rPr>
        <w:t xml:space="preserve"> of </w:t>
      </w:r>
      <w:r w:rsidR="008C55D9">
        <w:rPr>
          <w:rFonts w:asciiTheme="majorHAnsi" w:hAnsiTheme="majorHAnsi"/>
          <w:sz w:val="22"/>
          <w:szCs w:val="22"/>
        </w:rPr>
        <w:t>the</w:t>
      </w:r>
      <w:r w:rsidR="001F67B6">
        <w:rPr>
          <w:rFonts w:asciiTheme="majorHAnsi" w:hAnsiTheme="majorHAnsi"/>
          <w:sz w:val="22"/>
          <w:szCs w:val="22"/>
        </w:rPr>
        <w:t xml:space="preserve"> award period</w:t>
      </w:r>
      <w:r w:rsidR="009C11CF">
        <w:rPr>
          <w:rFonts w:asciiTheme="majorHAnsi" w:hAnsiTheme="majorHAnsi"/>
          <w:sz w:val="22"/>
          <w:szCs w:val="22"/>
        </w:rPr>
        <w:t xml:space="preserve">, hosted by OSSE, to showcase </w:t>
      </w:r>
      <w:r w:rsidR="00D61826">
        <w:rPr>
          <w:rFonts w:asciiTheme="majorHAnsi" w:hAnsiTheme="majorHAnsi"/>
          <w:sz w:val="22"/>
          <w:szCs w:val="22"/>
        </w:rPr>
        <w:t>the overall work and accomplishments of the grant.</w:t>
      </w:r>
      <w:r w:rsidR="00201FDF">
        <w:rPr>
          <w:rFonts w:asciiTheme="majorHAnsi" w:hAnsiTheme="majorHAnsi"/>
          <w:sz w:val="22"/>
          <w:szCs w:val="22"/>
        </w:rPr>
        <w:t xml:space="preserve"> Each grantee’s partner schools will be encouraged to participate</w:t>
      </w:r>
      <w:r w:rsidR="009C11CF">
        <w:rPr>
          <w:rFonts w:asciiTheme="majorHAnsi" w:hAnsiTheme="majorHAnsi"/>
          <w:sz w:val="22"/>
          <w:szCs w:val="22"/>
        </w:rPr>
        <w:t>.</w:t>
      </w:r>
    </w:p>
    <w:p w14:paraId="2D28FFF7" w14:textId="18F06F30" w:rsidR="00D61826" w:rsidRDefault="00D61826" w:rsidP="00585A34">
      <w:pPr>
        <w:rPr>
          <w:rFonts w:asciiTheme="majorHAnsi" w:hAnsiTheme="majorHAnsi"/>
          <w:sz w:val="22"/>
          <w:szCs w:val="22"/>
        </w:rPr>
      </w:pPr>
    </w:p>
    <w:p w14:paraId="5AE650B7" w14:textId="68B2C1F6" w:rsidR="00D61826" w:rsidRPr="002F2752" w:rsidRDefault="002F2752" w:rsidP="00585A34">
      <w:pPr>
        <w:rPr>
          <w:rFonts w:asciiTheme="majorHAnsi" w:hAnsiTheme="majorHAnsi" w:cstheme="majorHAnsi"/>
        </w:rPr>
      </w:pPr>
      <w:r w:rsidRPr="002F2752">
        <w:rPr>
          <w:rFonts w:asciiTheme="majorHAnsi" w:hAnsiTheme="majorHAnsi" w:cstheme="majorHAnsi"/>
          <w:sz w:val="22"/>
          <w:szCs w:val="22"/>
        </w:rPr>
        <w:t xml:space="preserve">Grantees will be required to submit regular reports to OSSE </w:t>
      </w:r>
      <w:r w:rsidR="000079FF" w:rsidRPr="002F2752">
        <w:rPr>
          <w:rFonts w:asciiTheme="majorHAnsi" w:hAnsiTheme="majorHAnsi" w:cstheme="majorHAnsi"/>
          <w:sz w:val="22"/>
          <w:szCs w:val="22"/>
        </w:rPr>
        <w:t>for</w:t>
      </w:r>
      <w:r w:rsidRPr="002F2752">
        <w:rPr>
          <w:rFonts w:asciiTheme="majorHAnsi" w:hAnsiTheme="majorHAnsi" w:cstheme="majorHAnsi"/>
          <w:sz w:val="22"/>
          <w:szCs w:val="22"/>
        </w:rPr>
        <w:t xml:space="preserve"> OSSE to track the grantee’s performance</w:t>
      </w:r>
      <w:r w:rsidR="001F67B6">
        <w:rPr>
          <w:rFonts w:asciiTheme="majorHAnsi" w:hAnsiTheme="majorHAnsi" w:cstheme="majorHAnsi"/>
          <w:sz w:val="22"/>
          <w:szCs w:val="22"/>
        </w:rPr>
        <w:t xml:space="preserve">, </w:t>
      </w:r>
      <w:r w:rsidR="001E6910">
        <w:rPr>
          <w:rFonts w:asciiTheme="majorHAnsi" w:hAnsiTheme="majorHAnsi" w:cstheme="majorHAnsi"/>
          <w:sz w:val="22"/>
          <w:szCs w:val="22"/>
        </w:rPr>
        <w:t xml:space="preserve">provide updates </w:t>
      </w:r>
      <w:r w:rsidR="00730E6C">
        <w:rPr>
          <w:rFonts w:asciiTheme="majorHAnsi" w:hAnsiTheme="majorHAnsi" w:cstheme="majorHAnsi"/>
          <w:sz w:val="22"/>
          <w:szCs w:val="22"/>
        </w:rPr>
        <w:t>on COVID-19 recovery efforts in partner schools</w:t>
      </w:r>
      <w:r w:rsidR="00704B8D">
        <w:rPr>
          <w:rFonts w:asciiTheme="majorHAnsi" w:hAnsiTheme="majorHAnsi" w:cstheme="majorHAnsi"/>
          <w:sz w:val="22"/>
          <w:szCs w:val="22"/>
        </w:rPr>
        <w:t xml:space="preserve">, </w:t>
      </w:r>
      <w:r w:rsidR="00640E01">
        <w:rPr>
          <w:rFonts w:asciiTheme="majorHAnsi" w:hAnsiTheme="majorHAnsi" w:cstheme="majorHAnsi"/>
          <w:sz w:val="22"/>
          <w:szCs w:val="22"/>
        </w:rPr>
        <w:t>as applicable to this work</w:t>
      </w:r>
      <w:r w:rsidR="001F67B6">
        <w:rPr>
          <w:rFonts w:asciiTheme="majorHAnsi" w:hAnsiTheme="majorHAnsi" w:cstheme="majorHAnsi"/>
          <w:sz w:val="22"/>
          <w:szCs w:val="22"/>
        </w:rPr>
        <w:t>, and to include a final report on the effectiveness of grant activities</w:t>
      </w:r>
      <w:r w:rsidRPr="002F2752">
        <w:rPr>
          <w:rFonts w:asciiTheme="majorHAnsi" w:hAnsiTheme="majorHAnsi" w:cstheme="majorHAnsi"/>
          <w:sz w:val="22"/>
          <w:szCs w:val="22"/>
        </w:rPr>
        <w:t xml:space="preserve">. </w:t>
      </w:r>
      <w:r w:rsidR="00364D1B">
        <w:rPr>
          <w:rFonts w:asciiTheme="majorHAnsi" w:hAnsiTheme="majorHAnsi" w:cstheme="majorHAnsi"/>
          <w:sz w:val="22"/>
          <w:szCs w:val="22"/>
        </w:rPr>
        <w:t>OSSE will provide a reporting form.</w:t>
      </w:r>
    </w:p>
    <w:p w14:paraId="6A42702D" w14:textId="11D6542E" w:rsidR="00DD06BF" w:rsidRDefault="00DD06BF" w:rsidP="00DD06BF"/>
    <w:p w14:paraId="6668166A" w14:textId="62B52260" w:rsidR="00DD06BF" w:rsidRDefault="00013CDB" w:rsidP="00DD06BF">
      <w:pPr>
        <w:pStyle w:val="Heading2"/>
        <w:rPr>
          <w:color w:val="auto"/>
          <w:sz w:val="22"/>
          <w:szCs w:val="22"/>
        </w:rPr>
      </w:pPr>
      <w:bookmarkStart w:id="23" w:name="_Toc80176909"/>
      <w:r>
        <w:rPr>
          <w:b/>
          <w:bCs/>
          <w:color w:val="auto"/>
          <w:sz w:val="22"/>
          <w:szCs w:val="22"/>
        </w:rPr>
        <w:t>5.2 Program Requirements</w:t>
      </w:r>
      <w:bookmarkEnd w:id="23"/>
    </w:p>
    <w:p w14:paraId="59F49D9B" w14:textId="184F3042" w:rsidR="00013CDB" w:rsidRDefault="00013CDB" w:rsidP="00013CDB"/>
    <w:p w14:paraId="41E8A725" w14:textId="522D5C27" w:rsidR="00496269" w:rsidRPr="00ED6644" w:rsidRDefault="00496269" w:rsidP="00013CDB">
      <w:pPr>
        <w:rPr>
          <w:i/>
          <w:iCs/>
          <w:sz w:val="22"/>
          <w:szCs w:val="22"/>
        </w:rPr>
      </w:pPr>
      <w:r w:rsidRPr="00ED6644">
        <w:rPr>
          <w:i/>
          <w:iCs/>
          <w:sz w:val="22"/>
          <w:szCs w:val="22"/>
        </w:rPr>
        <w:t>Note: those requirements projected as part of te</w:t>
      </w:r>
      <w:r w:rsidR="00E841DF" w:rsidRPr="00ED6644">
        <w:rPr>
          <w:i/>
          <w:iCs/>
          <w:sz w:val="22"/>
          <w:szCs w:val="22"/>
        </w:rPr>
        <w:t>chnical assistance hours are indicated with an asterisk (*).</w:t>
      </w:r>
    </w:p>
    <w:p w14:paraId="49B91041" w14:textId="77777777" w:rsidR="00496269" w:rsidRDefault="00496269" w:rsidP="00013CDB"/>
    <w:p w14:paraId="30FB0B80" w14:textId="67274EB0" w:rsidR="00256D13" w:rsidRDefault="00F97BE2" w:rsidP="00013CDB">
      <w:pPr>
        <w:rPr>
          <w:rFonts w:asciiTheme="majorHAnsi" w:hAnsiTheme="majorHAnsi" w:cstheme="majorHAnsi"/>
          <w:sz w:val="22"/>
          <w:szCs w:val="22"/>
        </w:rPr>
      </w:pPr>
      <w:r>
        <w:rPr>
          <w:rFonts w:asciiTheme="majorHAnsi" w:hAnsiTheme="majorHAnsi" w:cstheme="majorHAnsi"/>
          <w:sz w:val="22"/>
          <w:szCs w:val="22"/>
          <w:u w:val="single"/>
        </w:rPr>
        <w:t>Phase One:</w:t>
      </w:r>
      <w:r w:rsidR="00D725B1">
        <w:rPr>
          <w:rFonts w:asciiTheme="majorHAnsi" w:hAnsiTheme="majorHAnsi" w:cstheme="majorHAnsi"/>
          <w:sz w:val="22"/>
          <w:szCs w:val="22"/>
          <w:u w:val="single"/>
        </w:rPr>
        <w:t xml:space="preserve"> </w:t>
      </w:r>
      <w:r w:rsidR="00324EEC">
        <w:rPr>
          <w:rFonts w:asciiTheme="majorHAnsi" w:hAnsiTheme="majorHAnsi" w:cstheme="majorHAnsi"/>
          <w:sz w:val="22"/>
          <w:szCs w:val="22"/>
          <w:u w:val="single"/>
        </w:rPr>
        <w:t>Onboard</w:t>
      </w:r>
      <w:r w:rsidR="00C46535">
        <w:rPr>
          <w:rFonts w:asciiTheme="majorHAnsi" w:hAnsiTheme="majorHAnsi" w:cstheme="majorHAnsi"/>
          <w:sz w:val="22"/>
          <w:szCs w:val="22"/>
          <w:u w:val="single"/>
        </w:rPr>
        <w:t xml:space="preserve">ing and </w:t>
      </w:r>
      <w:r w:rsidR="00D725B1">
        <w:rPr>
          <w:rFonts w:asciiTheme="majorHAnsi" w:hAnsiTheme="majorHAnsi" w:cstheme="majorHAnsi"/>
          <w:sz w:val="22"/>
          <w:szCs w:val="22"/>
          <w:u w:val="single"/>
        </w:rPr>
        <w:t>Partnership</w:t>
      </w:r>
    </w:p>
    <w:p w14:paraId="241B1B88" w14:textId="3EFBF2CB" w:rsidR="00B26F50" w:rsidRDefault="00B26F50" w:rsidP="00013CDB">
      <w:pPr>
        <w:rPr>
          <w:rFonts w:asciiTheme="majorHAnsi" w:hAnsiTheme="majorHAnsi" w:cstheme="majorHAnsi"/>
          <w:sz w:val="22"/>
          <w:szCs w:val="22"/>
        </w:rPr>
      </w:pPr>
    </w:p>
    <w:p w14:paraId="4E9465CD" w14:textId="217806BB" w:rsidR="004D0CB5" w:rsidRDefault="00B26F50" w:rsidP="004B3341">
      <w:pPr>
        <w:rPr>
          <w:rFonts w:asciiTheme="majorHAnsi" w:hAnsiTheme="majorHAnsi" w:cstheme="majorHAnsi"/>
          <w:sz w:val="22"/>
          <w:szCs w:val="22"/>
        </w:rPr>
      </w:pPr>
      <w:r>
        <w:rPr>
          <w:rFonts w:asciiTheme="majorHAnsi" w:hAnsiTheme="majorHAnsi" w:cstheme="majorHAnsi"/>
          <w:sz w:val="22"/>
          <w:szCs w:val="22"/>
        </w:rPr>
        <w:t>Objective</w:t>
      </w:r>
      <w:r w:rsidR="00EE147D">
        <w:rPr>
          <w:rFonts w:asciiTheme="majorHAnsi" w:hAnsiTheme="majorHAnsi" w:cstheme="majorHAnsi"/>
          <w:sz w:val="22"/>
          <w:szCs w:val="22"/>
        </w:rPr>
        <w:t>s</w:t>
      </w:r>
      <w:r>
        <w:rPr>
          <w:rFonts w:asciiTheme="majorHAnsi" w:hAnsiTheme="majorHAnsi" w:cstheme="majorHAnsi"/>
          <w:sz w:val="22"/>
          <w:szCs w:val="22"/>
        </w:rPr>
        <w:t>:</w:t>
      </w:r>
      <w:r w:rsidR="004054D6">
        <w:rPr>
          <w:rFonts w:asciiTheme="majorHAnsi" w:hAnsiTheme="majorHAnsi" w:cstheme="majorHAnsi"/>
          <w:sz w:val="22"/>
          <w:szCs w:val="22"/>
        </w:rPr>
        <w:t xml:space="preserve"> </w:t>
      </w:r>
      <w:r w:rsidR="00EE147D">
        <w:rPr>
          <w:rFonts w:asciiTheme="majorHAnsi" w:hAnsiTheme="majorHAnsi" w:cstheme="majorHAnsi"/>
          <w:sz w:val="22"/>
          <w:szCs w:val="22"/>
        </w:rPr>
        <w:t>1) For OSSE t</w:t>
      </w:r>
      <w:r w:rsidR="007F096C">
        <w:rPr>
          <w:rFonts w:asciiTheme="majorHAnsi" w:hAnsiTheme="majorHAnsi" w:cstheme="majorHAnsi"/>
          <w:sz w:val="22"/>
          <w:szCs w:val="22"/>
        </w:rPr>
        <w:t>o orient grantees to</w:t>
      </w:r>
      <w:r w:rsidR="00226794">
        <w:rPr>
          <w:rFonts w:asciiTheme="majorHAnsi" w:hAnsiTheme="majorHAnsi" w:cstheme="majorHAnsi"/>
          <w:sz w:val="22"/>
          <w:szCs w:val="22"/>
        </w:rPr>
        <w:t xml:space="preserve"> the </w:t>
      </w:r>
      <w:r w:rsidR="006C5CE4">
        <w:rPr>
          <w:rFonts w:asciiTheme="majorHAnsi" w:hAnsiTheme="majorHAnsi" w:cstheme="majorHAnsi"/>
          <w:sz w:val="22"/>
          <w:szCs w:val="22"/>
        </w:rPr>
        <w:t>project scope, resources, and tools that form OSSE’s approach to educator wellness</w:t>
      </w:r>
      <w:r w:rsidR="006D4C9A">
        <w:rPr>
          <w:rFonts w:asciiTheme="majorHAnsi" w:hAnsiTheme="majorHAnsi" w:cstheme="majorHAnsi"/>
          <w:sz w:val="22"/>
          <w:szCs w:val="22"/>
        </w:rPr>
        <w:t xml:space="preserve"> and </w:t>
      </w:r>
      <w:r w:rsidR="00EE147D">
        <w:rPr>
          <w:rFonts w:asciiTheme="majorHAnsi" w:hAnsiTheme="majorHAnsi" w:cstheme="majorHAnsi"/>
          <w:sz w:val="22"/>
          <w:szCs w:val="22"/>
        </w:rPr>
        <w:t xml:space="preserve">2) </w:t>
      </w:r>
      <w:r w:rsidR="006D4C9A">
        <w:rPr>
          <w:rFonts w:asciiTheme="majorHAnsi" w:hAnsiTheme="majorHAnsi" w:cstheme="majorHAnsi"/>
          <w:sz w:val="22"/>
          <w:szCs w:val="22"/>
        </w:rPr>
        <w:t xml:space="preserve">for grantees to </w:t>
      </w:r>
      <w:r w:rsidR="0068333F">
        <w:rPr>
          <w:rFonts w:asciiTheme="majorHAnsi" w:hAnsiTheme="majorHAnsi" w:cstheme="majorHAnsi"/>
          <w:sz w:val="22"/>
          <w:szCs w:val="22"/>
        </w:rPr>
        <w:t>conduct outreach</w:t>
      </w:r>
      <w:r w:rsidR="00814721">
        <w:rPr>
          <w:rFonts w:asciiTheme="majorHAnsi" w:hAnsiTheme="majorHAnsi" w:cstheme="majorHAnsi"/>
          <w:sz w:val="22"/>
          <w:szCs w:val="22"/>
        </w:rPr>
        <w:t xml:space="preserve"> and recruitment for school partners,</w:t>
      </w:r>
      <w:r w:rsidR="0068333F">
        <w:rPr>
          <w:rFonts w:asciiTheme="majorHAnsi" w:hAnsiTheme="majorHAnsi" w:cstheme="majorHAnsi"/>
          <w:sz w:val="22"/>
          <w:szCs w:val="22"/>
        </w:rPr>
        <w:t xml:space="preserve"> confirm school partnerships</w:t>
      </w:r>
      <w:r w:rsidR="00814721">
        <w:rPr>
          <w:rFonts w:asciiTheme="majorHAnsi" w:hAnsiTheme="majorHAnsi" w:cstheme="majorHAnsi"/>
          <w:sz w:val="22"/>
          <w:szCs w:val="22"/>
        </w:rPr>
        <w:t>,</w:t>
      </w:r>
      <w:r w:rsidR="0068333F">
        <w:rPr>
          <w:rFonts w:asciiTheme="majorHAnsi" w:hAnsiTheme="majorHAnsi" w:cstheme="majorHAnsi"/>
          <w:sz w:val="22"/>
          <w:szCs w:val="22"/>
        </w:rPr>
        <w:t xml:space="preserve"> and to </w:t>
      </w:r>
      <w:r w:rsidR="008B20CF">
        <w:rPr>
          <w:rFonts w:asciiTheme="majorHAnsi" w:hAnsiTheme="majorHAnsi" w:cstheme="majorHAnsi"/>
          <w:sz w:val="22"/>
          <w:szCs w:val="22"/>
        </w:rPr>
        <w:t>provide onboarding to the schools as outlined below.</w:t>
      </w:r>
    </w:p>
    <w:p w14:paraId="745FA362" w14:textId="3F750717" w:rsidR="004054D6" w:rsidRDefault="004054D6" w:rsidP="004B3341">
      <w:pPr>
        <w:rPr>
          <w:rFonts w:asciiTheme="majorHAnsi" w:hAnsiTheme="majorHAnsi" w:cstheme="majorHAnsi"/>
          <w:sz w:val="22"/>
          <w:szCs w:val="22"/>
        </w:rPr>
      </w:pPr>
    </w:p>
    <w:p w14:paraId="079DC1EB" w14:textId="595EE93B" w:rsidR="00EF4257" w:rsidRDefault="00EF4257" w:rsidP="004B3341">
      <w:pPr>
        <w:rPr>
          <w:rFonts w:asciiTheme="majorHAnsi" w:hAnsiTheme="majorHAnsi" w:cstheme="majorHAnsi"/>
          <w:sz w:val="22"/>
          <w:szCs w:val="22"/>
        </w:rPr>
      </w:pPr>
      <w:r>
        <w:rPr>
          <w:rFonts w:asciiTheme="majorHAnsi" w:hAnsiTheme="majorHAnsi" w:cstheme="majorHAnsi"/>
          <w:sz w:val="22"/>
          <w:szCs w:val="22"/>
        </w:rPr>
        <w:t>Grantees are required to:</w:t>
      </w:r>
    </w:p>
    <w:p w14:paraId="1F792EB2" w14:textId="14A6F8B9" w:rsidR="00EF4257" w:rsidRDefault="00EF4257" w:rsidP="00EF4257">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lastRenderedPageBreak/>
        <w:t xml:space="preserve">Attend OSSE </w:t>
      </w:r>
      <w:r w:rsidR="00A51FAB">
        <w:rPr>
          <w:rFonts w:asciiTheme="majorHAnsi" w:hAnsiTheme="majorHAnsi" w:cstheme="majorHAnsi"/>
          <w:sz w:val="22"/>
          <w:szCs w:val="22"/>
        </w:rPr>
        <w:t>train</w:t>
      </w:r>
      <w:r>
        <w:rPr>
          <w:rFonts w:asciiTheme="majorHAnsi" w:hAnsiTheme="majorHAnsi" w:cstheme="majorHAnsi"/>
          <w:sz w:val="22"/>
          <w:szCs w:val="22"/>
        </w:rPr>
        <w:t>ing session to learn about OSSE’s approach to educator wellness,</w:t>
      </w:r>
      <w:r w:rsidR="00470BA5">
        <w:rPr>
          <w:rFonts w:asciiTheme="majorHAnsi" w:hAnsiTheme="majorHAnsi" w:cstheme="majorHAnsi"/>
          <w:sz w:val="22"/>
          <w:szCs w:val="22"/>
        </w:rPr>
        <w:t xml:space="preserve"> the role of educator wellness in school climate and culture,</w:t>
      </w:r>
      <w:r>
        <w:rPr>
          <w:rFonts w:asciiTheme="majorHAnsi" w:hAnsiTheme="majorHAnsi" w:cstheme="majorHAnsi"/>
          <w:sz w:val="22"/>
          <w:szCs w:val="22"/>
        </w:rPr>
        <w:t xml:space="preserve"> school partnership process,</w:t>
      </w:r>
      <w:r w:rsidR="003A3819">
        <w:rPr>
          <w:rFonts w:asciiTheme="majorHAnsi" w:hAnsiTheme="majorHAnsi" w:cstheme="majorHAnsi"/>
          <w:sz w:val="22"/>
          <w:szCs w:val="22"/>
        </w:rPr>
        <w:t xml:space="preserve"> COVID-19 recovery efforts</w:t>
      </w:r>
      <w:r w:rsidR="00772477">
        <w:rPr>
          <w:rStyle w:val="FootnoteReference"/>
          <w:rFonts w:asciiTheme="majorHAnsi" w:hAnsiTheme="majorHAnsi" w:cstheme="majorHAnsi"/>
          <w:sz w:val="22"/>
          <w:szCs w:val="22"/>
        </w:rPr>
        <w:footnoteReference w:id="14"/>
      </w:r>
      <w:r w:rsidR="003A3819">
        <w:rPr>
          <w:rFonts w:asciiTheme="majorHAnsi" w:hAnsiTheme="majorHAnsi" w:cstheme="majorHAnsi"/>
          <w:sz w:val="22"/>
          <w:szCs w:val="22"/>
        </w:rPr>
        <w:t>,</w:t>
      </w:r>
      <w:r>
        <w:rPr>
          <w:rFonts w:asciiTheme="majorHAnsi" w:hAnsiTheme="majorHAnsi" w:cstheme="majorHAnsi"/>
          <w:sz w:val="22"/>
          <w:szCs w:val="22"/>
        </w:rPr>
        <w:t xml:space="preserve"> and technical assistance phases and timeline expectations.</w:t>
      </w:r>
    </w:p>
    <w:p w14:paraId="2DCB4E41" w14:textId="77777777" w:rsidR="00E92A34" w:rsidRDefault="00E92A34" w:rsidP="00E92A34">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Attend OSSE educator wellness institute train-the-trainer session.</w:t>
      </w:r>
    </w:p>
    <w:p w14:paraId="6901BAEE" w14:textId="7B99500E" w:rsidR="00F67366" w:rsidRDefault="004B3341" w:rsidP="5A51FBC6">
      <w:pPr>
        <w:pStyle w:val="ListParagraph"/>
        <w:numPr>
          <w:ilvl w:val="0"/>
          <w:numId w:val="11"/>
        </w:numPr>
        <w:rPr>
          <w:rFonts w:asciiTheme="majorHAnsi" w:hAnsiTheme="majorHAnsi" w:cstheme="majorBidi"/>
          <w:sz w:val="22"/>
          <w:szCs w:val="22"/>
        </w:rPr>
      </w:pPr>
      <w:r w:rsidRPr="5A51FBC6">
        <w:rPr>
          <w:rFonts w:asciiTheme="majorHAnsi" w:hAnsiTheme="majorHAnsi" w:cstheme="majorBidi"/>
          <w:sz w:val="22"/>
          <w:szCs w:val="22"/>
        </w:rPr>
        <w:t>Establish</w:t>
      </w:r>
      <w:r w:rsidR="005D217B" w:rsidRPr="5A51FBC6">
        <w:rPr>
          <w:rFonts w:asciiTheme="majorHAnsi" w:hAnsiTheme="majorHAnsi" w:cstheme="majorBidi"/>
          <w:sz w:val="22"/>
          <w:szCs w:val="22"/>
        </w:rPr>
        <w:t xml:space="preserve"> </w:t>
      </w:r>
      <w:r w:rsidRPr="5A51FBC6">
        <w:rPr>
          <w:rFonts w:asciiTheme="majorHAnsi" w:hAnsiTheme="majorHAnsi" w:cstheme="majorBidi"/>
          <w:sz w:val="22"/>
          <w:szCs w:val="22"/>
        </w:rPr>
        <w:t>school partnerships</w:t>
      </w:r>
      <w:r w:rsidR="005D217B" w:rsidRPr="5A51FBC6">
        <w:rPr>
          <w:rFonts w:asciiTheme="majorHAnsi" w:hAnsiTheme="majorHAnsi" w:cstheme="majorBidi"/>
          <w:sz w:val="22"/>
          <w:szCs w:val="22"/>
        </w:rPr>
        <w:t xml:space="preserve"> with </w:t>
      </w:r>
      <w:r w:rsidR="00CF3425" w:rsidRPr="5A51FBC6">
        <w:rPr>
          <w:rFonts w:asciiTheme="majorHAnsi" w:hAnsiTheme="majorHAnsi" w:cstheme="majorBidi"/>
          <w:sz w:val="22"/>
          <w:szCs w:val="22"/>
        </w:rPr>
        <w:t>DC public and public charter schools</w:t>
      </w:r>
      <w:r w:rsidR="00B461FE" w:rsidRPr="5A51FBC6">
        <w:rPr>
          <w:rFonts w:asciiTheme="majorHAnsi" w:hAnsiTheme="majorHAnsi" w:cstheme="majorBidi"/>
          <w:sz w:val="22"/>
          <w:szCs w:val="22"/>
        </w:rPr>
        <w:t xml:space="preserve"> and </w:t>
      </w:r>
      <w:r w:rsidR="00782698" w:rsidRPr="5A51FBC6">
        <w:rPr>
          <w:rFonts w:asciiTheme="majorHAnsi" w:hAnsiTheme="majorHAnsi" w:cstheme="majorBidi"/>
          <w:sz w:val="22"/>
          <w:szCs w:val="22"/>
        </w:rPr>
        <w:t xml:space="preserve">identification of </w:t>
      </w:r>
      <w:r w:rsidR="0007478D">
        <w:rPr>
          <w:rFonts w:asciiTheme="majorHAnsi" w:hAnsiTheme="majorHAnsi" w:cstheme="majorBidi"/>
          <w:sz w:val="22"/>
          <w:szCs w:val="22"/>
        </w:rPr>
        <w:t xml:space="preserve">a </w:t>
      </w:r>
      <w:r w:rsidR="00782698" w:rsidRPr="5A51FBC6">
        <w:rPr>
          <w:rFonts w:asciiTheme="majorHAnsi" w:hAnsiTheme="majorHAnsi" w:cstheme="majorBidi"/>
          <w:sz w:val="22"/>
          <w:szCs w:val="22"/>
        </w:rPr>
        <w:t>staff member to serve as point of contact</w:t>
      </w:r>
      <w:r w:rsidR="00231FBB" w:rsidRPr="5A51FBC6">
        <w:rPr>
          <w:rFonts w:asciiTheme="majorHAnsi" w:hAnsiTheme="majorHAnsi" w:cstheme="majorBidi"/>
          <w:sz w:val="22"/>
          <w:szCs w:val="22"/>
        </w:rPr>
        <w:t xml:space="preserve">. Grantees will be provided </w:t>
      </w:r>
      <w:r w:rsidR="00A2514E" w:rsidRPr="5A51FBC6">
        <w:rPr>
          <w:rFonts w:asciiTheme="majorHAnsi" w:hAnsiTheme="majorHAnsi" w:cstheme="majorBidi"/>
          <w:sz w:val="22"/>
          <w:szCs w:val="22"/>
        </w:rPr>
        <w:t>a list of schools to support partnership development</w:t>
      </w:r>
      <w:r w:rsidR="00681984" w:rsidRPr="5A51FBC6">
        <w:rPr>
          <w:rFonts w:asciiTheme="majorHAnsi" w:hAnsiTheme="majorHAnsi" w:cstheme="majorBidi"/>
          <w:sz w:val="22"/>
          <w:szCs w:val="22"/>
        </w:rPr>
        <w:t>*</w:t>
      </w:r>
      <w:r w:rsidR="00A2514E" w:rsidRPr="5A51FBC6">
        <w:rPr>
          <w:rFonts w:asciiTheme="majorHAnsi" w:hAnsiTheme="majorHAnsi" w:cstheme="majorBidi"/>
          <w:sz w:val="22"/>
          <w:szCs w:val="22"/>
        </w:rPr>
        <w:t>.</w:t>
      </w:r>
    </w:p>
    <w:p w14:paraId="16905D2A" w14:textId="282B5E09" w:rsidR="00231FBB" w:rsidRPr="00CB1A52" w:rsidRDefault="0061700A" w:rsidP="00CB1A52">
      <w:pPr>
        <w:pStyle w:val="ListParagraph"/>
        <w:numPr>
          <w:ilvl w:val="0"/>
          <w:numId w:val="11"/>
        </w:numPr>
        <w:rPr>
          <w:rFonts w:asciiTheme="majorHAnsi" w:hAnsiTheme="majorHAnsi" w:cstheme="majorHAnsi"/>
          <w:sz w:val="22"/>
          <w:szCs w:val="22"/>
        </w:rPr>
      </w:pPr>
      <w:r w:rsidRPr="00286FC8">
        <w:rPr>
          <w:rFonts w:asciiTheme="majorHAnsi" w:hAnsiTheme="majorHAnsi" w:cstheme="majorHAnsi"/>
          <w:sz w:val="22"/>
          <w:szCs w:val="22"/>
        </w:rPr>
        <w:t xml:space="preserve">Complete onboarding </w:t>
      </w:r>
      <w:r w:rsidR="00640332" w:rsidRPr="00286FC8">
        <w:rPr>
          <w:rFonts w:asciiTheme="majorHAnsi" w:hAnsiTheme="majorHAnsi" w:cstheme="majorHAnsi"/>
          <w:sz w:val="22"/>
          <w:szCs w:val="22"/>
        </w:rPr>
        <w:t xml:space="preserve">of partner schools which will include </w:t>
      </w:r>
      <w:r w:rsidR="00E050B6" w:rsidRPr="00286FC8">
        <w:rPr>
          <w:rFonts w:asciiTheme="majorHAnsi" w:hAnsiTheme="majorHAnsi" w:cstheme="majorHAnsi"/>
          <w:sz w:val="22"/>
          <w:szCs w:val="22"/>
        </w:rPr>
        <w:t xml:space="preserve">an orientation to </w:t>
      </w:r>
      <w:r w:rsidR="00286FC8" w:rsidRPr="00286FC8">
        <w:rPr>
          <w:rFonts w:asciiTheme="majorHAnsi" w:hAnsiTheme="majorHAnsi" w:cstheme="majorHAnsi"/>
          <w:sz w:val="22"/>
          <w:szCs w:val="22"/>
        </w:rPr>
        <w:t>OSSE’s approach to educator wellness</w:t>
      </w:r>
      <w:r w:rsidR="00DD5680">
        <w:rPr>
          <w:rFonts w:asciiTheme="majorHAnsi" w:hAnsiTheme="majorHAnsi" w:cstheme="majorHAnsi"/>
          <w:sz w:val="22"/>
          <w:szCs w:val="22"/>
        </w:rPr>
        <w:t xml:space="preserve">, </w:t>
      </w:r>
      <w:r w:rsidR="00286FC8" w:rsidRPr="00286FC8">
        <w:rPr>
          <w:rFonts w:asciiTheme="majorHAnsi" w:hAnsiTheme="majorHAnsi" w:cstheme="majorHAnsi"/>
          <w:sz w:val="22"/>
          <w:szCs w:val="22"/>
        </w:rPr>
        <w:t>the educator wellness technical assistance project scope</w:t>
      </w:r>
      <w:r w:rsidR="008C7960">
        <w:rPr>
          <w:rFonts w:asciiTheme="majorHAnsi" w:hAnsiTheme="majorHAnsi" w:cstheme="majorHAnsi"/>
          <w:sz w:val="22"/>
          <w:szCs w:val="22"/>
        </w:rPr>
        <w:t>,</w:t>
      </w:r>
      <w:r w:rsidR="00782698">
        <w:rPr>
          <w:rFonts w:asciiTheme="majorHAnsi" w:hAnsiTheme="majorHAnsi" w:cstheme="majorHAnsi"/>
          <w:sz w:val="22"/>
          <w:szCs w:val="22"/>
        </w:rPr>
        <w:t xml:space="preserve"> </w:t>
      </w:r>
      <w:r w:rsidR="00DD5680">
        <w:rPr>
          <w:rFonts w:asciiTheme="majorHAnsi" w:hAnsiTheme="majorHAnsi" w:cstheme="majorHAnsi"/>
          <w:sz w:val="22"/>
          <w:szCs w:val="22"/>
        </w:rPr>
        <w:t>the grantee’s role in supporting the school in the development of a comprehensive and sustaina</w:t>
      </w:r>
      <w:r w:rsidR="008C7960">
        <w:rPr>
          <w:rFonts w:asciiTheme="majorHAnsi" w:hAnsiTheme="majorHAnsi" w:cstheme="majorHAnsi"/>
          <w:sz w:val="22"/>
          <w:szCs w:val="22"/>
        </w:rPr>
        <w:t>ble educator wellness plan</w:t>
      </w:r>
      <w:r w:rsidR="006A222F">
        <w:rPr>
          <w:rFonts w:asciiTheme="majorHAnsi" w:hAnsiTheme="majorHAnsi" w:cstheme="majorHAnsi"/>
          <w:sz w:val="22"/>
          <w:szCs w:val="22"/>
        </w:rPr>
        <w:t xml:space="preserve">, and an assessment of </w:t>
      </w:r>
      <w:r w:rsidR="003205DD">
        <w:rPr>
          <w:rFonts w:asciiTheme="majorHAnsi" w:hAnsiTheme="majorHAnsi" w:cstheme="majorHAnsi"/>
          <w:sz w:val="22"/>
          <w:szCs w:val="22"/>
        </w:rPr>
        <w:t>the school’s current educator wellness approaches and activities</w:t>
      </w:r>
      <w:r w:rsidR="00671DE6">
        <w:rPr>
          <w:rFonts w:asciiTheme="majorHAnsi" w:hAnsiTheme="majorHAnsi" w:cstheme="majorHAnsi"/>
          <w:sz w:val="22"/>
          <w:szCs w:val="22"/>
        </w:rPr>
        <w:t>*</w:t>
      </w:r>
      <w:r w:rsidR="008C7960">
        <w:rPr>
          <w:rFonts w:asciiTheme="majorHAnsi" w:hAnsiTheme="majorHAnsi" w:cstheme="majorHAnsi"/>
          <w:sz w:val="22"/>
          <w:szCs w:val="22"/>
        </w:rPr>
        <w:t>.</w:t>
      </w:r>
      <w:r w:rsidR="00286FC8" w:rsidRPr="00286FC8">
        <w:rPr>
          <w:rFonts w:asciiTheme="majorHAnsi" w:hAnsiTheme="majorHAnsi" w:cstheme="majorHAnsi"/>
          <w:sz w:val="22"/>
          <w:szCs w:val="22"/>
        </w:rPr>
        <w:t xml:space="preserve"> </w:t>
      </w:r>
    </w:p>
    <w:p w14:paraId="76AC5013" w14:textId="06520EB4" w:rsidR="00693B86" w:rsidRPr="007B7992" w:rsidRDefault="00A534BF" w:rsidP="007B7992">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Complete partnership tracker</w:t>
      </w:r>
      <w:r w:rsidR="00895A88">
        <w:rPr>
          <w:rFonts w:asciiTheme="majorHAnsi" w:hAnsiTheme="majorHAnsi" w:cstheme="majorHAnsi"/>
          <w:sz w:val="22"/>
          <w:szCs w:val="22"/>
        </w:rPr>
        <w:t xml:space="preserve"> identifying school partners</w:t>
      </w:r>
      <w:r w:rsidR="00E202B9">
        <w:rPr>
          <w:rFonts w:asciiTheme="majorHAnsi" w:hAnsiTheme="majorHAnsi" w:cstheme="majorHAnsi"/>
          <w:sz w:val="22"/>
          <w:szCs w:val="22"/>
        </w:rPr>
        <w:t xml:space="preserve"> and school point of contact</w:t>
      </w:r>
      <w:r w:rsidR="007B7992">
        <w:rPr>
          <w:rFonts w:asciiTheme="majorHAnsi" w:hAnsiTheme="majorHAnsi" w:cstheme="majorHAnsi"/>
          <w:sz w:val="22"/>
          <w:szCs w:val="22"/>
        </w:rPr>
        <w:t>.</w:t>
      </w:r>
    </w:p>
    <w:p w14:paraId="1D5CA32C" w14:textId="10E02975" w:rsidR="000338E6" w:rsidRDefault="000338E6" w:rsidP="000338E6">
      <w:pPr>
        <w:rPr>
          <w:rFonts w:asciiTheme="majorHAnsi" w:hAnsiTheme="majorHAnsi" w:cstheme="majorHAnsi"/>
          <w:sz w:val="22"/>
          <w:szCs w:val="22"/>
        </w:rPr>
      </w:pPr>
    </w:p>
    <w:p w14:paraId="02A32541" w14:textId="6E88120F" w:rsidR="000338E6" w:rsidRDefault="00567753" w:rsidP="000338E6">
      <w:pPr>
        <w:rPr>
          <w:rFonts w:asciiTheme="majorHAnsi" w:hAnsiTheme="majorHAnsi" w:cstheme="majorHAnsi"/>
          <w:sz w:val="22"/>
          <w:szCs w:val="22"/>
        </w:rPr>
      </w:pPr>
      <w:r>
        <w:rPr>
          <w:rFonts w:asciiTheme="majorHAnsi" w:hAnsiTheme="majorHAnsi" w:cstheme="majorHAnsi"/>
          <w:sz w:val="22"/>
          <w:szCs w:val="22"/>
          <w:u w:val="single"/>
        </w:rPr>
        <w:t xml:space="preserve">Phase Two: </w:t>
      </w:r>
      <w:r w:rsidR="00121B99">
        <w:rPr>
          <w:rFonts w:asciiTheme="majorHAnsi" w:hAnsiTheme="majorHAnsi" w:cstheme="majorHAnsi"/>
          <w:sz w:val="22"/>
          <w:szCs w:val="22"/>
          <w:u w:val="single"/>
        </w:rPr>
        <w:t xml:space="preserve">Educator Wellness Survey and </w:t>
      </w:r>
      <w:r w:rsidR="005A38F1">
        <w:rPr>
          <w:rFonts w:asciiTheme="majorHAnsi" w:hAnsiTheme="majorHAnsi" w:cstheme="majorHAnsi"/>
          <w:sz w:val="22"/>
          <w:szCs w:val="22"/>
          <w:u w:val="single"/>
        </w:rPr>
        <w:t>Plan</w:t>
      </w:r>
      <w:r w:rsidR="0078006A">
        <w:rPr>
          <w:rFonts w:asciiTheme="majorHAnsi" w:hAnsiTheme="majorHAnsi" w:cstheme="majorHAnsi"/>
          <w:sz w:val="22"/>
          <w:szCs w:val="22"/>
          <w:u w:val="single"/>
        </w:rPr>
        <w:t xml:space="preserve"> Development</w:t>
      </w:r>
    </w:p>
    <w:p w14:paraId="05D37800" w14:textId="1CAF5179" w:rsidR="004A0DC6" w:rsidRDefault="004A0DC6" w:rsidP="000338E6">
      <w:pPr>
        <w:rPr>
          <w:rFonts w:asciiTheme="majorHAnsi" w:hAnsiTheme="majorHAnsi" w:cstheme="majorHAnsi"/>
          <w:sz w:val="22"/>
          <w:szCs w:val="22"/>
        </w:rPr>
      </w:pPr>
    </w:p>
    <w:p w14:paraId="0CD54EA6" w14:textId="0FCA4E36" w:rsidR="004A0DC6" w:rsidRDefault="00253FCC" w:rsidP="000338E6">
      <w:pPr>
        <w:rPr>
          <w:rFonts w:asciiTheme="majorHAnsi" w:hAnsiTheme="majorHAnsi" w:cstheme="majorHAnsi"/>
          <w:sz w:val="22"/>
          <w:szCs w:val="22"/>
        </w:rPr>
      </w:pPr>
      <w:r>
        <w:rPr>
          <w:rFonts w:asciiTheme="majorHAnsi" w:hAnsiTheme="majorHAnsi" w:cstheme="majorHAnsi"/>
          <w:sz w:val="22"/>
          <w:szCs w:val="22"/>
        </w:rPr>
        <w:t>Objective:</w:t>
      </w:r>
      <w:r w:rsidR="00CC622D">
        <w:rPr>
          <w:rFonts w:asciiTheme="majorHAnsi" w:hAnsiTheme="majorHAnsi" w:cstheme="majorHAnsi"/>
          <w:sz w:val="22"/>
          <w:szCs w:val="22"/>
        </w:rPr>
        <w:t xml:space="preserve"> </w:t>
      </w:r>
      <w:r w:rsidR="002856E6">
        <w:rPr>
          <w:rFonts w:asciiTheme="majorHAnsi" w:hAnsiTheme="majorHAnsi" w:cstheme="majorHAnsi"/>
          <w:sz w:val="22"/>
          <w:szCs w:val="22"/>
        </w:rPr>
        <w:t>Grantees will provide their</w:t>
      </w:r>
      <w:r w:rsidR="0020379E">
        <w:rPr>
          <w:rFonts w:asciiTheme="majorHAnsi" w:hAnsiTheme="majorHAnsi" w:cstheme="majorHAnsi"/>
          <w:sz w:val="22"/>
          <w:szCs w:val="22"/>
        </w:rPr>
        <w:t xml:space="preserve"> partners schools </w:t>
      </w:r>
      <w:r w:rsidR="00896FF9">
        <w:rPr>
          <w:rFonts w:asciiTheme="majorHAnsi" w:hAnsiTheme="majorHAnsi" w:cstheme="majorHAnsi"/>
          <w:sz w:val="22"/>
          <w:szCs w:val="22"/>
        </w:rPr>
        <w:t xml:space="preserve">technical </w:t>
      </w:r>
      <w:r w:rsidR="0020379E">
        <w:rPr>
          <w:rFonts w:asciiTheme="majorHAnsi" w:hAnsiTheme="majorHAnsi" w:cstheme="majorHAnsi"/>
          <w:sz w:val="22"/>
          <w:szCs w:val="22"/>
        </w:rPr>
        <w:t>assistance</w:t>
      </w:r>
      <w:r w:rsidR="00896FF9">
        <w:rPr>
          <w:rFonts w:asciiTheme="majorHAnsi" w:hAnsiTheme="majorHAnsi" w:cstheme="majorHAnsi"/>
          <w:sz w:val="22"/>
          <w:szCs w:val="22"/>
        </w:rPr>
        <w:t xml:space="preserve"> to</w:t>
      </w:r>
      <w:r w:rsidR="00162DC1">
        <w:rPr>
          <w:rFonts w:asciiTheme="majorHAnsi" w:hAnsiTheme="majorHAnsi" w:cstheme="majorHAnsi"/>
          <w:sz w:val="22"/>
          <w:szCs w:val="22"/>
        </w:rPr>
        <w:t>: 1)</w:t>
      </w:r>
      <w:r w:rsidR="0007340D">
        <w:rPr>
          <w:rFonts w:asciiTheme="majorHAnsi" w:hAnsiTheme="majorHAnsi" w:cstheme="majorHAnsi"/>
          <w:sz w:val="22"/>
          <w:szCs w:val="22"/>
        </w:rPr>
        <w:t xml:space="preserve"> </w:t>
      </w:r>
      <w:r w:rsidR="006B2B07">
        <w:rPr>
          <w:rFonts w:asciiTheme="majorHAnsi" w:hAnsiTheme="majorHAnsi" w:cstheme="majorHAnsi"/>
          <w:sz w:val="22"/>
          <w:szCs w:val="22"/>
        </w:rPr>
        <w:t>launch</w:t>
      </w:r>
      <w:r w:rsidR="004317D2">
        <w:rPr>
          <w:rFonts w:asciiTheme="majorHAnsi" w:hAnsiTheme="majorHAnsi" w:cstheme="majorHAnsi"/>
          <w:sz w:val="22"/>
          <w:szCs w:val="22"/>
        </w:rPr>
        <w:t xml:space="preserve"> and </w:t>
      </w:r>
      <w:r w:rsidR="006B2B07">
        <w:rPr>
          <w:rFonts w:asciiTheme="majorHAnsi" w:hAnsiTheme="majorHAnsi" w:cstheme="majorHAnsi"/>
          <w:sz w:val="22"/>
          <w:szCs w:val="22"/>
        </w:rPr>
        <w:t xml:space="preserve">complete an educator wellness survey that will capture the </w:t>
      </w:r>
      <w:r w:rsidR="00A26D8B">
        <w:rPr>
          <w:rFonts w:asciiTheme="majorHAnsi" w:hAnsiTheme="majorHAnsi" w:cstheme="majorHAnsi"/>
          <w:sz w:val="22"/>
          <w:szCs w:val="22"/>
        </w:rPr>
        <w:t>educator wellness need</w:t>
      </w:r>
      <w:r w:rsidR="009D3BBD">
        <w:rPr>
          <w:rFonts w:asciiTheme="majorHAnsi" w:hAnsiTheme="majorHAnsi" w:cstheme="majorHAnsi"/>
          <w:sz w:val="22"/>
          <w:szCs w:val="22"/>
        </w:rPr>
        <w:t>s</w:t>
      </w:r>
      <w:r w:rsidR="00A26D8B">
        <w:rPr>
          <w:rFonts w:asciiTheme="majorHAnsi" w:hAnsiTheme="majorHAnsi" w:cstheme="majorHAnsi"/>
          <w:sz w:val="22"/>
          <w:szCs w:val="22"/>
        </w:rPr>
        <w:t xml:space="preserve"> of the sc</w:t>
      </w:r>
      <w:r w:rsidR="00821DFB">
        <w:rPr>
          <w:rFonts w:asciiTheme="majorHAnsi" w:hAnsiTheme="majorHAnsi" w:cstheme="majorHAnsi"/>
          <w:sz w:val="22"/>
          <w:szCs w:val="22"/>
        </w:rPr>
        <w:t xml:space="preserve">hool community and </w:t>
      </w:r>
      <w:r w:rsidR="00BA33D7">
        <w:rPr>
          <w:rFonts w:asciiTheme="majorHAnsi" w:hAnsiTheme="majorHAnsi" w:cstheme="majorHAnsi"/>
          <w:sz w:val="22"/>
          <w:szCs w:val="22"/>
        </w:rPr>
        <w:t xml:space="preserve">2) </w:t>
      </w:r>
      <w:r w:rsidR="009D3BBD">
        <w:rPr>
          <w:rFonts w:asciiTheme="majorHAnsi" w:hAnsiTheme="majorHAnsi" w:cstheme="majorHAnsi"/>
          <w:sz w:val="22"/>
          <w:szCs w:val="22"/>
        </w:rPr>
        <w:t xml:space="preserve">develop an educator wellness plan that is in response to those needs and in alignment with </w:t>
      </w:r>
      <w:r w:rsidR="007E2817">
        <w:rPr>
          <w:rFonts w:asciiTheme="majorHAnsi" w:hAnsiTheme="majorHAnsi" w:cstheme="majorHAnsi"/>
          <w:sz w:val="22"/>
          <w:szCs w:val="22"/>
        </w:rPr>
        <w:t>the educator wellness tiered intervention approach.</w:t>
      </w:r>
    </w:p>
    <w:p w14:paraId="04CDA038" w14:textId="5F8832E0" w:rsidR="00253FCC" w:rsidRDefault="00253FCC" w:rsidP="000338E6">
      <w:pPr>
        <w:rPr>
          <w:rFonts w:asciiTheme="majorHAnsi" w:hAnsiTheme="majorHAnsi" w:cstheme="majorHAnsi"/>
          <w:sz w:val="22"/>
          <w:szCs w:val="22"/>
        </w:rPr>
      </w:pPr>
    </w:p>
    <w:p w14:paraId="0714A47E" w14:textId="6C00C018" w:rsidR="00253FCC" w:rsidRDefault="00253FCC" w:rsidP="000338E6">
      <w:pPr>
        <w:rPr>
          <w:rFonts w:asciiTheme="majorHAnsi" w:hAnsiTheme="majorHAnsi" w:cstheme="majorHAnsi"/>
          <w:sz w:val="22"/>
          <w:szCs w:val="22"/>
        </w:rPr>
      </w:pPr>
      <w:r>
        <w:rPr>
          <w:rFonts w:asciiTheme="majorHAnsi" w:hAnsiTheme="majorHAnsi" w:cstheme="majorHAnsi"/>
          <w:sz w:val="22"/>
          <w:szCs w:val="22"/>
        </w:rPr>
        <w:t>Grantees are required to:</w:t>
      </w:r>
    </w:p>
    <w:p w14:paraId="1AC9D55D" w14:textId="3B47228D" w:rsidR="00CB1A52" w:rsidRPr="00CB1A52" w:rsidRDefault="00671DE6" w:rsidP="5A51FBC6">
      <w:pPr>
        <w:pStyle w:val="ListParagraph"/>
        <w:numPr>
          <w:ilvl w:val="0"/>
          <w:numId w:val="7"/>
        </w:numPr>
        <w:rPr>
          <w:rFonts w:asciiTheme="majorHAnsi" w:hAnsiTheme="majorHAnsi" w:cstheme="majorBidi"/>
          <w:sz w:val="22"/>
          <w:szCs w:val="22"/>
        </w:rPr>
      </w:pPr>
      <w:r w:rsidRPr="5A51FBC6">
        <w:rPr>
          <w:rFonts w:asciiTheme="majorHAnsi" w:hAnsiTheme="majorHAnsi" w:cstheme="majorBidi"/>
          <w:sz w:val="22"/>
          <w:szCs w:val="22"/>
        </w:rPr>
        <w:t>F</w:t>
      </w:r>
      <w:r w:rsidR="00DA3877" w:rsidRPr="5A51FBC6">
        <w:rPr>
          <w:rFonts w:asciiTheme="majorHAnsi" w:hAnsiTheme="majorHAnsi" w:cstheme="majorBidi"/>
          <w:sz w:val="22"/>
          <w:szCs w:val="22"/>
        </w:rPr>
        <w:t>or</w:t>
      </w:r>
      <w:r w:rsidRPr="5A51FBC6">
        <w:rPr>
          <w:rFonts w:asciiTheme="majorHAnsi" w:hAnsiTheme="majorHAnsi" w:cstheme="majorBidi"/>
          <w:sz w:val="22"/>
          <w:szCs w:val="22"/>
        </w:rPr>
        <w:t xml:space="preserve"> </w:t>
      </w:r>
      <w:r w:rsidR="00CB1A52" w:rsidRPr="5A51FBC6">
        <w:rPr>
          <w:rFonts w:asciiTheme="majorHAnsi" w:hAnsiTheme="majorHAnsi" w:cstheme="majorBidi"/>
          <w:sz w:val="22"/>
          <w:szCs w:val="22"/>
        </w:rPr>
        <w:t xml:space="preserve">each school, train a core team in the </w:t>
      </w:r>
      <w:hyperlink r:id="rId18" w:history="1">
        <w:r w:rsidR="007027FC" w:rsidRPr="007027FC">
          <w:rPr>
            <w:rStyle w:val="Hyperlink"/>
            <w:rFonts w:asciiTheme="majorHAnsi" w:hAnsiTheme="majorHAnsi" w:cstheme="majorBidi"/>
            <w:sz w:val="22"/>
            <w:szCs w:val="22"/>
          </w:rPr>
          <w:t>educator wellness institute</w:t>
        </w:r>
      </w:hyperlink>
      <w:r w:rsidR="00914060">
        <w:rPr>
          <w:rStyle w:val="Hyperlink"/>
          <w:rFonts w:asciiTheme="majorHAnsi" w:hAnsiTheme="majorHAnsi" w:cstheme="majorBidi"/>
          <w:sz w:val="22"/>
          <w:szCs w:val="22"/>
        </w:rPr>
        <w:t xml:space="preserve">, </w:t>
      </w:r>
      <w:r w:rsidR="00061093" w:rsidRPr="5A51FBC6">
        <w:rPr>
          <w:rFonts w:asciiTheme="majorHAnsi" w:hAnsiTheme="majorHAnsi" w:cstheme="majorBidi"/>
          <w:sz w:val="22"/>
          <w:szCs w:val="22"/>
        </w:rPr>
        <w:t>and provide</w:t>
      </w:r>
      <w:r w:rsidR="00E343E6" w:rsidRPr="5A51FBC6">
        <w:rPr>
          <w:rFonts w:asciiTheme="majorHAnsi" w:hAnsiTheme="majorHAnsi" w:cstheme="majorBidi"/>
          <w:sz w:val="22"/>
          <w:szCs w:val="22"/>
        </w:rPr>
        <w:t xml:space="preserve"> a</w:t>
      </w:r>
      <w:r w:rsidR="00061093" w:rsidRPr="5A51FBC6">
        <w:rPr>
          <w:rFonts w:asciiTheme="majorHAnsi" w:hAnsiTheme="majorHAnsi" w:cstheme="majorBidi"/>
          <w:sz w:val="22"/>
          <w:szCs w:val="22"/>
        </w:rPr>
        <w:t xml:space="preserve"> resource toolkit</w:t>
      </w:r>
      <w:r w:rsidR="00CB1A52" w:rsidRPr="5A51FBC6">
        <w:rPr>
          <w:rFonts w:asciiTheme="majorHAnsi" w:hAnsiTheme="majorHAnsi" w:cstheme="majorBidi"/>
          <w:sz w:val="22"/>
          <w:szCs w:val="22"/>
        </w:rPr>
        <w:t>.</w:t>
      </w:r>
      <w:r w:rsidR="0028213F" w:rsidRPr="5A51FBC6">
        <w:rPr>
          <w:rFonts w:asciiTheme="majorHAnsi" w:hAnsiTheme="majorHAnsi" w:cstheme="majorBidi"/>
          <w:sz w:val="22"/>
          <w:szCs w:val="22"/>
        </w:rPr>
        <w:t xml:space="preserve"> </w:t>
      </w:r>
      <w:r w:rsidR="008D2807">
        <w:rPr>
          <w:rFonts w:asciiTheme="majorHAnsi" w:hAnsiTheme="majorHAnsi" w:cstheme="majorBidi"/>
          <w:sz w:val="22"/>
          <w:szCs w:val="22"/>
        </w:rPr>
        <w:t>As feasible, i</w:t>
      </w:r>
      <w:r w:rsidR="0028213F" w:rsidRPr="5A51FBC6">
        <w:rPr>
          <w:rFonts w:asciiTheme="majorHAnsi" w:hAnsiTheme="majorHAnsi" w:cstheme="majorBidi"/>
          <w:sz w:val="22"/>
          <w:szCs w:val="22"/>
        </w:rPr>
        <w:t>t is suggested that all school teams are trained together</w:t>
      </w:r>
      <w:r w:rsidR="004D7ECB">
        <w:rPr>
          <w:rFonts w:asciiTheme="majorHAnsi" w:hAnsiTheme="majorHAnsi" w:cstheme="majorBidi"/>
          <w:sz w:val="22"/>
          <w:szCs w:val="22"/>
        </w:rPr>
        <w:t xml:space="preserve"> and the sessions can be offered virtually.</w:t>
      </w:r>
    </w:p>
    <w:p w14:paraId="73D653AC" w14:textId="6A95280A" w:rsidR="007E2817" w:rsidRDefault="00E30D34" w:rsidP="007E2817">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Conduct a</w:t>
      </w:r>
      <w:r w:rsidR="00F159F1">
        <w:rPr>
          <w:rFonts w:asciiTheme="majorHAnsi" w:hAnsiTheme="majorHAnsi" w:cstheme="majorHAnsi"/>
          <w:sz w:val="22"/>
          <w:szCs w:val="22"/>
        </w:rPr>
        <w:t xml:space="preserve">n </w:t>
      </w:r>
      <w:r>
        <w:rPr>
          <w:rFonts w:asciiTheme="majorHAnsi" w:hAnsiTheme="majorHAnsi" w:cstheme="majorHAnsi"/>
          <w:sz w:val="22"/>
          <w:szCs w:val="22"/>
        </w:rPr>
        <w:t>assessment of teacher needs regarding their wellness</w:t>
      </w:r>
      <w:r w:rsidR="00AB627F">
        <w:rPr>
          <w:rFonts w:asciiTheme="majorHAnsi" w:hAnsiTheme="majorHAnsi" w:cstheme="majorHAnsi"/>
          <w:sz w:val="22"/>
          <w:szCs w:val="22"/>
        </w:rPr>
        <w:t xml:space="preserve"> </w:t>
      </w:r>
      <w:r w:rsidR="00CA0C28">
        <w:rPr>
          <w:rFonts w:asciiTheme="majorHAnsi" w:hAnsiTheme="majorHAnsi" w:cstheme="majorHAnsi"/>
          <w:sz w:val="22"/>
          <w:szCs w:val="22"/>
        </w:rPr>
        <w:t>and align</w:t>
      </w:r>
      <w:r w:rsidR="0083102A">
        <w:rPr>
          <w:rFonts w:asciiTheme="majorHAnsi" w:hAnsiTheme="majorHAnsi" w:cstheme="majorHAnsi"/>
          <w:sz w:val="22"/>
          <w:szCs w:val="22"/>
        </w:rPr>
        <w:t xml:space="preserve"> </w:t>
      </w:r>
      <w:r w:rsidR="00AB627F">
        <w:rPr>
          <w:rFonts w:asciiTheme="majorHAnsi" w:hAnsiTheme="majorHAnsi" w:cstheme="majorHAnsi"/>
          <w:sz w:val="22"/>
          <w:szCs w:val="22"/>
        </w:rPr>
        <w:t>those</w:t>
      </w:r>
      <w:r w:rsidR="0083102A">
        <w:rPr>
          <w:rFonts w:asciiTheme="majorHAnsi" w:hAnsiTheme="majorHAnsi" w:cstheme="majorHAnsi"/>
          <w:sz w:val="22"/>
          <w:szCs w:val="22"/>
        </w:rPr>
        <w:t xml:space="preserve"> results into a responsive, sustainable, and comprehensive educator wellness plan</w:t>
      </w:r>
      <w:r w:rsidR="00FF0B47">
        <w:rPr>
          <w:rFonts w:asciiTheme="majorHAnsi" w:hAnsiTheme="majorHAnsi" w:cstheme="majorHAnsi"/>
          <w:sz w:val="22"/>
          <w:szCs w:val="22"/>
        </w:rPr>
        <w:t>*</w:t>
      </w:r>
      <w:r w:rsidR="00E241F8">
        <w:rPr>
          <w:rFonts w:asciiTheme="majorHAnsi" w:hAnsiTheme="majorHAnsi" w:cstheme="majorHAnsi"/>
          <w:sz w:val="22"/>
          <w:szCs w:val="22"/>
        </w:rPr>
        <w:t>.</w:t>
      </w:r>
    </w:p>
    <w:p w14:paraId="26C2803D" w14:textId="31BF1C58" w:rsidR="0083102A" w:rsidRDefault="0083102A" w:rsidP="007E2817">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Identify areas in the plan where the grantee may be able to provide training or professional development opportunities </w:t>
      </w:r>
      <w:r w:rsidR="00992924">
        <w:rPr>
          <w:rFonts w:asciiTheme="majorHAnsi" w:hAnsiTheme="majorHAnsi" w:cstheme="majorHAnsi"/>
          <w:sz w:val="22"/>
          <w:szCs w:val="22"/>
        </w:rPr>
        <w:t>aligned to their area of expertise</w:t>
      </w:r>
      <w:r w:rsidR="00250501">
        <w:rPr>
          <w:rFonts w:asciiTheme="majorHAnsi" w:hAnsiTheme="majorHAnsi" w:cstheme="majorHAnsi"/>
          <w:sz w:val="22"/>
          <w:szCs w:val="22"/>
        </w:rPr>
        <w:t xml:space="preserve"> and identif</w:t>
      </w:r>
      <w:r w:rsidR="00D05FA1">
        <w:rPr>
          <w:rFonts w:asciiTheme="majorHAnsi" w:hAnsiTheme="majorHAnsi" w:cstheme="majorHAnsi"/>
          <w:sz w:val="22"/>
          <w:szCs w:val="22"/>
        </w:rPr>
        <w:t>y</w:t>
      </w:r>
      <w:r w:rsidR="00250501">
        <w:rPr>
          <w:rFonts w:asciiTheme="majorHAnsi" w:hAnsiTheme="majorHAnsi" w:cstheme="majorHAnsi"/>
          <w:sz w:val="22"/>
          <w:szCs w:val="22"/>
        </w:rPr>
        <w:t xml:space="preserve"> trainings offered by OSSE that would be beneficial</w:t>
      </w:r>
      <w:r w:rsidR="00FF0B47">
        <w:rPr>
          <w:rFonts w:asciiTheme="majorHAnsi" w:hAnsiTheme="majorHAnsi" w:cstheme="majorHAnsi"/>
          <w:sz w:val="22"/>
          <w:szCs w:val="22"/>
        </w:rPr>
        <w:t>*</w:t>
      </w:r>
      <w:r w:rsidR="00992924">
        <w:rPr>
          <w:rFonts w:asciiTheme="majorHAnsi" w:hAnsiTheme="majorHAnsi" w:cstheme="majorHAnsi"/>
          <w:sz w:val="22"/>
          <w:szCs w:val="22"/>
        </w:rPr>
        <w:t xml:space="preserve">. </w:t>
      </w:r>
    </w:p>
    <w:p w14:paraId="5305EBD4" w14:textId="0BAF2780" w:rsidR="00992924" w:rsidRDefault="00EA7CF8" w:rsidP="007E2817">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E</w:t>
      </w:r>
      <w:r w:rsidR="00992924">
        <w:rPr>
          <w:rFonts w:asciiTheme="majorHAnsi" w:hAnsiTheme="majorHAnsi" w:cstheme="majorHAnsi"/>
          <w:sz w:val="22"/>
          <w:szCs w:val="22"/>
        </w:rPr>
        <w:t>nsure the plan includes a communication</w:t>
      </w:r>
      <w:r w:rsidR="00566319">
        <w:rPr>
          <w:rFonts w:asciiTheme="majorHAnsi" w:hAnsiTheme="majorHAnsi" w:cstheme="majorHAnsi"/>
          <w:sz w:val="22"/>
          <w:szCs w:val="22"/>
        </w:rPr>
        <w:t xml:space="preserve"> and feedback process so </w:t>
      </w:r>
      <w:r w:rsidR="00913DD1">
        <w:rPr>
          <w:rFonts w:asciiTheme="majorHAnsi" w:hAnsiTheme="majorHAnsi" w:cstheme="majorHAnsi"/>
          <w:sz w:val="22"/>
          <w:szCs w:val="22"/>
        </w:rPr>
        <w:t>all school staff are aware of its scope and implementation and that there is clear school leader</w:t>
      </w:r>
      <w:r w:rsidR="00756D7A">
        <w:rPr>
          <w:rFonts w:asciiTheme="majorHAnsi" w:hAnsiTheme="majorHAnsi" w:cstheme="majorHAnsi"/>
          <w:sz w:val="22"/>
          <w:szCs w:val="22"/>
        </w:rPr>
        <w:t xml:space="preserve"> modeling and support of the plan</w:t>
      </w:r>
      <w:r w:rsidR="00FF0B47">
        <w:rPr>
          <w:rFonts w:asciiTheme="majorHAnsi" w:hAnsiTheme="majorHAnsi" w:cstheme="majorHAnsi"/>
          <w:sz w:val="22"/>
          <w:szCs w:val="22"/>
        </w:rPr>
        <w:t>*</w:t>
      </w:r>
      <w:r w:rsidR="00756D7A">
        <w:rPr>
          <w:rFonts w:asciiTheme="majorHAnsi" w:hAnsiTheme="majorHAnsi" w:cstheme="majorHAnsi"/>
          <w:sz w:val="22"/>
          <w:szCs w:val="22"/>
        </w:rPr>
        <w:t>.</w:t>
      </w:r>
    </w:p>
    <w:p w14:paraId="023B3BD9" w14:textId="598B1092" w:rsidR="00B0153D" w:rsidRDefault="00AE2068" w:rsidP="007E2817">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Provide </w:t>
      </w:r>
      <w:r w:rsidR="00957A3D">
        <w:rPr>
          <w:rFonts w:asciiTheme="majorHAnsi" w:hAnsiTheme="majorHAnsi" w:cstheme="majorHAnsi"/>
          <w:sz w:val="22"/>
          <w:szCs w:val="22"/>
        </w:rPr>
        <w:t xml:space="preserve">technical assistance through </w:t>
      </w:r>
      <w:r>
        <w:rPr>
          <w:rFonts w:asciiTheme="majorHAnsi" w:hAnsiTheme="majorHAnsi" w:cstheme="majorHAnsi"/>
          <w:sz w:val="22"/>
          <w:szCs w:val="22"/>
        </w:rPr>
        <w:t>t</w:t>
      </w:r>
      <w:r w:rsidR="00C25A3A">
        <w:rPr>
          <w:rFonts w:asciiTheme="majorHAnsi" w:hAnsiTheme="majorHAnsi" w:cstheme="majorHAnsi"/>
          <w:sz w:val="22"/>
          <w:szCs w:val="22"/>
        </w:rPr>
        <w:t>w</w:t>
      </w:r>
      <w:r>
        <w:rPr>
          <w:rFonts w:asciiTheme="majorHAnsi" w:hAnsiTheme="majorHAnsi" w:cstheme="majorHAnsi"/>
          <w:sz w:val="22"/>
          <w:szCs w:val="22"/>
        </w:rPr>
        <w:t xml:space="preserve">o </w:t>
      </w:r>
      <w:r w:rsidR="00DB68B9">
        <w:rPr>
          <w:rFonts w:asciiTheme="majorHAnsi" w:hAnsiTheme="majorHAnsi" w:cstheme="majorHAnsi"/>
          <w:sz w:val="22"/>
          <w:szCs w:val="22"/>
        </w:rPr>
        <w:t>meetings per month</w:t>
      </w:r>
      <w:r w:rsidR="00DA325F">
        <w:rPr>
          <w:rFonts w:asciiTheme="majorHAnsi" w:hAnsiTheme="majorHAnsi" w:cstheme="majorHAnsi"/>
          <w:sz w:val="22"/>
          <w:szCs w:val="22"/>
        </w:rPr>
        <w:t xml:space="preserve"> and </w:t>
      </w:r>
      <w:r w:rsidR="0053101C">
        <w:rPr>
          <w:rFonts w:asciiTheme="majorHAnsi" w:hAnsiTheme="majorHAnsi" w:cstheme="majorHAnsi"/>
          <w:sz w:val="22"/>
          <w:szCs w:val="22"/>
        </w:rPr>
        <w:t xml:space="preserve">by </w:t>
      </w:r>
      <w:r w:rsidR="00DA325F">
        <w:rPr>
          <w:rFonts w:asciiTheme="majorHAnsi" w:hAnsiTheme="majorHAnsi" w:cstheme="majorHAnsi"/>
          <w:sz w:val="22"/>
          <w:szCs w:val="22"/>
        </w:rPr>
        <w:t>email and phone as needed</w:t>
      </w:r>
      <w:r w:rsidR="00FF0B47">
        <w:rPr>
          <w:rFonts w:asciiTheme="majorHAnsi" w:hAnsiTheme="majorHAnsi" w:cstheme="majorHAnsi"/>
          <w:sz w:val="22"/>
          <w:szCs w:val="22"/>
        </w:rPr>
        <w:t>*</w:t>
      </w:r>
      <w:r w:rsidR="00DA325F">
        <w:rPr>
          <w:rFonts w:asciiTheme="majorHAnsi" w:hAnsiTheme="majorHAnsi" w:cstheme="majorHAnsi"/>
          <w:sz w:val="22"/>
          <w:szCs w:val="22"/>
        </w:rPr>
        <w:t>.</w:t>
      </w:r>
    </w:p>
    <w:p w14:paraId="5FC233BF" w14:textId="14BBBB44" w:rsidR="00E77704" w:rsidRPr="00D36888" w:rsidRDefault="00B70FD4" w:rsidP="00D3688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To complete the phase two performance report</w:t>
      </w:r>
      <w:r w:rsidR="00D36888">
        <w:rPr>
          <w:rFonts w:asciiTheme="majorHAnsi" w:hAnsiTheme="majorHAnsi" w:cstheme="majorHAnsi"/>
          <w:sz w:val="22"/>
          <w:szCs w:val="22"/>
        </w:rPr>
        <w:t>.</w:t>
      </w:r>
    </w:p>
    <w:p w14:paraId="66AA9807" w14:textId="77777777" w:rsidR="007E2817" w:rsidRDefault="007E2817" w:rsidP="000338E6">
      <w:pPr>
        <w:rPr>
          <w:rFonts w:asciiTheme="majorHAnsi" w:hAnsiTheme="majorHAnsi" w:cstheme="majorHAnsi"/>
          <w:sz w:val="22"/>
          <w:szCs w:val="22"/>
        </w:rPr>
      </w:pPr>
    </w:p>
    <w:p w14:paraId="4ED85A02" w14:textId="5D01DCC3" w:rsidR="00253FCC" w:rsidRDefault="00253FCC" w:rsidP="000338E6">
      <w:pPr>
        <w:rPr>
          <w:rFonts w:asciiTheme="majorHAnsi" w:hAnsiTheme="majorHAnsi" w:cstheme="majorHAnsi"/>
          <w:sz w:val="22"/>
          <w:szCs w:val="22"/>
        </w:rPr>
      </w:pPr>
    </w:p>
    <w:p w14:paraId="2B7F0B7E" w14:textId="614548EB" w:rsidR="00253FCC" w:rsidRDefault="00253FCC" w:rsidP="000338E6">
      <w:pPr>
        <w:rPr>
          <w:rFonts w:asciiTheme="majorHAnsi" w:hAnsiTheme="majorHAnsi" w:cstheme="majorHAnsi"/>
          <w:sz w:val="22"/>
          <w:szCs w:val="22"/>
        </w:rPr>
      </w:pPr>
      <w:r>
        <w:rPr>
          <w:rFonts w:asciiTheme="majorHAnsi" w:hAnsiTheme="majorHAnsi" w:cstheme="majorHAnsi"/>
          <w:sz w:val="22"/>
          <w:szCs w:val="22"/>
          <w:u w:val="single"/>
        </w:rPr>
        <w:t>Phase Three: Implementation</w:t>
      </w:r>
    </w:p>
    <w:p w14:paraId="3A0B5B27" w14:textId="60B4C3B4" w:rsidR="00253FCC" w:rsidRDefault="00253FCC" w:rsidP="000338E6">
      <w:pPr>
        <w:rPr>
          <w:rFonts w:asciiTheme="majorHAnsi" w:hAnsiTheme="majorHAnsi" w:cstheme="majorHAnsi"/>
          <w:sz w:val="22"/>
          <w:szCs w:val="22"/>
        </w:rPr>
      </w:pPr>
    </w:p>
    <w:p w14:paraId="11C4B6BF" w14:textId="471F4E0E" w:rsidR="00253FCC" w:rsidRDefault="00253FCC" w:rsidP="000338E6">
      <w:pPr>
        <w:rPr>
          <w:rFonts w:asciiTheme="majorHAnsi" w:hAnsiTheme="majorHAnsi" w:cstheme="majorHAnsi"/>
          <w:sz w:val="22"/>
          <w:szCs w:val="22"/>
        </w:rPr>
      </w:pPr>
      <w:r>
        <w:rPr>
          <w:rFonts w:asciiTheme="majorHAnsi" w:hAnsiTheme="majorHAnsi" w:cstheme="majorHAnsi"/>
          <w:sz w:val="22"/>
          <w:szCs w:val="22"/>
        </w:rPr>
        <w:t>Objectives:</w:t>
      </w:r>
      <w:r w:rsidR="007E2817">
        <w:rPr>
          <w:rFonts w:asciiTheme="majorHAnsi" w:hAnsiTheme="majorHAnsi" w:cstheme="majorHAnsi"/>
          <w:sz w:val="22"/>
          <w:szCs w:val="22"/>
        </w:rPr>
        <w:t xml:space="preserve"> </w:t>
      </w:r>
      <w:r w:rsidR="007C1F82">
        <w:rPr>
          <w:rFonts w:asciiTheme="majorHAnsi" w:hAnsiTheme="majorHAnsi" w:cstheme="majorHAnsi"/>
          <w:sz w:val="22"/>
          <w:szCs w:val="22"/>
        </w:rPr>
        <w:t>Participating schools</w:t>
      </w:r>
      <w:r w:rsidR="00F14AC0">
        <w:rPr>
          <w:rFonts w:asciiTheme="majorHAnsi" w:hAnsiTheme="majorHAnsi" w:cstheme="majorHAnsi"/>
          <w:sz w:val="22"/>
          <w:szCs w:val="22"/>
        </w:rPr>
        <w:t xml:space="preserve"> </w:t>
      </w:r>
      <w:r w:rsidR="00942459">
        <w:rPr>
          <w:rFonts w:asciiTheme="majorHAnsi" w:hAnsiTheme="majorHAnsi" w:cstheme="majorHAnsi"/>
          <w:sz w:val="22"/>
          <w:szCs w:val="22"/>
        </w:rPr>
        <w:t>will implement their educator wellness plan</w:t>
      </w:r>
      <w:r w:rsidR="00584A1B">
        <w:rPr>
          <w:rFonts w:asciiTheme="majorHAnsi" w:hAnsiTheme="majorHAnsi" w:cstheme="majorHAnsi"/>
          <w:sz w:val="22"/>
          <w:szCs w:val="22"/>
        </w:rPr>
        <w:t xml:space="preserve"> to include a </w:t>
      </w:r>
      <w:r w:rsidR="006F420B">
        <w:rPr>
          <w:rFonts w:asciiTheme="majorHAnsi" w:hAnsiTheme="majorHAnsi" w:cstheme="majorHAnsi"/>
          <w:sz w:val="22"/>
          <w:szCs w:val="22"/>
        </w:rPr>
        <w:t>checkpoint</w:t>
      </w:r>
      <w:r w:rsidR="00344C32">
        <w:rPr>
          <w:rFonts w:asciiTheme="majorHAnsi" w:hAnsiTheme="majorHAnsi" w:cstheme="majorHAnsi"/>
          <w:sz w:val="22"/>
          <w:szCs w:val="22"/>
        </w:rPr>
        <w:t xml:space="preserve"> and end of year </w:t>
      </w:r>
      <w:r w:rsidR="00C14965">
        <w:rPr>
          <w:rFonts w:asciiTheme="majorHAnsi" w:hAnsiTheme="majorHAnsi" w:cstheme="majorHAnsi"/>
          <w:sz w:val="22"/>
          <w:szCs w:val="22"/>
        </w:rPr>
        <w:t>survey</w:t>
      </w:r>
      <w:r w:rsidR="00584A1B">
        <w:rPr>
          <w:rFonts w:asciiTheme="majorHAnsi" w:hAnsiTheme="majorHAnsi" w:cstheme="majorHAnsi"/>
          <w:sz w:val="22"/>
          <w:szCs w:val="22"/>
        </w:rPr>
        <w:t xml:space="preserve"> for review and revisions to the plan as necessary.</w:t>
      </w:r>
    </w:p>
    <w:p w14:paraId="587B1CF8" w14:textId="06134285" w:rsidR="00253FCC" w:rsidRDefault="00253FCC" w:rsidP="000338E6">
      <w:pPr>
        <w:rPr>
          <w:rFonts w:asciiTheme="majorHAnsi" w:hAnsiTheme="majorHAnsi" w:cstheme="majorHAnsi"/>
          <w:sz w:val="22"/>
          <w:szCs w:val="22"/>
        </w:rPr>
      </w:pPr>
    </w:p>
    <w:p w14:paraId="2BEB956D" w14:textId="477A7E0D" w:rsidR="00253FCC" w:rsidRDefault="006650F8" w:rsidP="000338E6">
      <w:pPr>
        <w:rPr>
          <w:rFonts w:asciiTheme="majorHAnsi" w:hAnsiTheme="majorHAnsi" w:cstheme="majorHAnsi"/>
          <w:sz w:val="22"/>
          <w:szCs w:val="22"/>
        </w:rPr>
      </w:pPr>
      <w:r>
        <w:rPr>
          <w:rFonts w:asciiTheme="majorHAnsi" w:hAnsiTheme="majorHAnsi" w:cstheme="majorHAnsi"/>
          <w:sz w:val="22"/>
          <w:szCs w:val="22"/>
        </w:rPr>
        <w:lastRenderedPageBreak/>
        <w:t xml:space="preserve">Grantees are required </w:t>
      </w:r>
      <w:r w:rsidR="001E2D6D">
        <w:rPr>
          <w:rFonts w:asciiTheme="majorHAnsi" w:hAnsiTheme="majorHAnsi" w:cstheme="majorHAnsi"/>
          <w:sz w:val="22"/>
          <w:szCs w:val="22"/>
        </w:rPr>
        <w:t>to</w:t>
      </w:r>
      <w:r>
        <w:rPr>
          <w:rFonts w:asciiTheme="majorHAnsi" w:hAnsiTheme="majorHAnsi" w:cstheme="majorHAnsi"/>
          <w:sz w:val="22"/>
          <w:szCs w:val="22"/>
        </w:rPr>
        <w:t>:</w:t>
      </w:r>
    </w:p>
    <w:p w14:paraId="54D97BE5" w14:textId="45308E73" w:rsidR="00E77704" w:rsidRDefault="001E2D6D" w:rsidP="00E77704">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Prov</w:t>
      </w:r>
      <w:r w:rsidR="00F14AC0">
        <w:rPr>
          <w:rFonts w:asciiTheme="majorHAnsi" w:hAnsiTheme="majorHAnsi" w:cstheme="majorHAnsi"/>
          <w:sz w:val="22"/>
          <w:szCs w:val="22"/>
        </w:rPr>
        <w:t>ide technical assistance and professional development to their partner schools in the launch</w:t>
      </w:r>
      <w:r w:rsidR="00060ADE">
        <w:rPr>
          <w:rFonts w:asciiTheme="majorHAnsi" w:hAnsiTheme="majorHAnsi" w:cstheme="majorHAnsi"/>
          <w:sz w:val="22"/>
          <w:szCs w:val="22"/>
        </w:rPr>
        <w:t xml:space="preserve">, </w:t>
      </w:r>
      <w:r w:rsidR="00F14AC0">
        <w:rPr>
          <w:rFonts w:asciiTheme="majorHAnsi" w:hAnsiTheme="majorHAnsi" w:cstheme="majorHAnsi"/>
          <w:sz w:val="22"/>
          <w:szCs w:val="22"/>
        </w:rPr>
        <w:t>implementation</w:t>
      </w:r>
      <w:r w:rsidR="00060ADE">
        <w:rPr>
          <w:rFonts w:asciiTheme="majorHAnsi" w:hAnsiTheme="majorHAnsi" w:cstheme="majorHAnsi"/>
          <w:sz w:val="22"/>
          <w:szCs w:val="22"/>
        </w:rPr>
        <w:t>, mid-point review</w:t>
      </w:r>
      <w:r w:rsidR="00C14965">
        <w:rPr>
          <w:rFonts w:asciiTheme="majorHAnsi" w:hAnsiTheme="majorHAnsi" w:cstheme="majorHAnsi"/>
          <w:sz w:val="22"/>
          <w:szCs w:val="22"/>
        </w:rPr>
        <w:t>, and end of year feedback survey</w:t>
      </w:r>
      <w:r w:rsidR="00060ADE">
        <w:rPr>
          <w:rFonts w:asciiTheme="majorHAnsi" w:hAnsiTheme="majorHAnsi" w:cstheme="majorHAnsi"/>
          <w:sz w:val="22"/>
          <w:szCs w:val="22"/>
        </w:rPr>
        <w:t xml:space="preserve"> of the educator wellness plans</w:t>
      </w:r>
      <w:r w:rsidR="005D31C6">
        <w:rPr>
          <w:rFonts w:asciiTheme="majorHAnsi" w:hAnsiTheme="majorHAnsi" w:cstheme="majorHAnsi"/>
          <w:sz w:val="22"/>
          <w:szCs w:val="22"/>
        </w:rPr>
        <w:t>*</w:t>
      </w:r>
      <w:r w:rsidR="00060ADE">
        <w:rPr>
          <w:rFonts w:asciiTheme="majorHAnsi" w:hAnsiTheme="majorHAnsi" w:cstheme="majorHAnsi"/>
          <w:sz w:val="22"/>
          <w:szCs w:val="22"/>
        </w:rPr>
        <w:t>.</w:t>
      </w:r>
      <w:r w:rsidR="00F14AC0">
        <w:rPr>
          <w:rFonts w:asciiTheme="majorHAnsi" w:hAnsiTheme="majorHAnsi" w:cstheme="majorHAnsi"/>
          <w:sz w:val="22"/>
          <w:szCs w:val="22"/>
        </w:rPr>
        <w:t xml:space="preserve"> </w:t>
      </w:r>
    </w:p>
    <w:p w14:paraId="27BFCC0B" w14:textId="72D5AA1D" w:rsidR="00E62AAD" w:rsidRDefault="00E62AAD" w:rsidP="00E77704">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Support their partner schools to address barriers to implementation and to highlight and elevate success</w:t>
      </w:r>
      <w:r w:rsidR="005D31C6">
        <w:rPr>
          <w:rFonts w:asciiTheme="majorHAnsi" w:hAnsiTheme="majorHAnsi" w:cstheme="majorHAnsi"/>
          <w:sz w:val="22"/>
          <w:szCs w:val="22"/>
        </w:rPr>
        <w:t>*</w:t>
      </w:r>
      <w:r>
        <w:rPr>
          <w:rFonts w:asciiTheme="majorHAnsi" w:hAnsiTheme="majorHAnsi" w:cstheme="majorHAnsi"/>
          <w:sz w:val="22"/>
          <w:szCs w:val="22"/>
        </w:rPr>
        <w:t>.</w:t>
      </w:r>
    </w:p>
    <w:p w14:paraId="7297C6CA" w14:textId="09EC20A9" w:rsidR="00295708" w:rsidRPr="00295708" w:rsidRDefault="00295708" w:rsidP="00295708">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Provide technical assistance through two meetings per month</w:t>
      </w:r>
      <w:r w:rsidR="003B2899">
        <w:rPr>
          <w:rFonts w:asciiTheme="majorHAnsi" w:hAnsiTheme="majorHAnsi" w:cstheme="majorHAnsi"/>
          <w:sz w:val="22"/>
          <w:szCs w:val="22"/>
        </w:rPr>
        <w:t>,</w:t>
      </w:r>
      <w:r w:rsidR="00FA0083">
        <w:rPr>
          <w:rFonts w:asciiTheme="majorHAnsi" w:hAnsiTheme="majorHAnsi" w:cstheme="majorHAnsi"/>
          <w:sz w:val="22"/>
          <w:szCs w:val="22"/>
        </w:rPr>
        <w:t xml:space="preserve"> </w:t>
      </w:r>
      <w:r w:rsidR="00A02166">
        <w:rPr>
          <w:rFonts w:asciiTheme="majorHAnsi" w:hAnsiTheme="majorHAnsi" w:cstheme="majorHAnsi"/>
          <w:sz w:val="22"/>
          <w:szCs w:val="22"/>
        </w:rPr>
        <w:t xml:space="preserve">checking in </w:t>
      </w:r>
      <w:r w:rsidR="00FA0083">
        <w:rPr>
          <w:rFonts w:asciiTheme="majorHAnsi" w:hAnsiTheme="majorHAnsi" w:cstheme="majorHAnsi"/>
          <w:sz w:val="22"/>
          <w:szCs w:val="22"/>
        </w:rPr>
        <w:t>by</w:t>
      </w:r>
      <w:r w:rsidR="003B2899">
        <w:rPr>
          <w:rFonts w:asciiTheme="majorHAnsi" w:hAnsiTheme="majorHAnsi" w:cstheme="majorHAnsi"/>
          <w:sz w:val="22"/>
          <w:szCs w:val="22"/>
        </w:rPr>
        <w:t xml:space="preserve"> </w:t>
      </w:r>
      <w:r>
        <w:rPr>
          <w:rFonts w:asciiTheme="majorHAnsi" w:hAnsiTheme="majorHAnsi" w:cstheme="majorHAnsi"/>
          <w:sz w:val="22"/>
          <w:szCs w:val="22"/>
        </w:rPr>
        <w:t>email and phone as needed</w:t>
      </w:r>
      <w:r w:rsidR="003B2899">
        <w:rPr>
          <w:rFonts w:asciiTheme="majorHAnsi" w:hAnsiTheme="majorHAnsi" w:cstheme="majorHAnsi"/>
          <w:sz w:val="22"/>
          <w:szCs w:val="22"/>
        </w:rPr>
        <w:t xml:space="preserve">, and additions to the </w:t>
      </w:r>
      <w:r w:rsidR="00B219FE">
        <w:rPr>
          <w:rFonts w:asciiTheme="majorHAnsi" w:hAnsiTheme="majorHAnsi" w:cstheme="majorHAnsi"/>
          <w:sz w:val="22"/>
          <w:szCs w:val="22"/>
        </w:rPr>
        <w:t>resource toolkit</w:t>
      </w:r>
      <w:r w:rsidR="005D31C6">
        <w:rPr>
          <w:rFonts w:asciiTheme="majorHAnsi" w:hAnsiTheme="majorHAnsi" w:cstheme="majorHAnsi"/>
          <w:sz w:val="22"/>
          <w:szCs w:val="22"/>
        </w:rPr>
        <w:t>*</w:t>
      </w:r>
      <w:r>
        <w:rPr>
          <w:rFonts w:asciiTheme="majorHAnsi" w:hAnsiTheme="majorHAnsi" w:cstheme="majorHAnsi"/>
          <w:sz w:val="22"/>
          <w:szCs w:val="22"/>
        </w:rPr>
        <w:t>.</w:t>
      </w:r>
    </w:p>
    <w:p w14:paraId="41B2FE79" w14:textId="367A1C4F" w:rsidR="00E77704" w:rsidRPr="00060ADE" w:rsidRDefault="00E77704" w:rsidP="00060ADE">
      <w:pPr>
        <w:pStyle w:val="ListParagraph"/>
        <w:numPr>
          <w:ilvl w:val="0"/>
          <w:numId w:val="12"/>
        </w:numPr>
        <w:rPr>
          <w:rFonts w:asciiTheme="majorHAnsi" w:hAnsiTheme="majorHAnsi" w:cstheme="majorHAnsi"/>
          <w:sz w:val="22"/>
          <w:szCs w:val="22"/>
        </w:rPr>
      </w:pPr>
      <w:r w:rsidRPr="00060ADE">
        <w:rPr>
          <w:rFonts w:asciiTheme="majorHAnsi" w:hAnsiTheme="majorHAnsi" w:cstheme="majorHAnsi"/>
          <w:sz w:val="22"/>
          <w:szCs w:val="22"/>
        </w:rPr>
        <w:t>To complete the phase three performance report</w:t>
      </w:r>
      <w:r w:rsidR="00EF1F5B">
        <w:rPr>
          <w:rFonts w:asciiTheme="majorHAnsi" w:hAnsiTheme="majorHAnsi" w:cstheme="majorHAnsi"/>
          <w:sz w:val="22"/>
          <w:szCs w:val="22"/>
        </w:rPr>
        <w:t xml:space="preserve"> including an update on COVID-19 recovery efforts in partner schools.</w:t>
      </w:r>
    </w:p>
    <w:p w14:paraId="75DE5E3A" w14:textId="6ED1C0A4" w:rsidR="006650F8" w:rsidRDefault="006650F8" w:rsidP="000338E6">
      <w:pPr>
        <w:rPr>
          <w:rFonts w:asciiTheme="majorHAnsi" w:hAnsiTheme="majorHAnsi" w:cstheme="majorHAnsi"/>
          <w:sz w:val="22"/>
          <w:szCs w:val="22"/>
        </w:rPr>
      </w:pPr>
    </w:p>
    <w:p w14:paraId="7FD8513B" w14:textId="28B135CD" w:rsidR="006650F8" w:rsidRDefault="006650F8" w:rsidP="000338E6">
      <w:pPr>
        <w:rPr>
          <w:rFonts w:asciiTheme="majorHAnsi" w:hAnsiTheme="majorHAnsi" w:cstheme="majorHAnsi"/>
          <w:sz w:val="22"/>
          <w:szCs w:val="22"/>
        </w:rPr>
      </w:pPr>
    </w:p>
    <w:p w14:paraId="3169CC92" w14:textId="6B3F2542" w:rsidR="006650F8" w:rsidRDefault="006650F8" w:rsidP="000338E6">
      <w:pPr>
        <w:rPr>
          <w:rFonts w:asciiTheme="majorHAnsi" w:hAnsiTheme="majorHAnsi" w:cstheme="majorHAnsi"/>
          <w:sz w:val="22"/>
          <w:szCs w:val="22"/>
        </w:rPr>
      </w:pPr>
      <w:r>
        <w:rPr>
          <w:rFonts w:asciiTheme="majorHAnsi" w:hAnsiTheme="majorHAnsi" w:cstheme="majorHAnsi"/>
          <w:sz w:val="22"/>
          <w:szCs w:val="22"/>
          <w:u w:val="single"/>
        </w:rPr>
        <w:t xml:space="preserve">Phase Four: </w:t>
      </w:r>
      <w:r w:rsidR="008A6159">
        <w:rPr>
          <w:rFonts w:asciiTheme="majorHAnsi" w:hAnsiTheme="majorHAnsi" w:cstheme="majorHAnsi"/>
          <w:sz w:val="22"/>
          <w:szCs w:val="22"/>
          <w:u w:val="single"/>
        </w:rPr>
        <w:t>Transition</w:t>
      </w:r>
    </w:p>
    <w:p w14:paraId="70853E19" w14:textId="42AC3F4A" w:rsidR="008A6159" w:rsidRDefault="008A6159" w:rsidP="000338E6">
      <w:pPr>
        <w:rPr>
          <w:rFonts w:asciiTheme="majorHAnsi" w:hAnsiTheme="majorHAnsi" w:cstheme="majorHAnsi"/>
          <w:sz w:val="22"/>
          <w:szCs w:val="22"/>
        </w:rPr>
      </w:pPr>
    </w:p>
    <w:p w14:paraId="6504DD9C" w14:textId="3DB95D22" w:rsidR="008A6159" w:rsidRDefault="008A6159" w:rsidP="5A51FBC6">
      <w:pPr>
        <w:rPr>
          <w:rFonts w:asciiTheme="majorHAnsi" w:hAnsiTheme="majorHAnsi" w:cstheme="majorBidi"/>
          <w:sz w:val="22"/>
          <w:szCs w:val="22"/>
        </w:rPr>
      </w:pPr>
      <w:r w:rsidRPr="5A51FBC6">
        <w:rPr>
          <w:rFonts w:asciiTheme="majorHAnsi" w:hAnsiTheme="majorHAnsi" w:cstheme="majorBidi"/>
          <w:sz w:val="22"/>
          <w:szCs w:val="22"/>
        </w:rPr>
        <w:t>Objectives:</w:t>
      </w:r>
      <w:r w:rsidR="006F420B" w:rsidRPr="5A51FBC6">
        <w:rPr>
          <w:rFonts w:asciiTheme="majorHAnsi" w:hAnsiTheme="majorHAnsi" w:cstheme="majorBidi"/>
          <w:sz w:val="22"/>
          <w:szCs w:val="22"/>
        </w:rPr>
        <w:t xml:space="preserve"> </w:t>
      </w:r>
      <w:r w:rsidR="00127FEE" w:rsidRPr="5A51FBC6">
        <w:rPr>
          <w:rFonts w:asciiTheme="majorHAnsi" w:hAnsiTheme="majorHAnsi" w:cstheme="majorBidi"/>
          <w:sz w:val="22"/>
          <w:szCs w:val="22"/>
        </w:rPr>
        <w:t>Grantees will support the schools in</w:t>
      </w:r>
      <w:r w:rsidR="000F5C5C" w:rsidRPr="5A51FBC6">
        <w:rPr>
          <w:rFonts w:asciiTheme="majorHAnsi" w:hAnsiTheme="majorHAnsi" w:cstheme="majorBidi"/>
          <w:sz w:val="22"/>
          <w:szCs w:val="22"/>
        </w:rPr>
        <w:t>: 1)</w:t>
      </w:r>
      <w:r w:rsidR="00127FEE" w:rsidRPr="5A51FBC6">
        <w:rPr>
          <w:rFonts w:asciiTheme="majorHAnsi" w:hAnsiTheme="majorHAnsi" w:cstheme="majorBidi"/>
          <w:sz w:val="22"/>
          <w:szCs w:val="22"/>
        </w:rPr>
        <w:t xml:space="preserve"> conducting a feedback survey on </w:t>
      </w:r>
      <w:r w:rsidR="00830BA3" w:rsidRPr="5A51FBC6">
        <w:rPr>
          <w:rFonts w:asciiTheme="majorHAnsi" w:hAnsiTheme="majorHAnsi" w:cstheme="majorBidi"/>
          <w:sz w:val="22"/>
          <w:szCs w:val="22"/>
        </w:rPr>
        <w:t>the educator wellness plan</w:t>
      </w:r>
      <w:r w:rsidR="0000161A" w:rsidRPr="5A51FBC6">
        <w:rPr>
          <w:rFonts w:asciiTheme="majorHAnsi" w:hAnsiTheme="majorHAnsi" w:cstheme="majorBidi"/>
          <w:sz w:val="22"/>
          <w:szCs w:val="22"/>
        </w:rPr>
        <w:t xml:space="preserve"> to</w:t>
      </w:r>
      <w:r w:rsidR="00830BA3" w:rsidRPr="5A51FBC6">
        <w:rPr>
          <w:rFonts w:asciiTheme="majorHAnsi" w:hAnsiTheme="majorHAnsi" w:cstheme="majorBidi"/>
          <w:sz w:val="22"/>
          <w:szCs w:val="22"/>
        </w:rPr>
        <w:t xml:space="preserve"> identify areas of success and challenges</w:t>
      </w:r>
      <w:r w:rsidR="001B0956" w:rsidRPr="5A51FBC6">
        <w:rPr>
          <w:rFonts w:asciiTheme="majorHAnsi" w:hAnsiTheme="majorHAnsi" w:cstheme="majorBidi"/>
          <w:sz w:val="22"/>
          <w:szCs w:val="22"/>
        </w:rPr>
        <w:t>; 2)</w:t>
      </w:r>
      <w:r w:rsidR="0000161A" w:rsidRPr="5A51FBC6">
        <w:rPr>
          <w:rFonts w:asciiTheme="majorHAnsi" w:hAnsiTheme="majorHAnsi" w:cstheme="majorBidi"/>
          <w:sz w:val="22"/>
          <w:szCs w:val="22"/>
        </w:rPr>
        <w:t xml:space="preserve"> to make updates to the plan</w:t>
      </w:r>
      <w:r w:rsidR="00A86D11" w:rsidRPr="5A51FBC6">
        <w:rPr>
          <w:rFonts w:asciiTheme="majorHAnsi" w:hAnsiTheme="majorHAnsi" w:cstheme="majorBidi"/>
          <w:sz w:val="22"/>
          <w:szCs w:val="22"/>
        </w:rPr>
        <w:t xml:space="preserve"> </w:t>
      </w:r>
      <w:r w:rsidR="0001123A" w:rsidRPr="5A51FBC6">
        <w:rPr>
          <w:rFonts w:asciiTheme="majorHAnsi" w:hAnsiTheme="majorHAnsi" w:cstheme="majorBidi"/>
          <w:sz w:val="22"/>
          <w:szCs w:val="22"/>
        </w:rPr>
        <w:t>in response to the information learned</w:t>
      </w:r>
      <w:r w:rsidR="001B0956" w:rsidRPr="5A51FBC6">
        <w:rPr>
          <w:rFonts w:asciiTheme="majorHAnsi" w:hAnsiTheme="majorHAnsi" w:cstheme="majorBidi"/>
          <w:sz w:val="22"/>
          <w:szCs w:val="22"/>
        </w:rPr>
        <w:t>;</w:t>
      </w:r>
      <w:r w:rsidR="00C15717" w:rsidRPr="5A51FBC6">
        <w:rPr>
          <w:rFonts w:asciiTheme="majorHAnsi" w:hAnsiTheme="majorHAnsi" w:cstheme="majorBidi"/>
          <w:sz w:val="22"/>
          <w:szCs w:val="22"/>
        </w:rPr>
        <w:t xml:space="preserve"> </w:t>
      </w:r>
      <w:r w:rsidR="00A86D11" w:rsidRPr="5A51FBC6">
        <w:rPr>
          <w:rFonts w:asciiTheme="majorHAnsi" w:hAnsiTheme="majorHAnsi" w:cstheme="majorBidi"/>
          <w:sz w:val="22"/>
          <w:szCs w:val="22"/>
        </w:rPr>
        <w:t xml:space="preserve">and </w:t>
      </w:r>
      <w:r w:rsidR="001B0956" w:rsidRPr="5A51FBC6">
        <w:rPr>
          <w:rFonts w:asciiTheme="majorHAnsi" w:hAnsiTheme="majorHAnsi" w:cstheme="majorBidi"/>
          <w:sz w:val="22"/>
          <w:szCs w:val="22"/>
        </w:rPr>
        <w:t xml:space="preserve">3) </w:t>
      </w:r>
      <w:r w:rsidR="00A86D11" w:rsidRPr="5A51FBC6">
        <w:rPr>
          <w:rFonts w:asciiTheme="majorHAnsi" w:hAnsiTheme="majorHAnsi" w:cstheme="majorBidi"/>
          <w:sz w:val="22"/>
          <w:szCs w:val="22"/>
        </w:rPr>
        <w:t xml:space="preserve">to identify resources and professional development that will allow the </w:t>
      </w:r>
      <w:r w:rsidR="0025299B" w:rsidRPr="5A51FBC6">
        <w:rPr>
          <w:rFonts w:asciiTheme="majorHAnsi" w:hAnsiTheme="majorHAnsi" w:cstheme="majorBidi"/>
          <w:sz w:val="22"/>
          <w:szCs w:val="22"/>
        </w:rPr>
        <w:t xml:space="preserve">school and core team to continue </w:t>
      </w:r>
      <w:r w:rsidR="005D6A02">
        <w:rPr>
          <w:rFonts w:asciiTheme="majorHAnsi" w:hAnsiTheme="majorHAnsi" w:cstheme="majorBidi"/>
          <w:sz w:val="22"/>
          <w:szCs w:val="22"/>
        </w:rPr>
        <w:t xml:space="preserve">sustainable </w:t>
      </w:r>
      <w:r w:rsidR="0025299B" w:rsidRPr="5A51FBC6">
        <w:rPr>
          <w:rFonts w:asciiTheme="majorHAnsi" w:hAnsiTheme="majorHAnsi" w:cstheme="majorBidi"/>
          <w:sz w:val="22"/>
          <w:szCs w:val="22"/>
        </w:rPr>
        <w:t xml:space="preserve">implementation </w:t>
      </w:r>
      <w:r w:rsidR="00A95F81" w:rsidRPr="5A51FBC6">
        <w:rPr>
          <w:rFonts w:asciiTheme="majorHAnsi" w:hAnsiTheme="majorHAnsi" w:cstheme="majorBidi"/>
          <w:sz w:val="22"/>
          <w:szCs w:val="22"/>
        </w:rPr>
        <w:t>and growth of their educator wellness initiative.</w:t>
      </w:r>
    </w:p>
    <w:p w14:paraId="3157E66F" w14:textId="14300166" w:rsidR="008A6159" w:rsidRDefault="008A6159" w:rsidP="000338E6">
      <w:pPr>
        <w:rPr>
          <w:rFonts w:asciiTheme="majorHAnsi" w:hAnsiTheme="majorHAnsi" w:cstheme="majorHAnsi"/>
          <w:sz w:val="22"/>
          <w:szCs w:val="22"/>
        </w:rPr>
      </w:pPr>
    </w:p>
    <w:p w14:paraId="10B26E10" w14:textId="0D601D63" w:rsidR="008A6159" w:rsidRDefault="008A6159" w:rsidP="000338E6">
      <w:pPr>
        <w:rPr>
          <w:rFonts w:asciiTheme="majorHAnsi" w:hAnsiTheme="majorHAnsi" w:cstheme="majorHAnsi"/>
          <w:sz w:val="22"/>
          <w:szCs w:val="22"/>
        </w:rPr>
      </w:pPr>
      <w:r>
        <w:rPr>
          <w:rFonts w:asciiTheme="majorHAnsi" w:hAnsiTheme="majorHAnsi" w:cstheme="majorHAnsi"/>
          <w:sz w:val="22"/>
          <w:szCs w:val="22"/>
        </w:rPr>
        <w:t>Grantees are required to:</w:t>
      </w:r>
    </w:p>
    <w:p w14:paraId="42AA63C9" w14:textId="3DDDB126" w:rsidR="00295708" w:rsidRDefault="00A430E4" w:rsidP="0029570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Using the end of year survey, support the school in updating their educator wellness plan for the following school year</w:t>
      </w:r>
      <w:r w:rsidR="005D31C6">
        <w:rPr>
          <w:rFonts w:asciiTheme="majorHAnsi" w:hAnsiTheme="majorHAnsi" w:cstheme="majorHAnsi"/>
          <w:sz w:val="22"/>
          <w:szCs w:val="22"/>
        </w:rPr>
        <w:t>*</w:t>
      </w:r>
      <w:r>
        <w:rPr>
          <w:rFonts w:asciiTheme="majorHAnsi" w:hAnsiTheme="majorHAnsi" w:cstheme="majorHAnsi"/>
          <w:sz w:val="22"/>
          <w:szCs w:val="22"/>
        </w:rPr>
        <w:t>.</w:t>
      </w:r>
    </w:p>
    <w:p w14:paraId="29274318" w14:textId="1BB68160" w:rsidR="00A430E4" w:rsidRDefault="00A430E4" w:rsidP="0029570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Update and finalize any additional resources for the toolkit</w:t>
      </w:r>
      <w:r w:rsidR="005D31C6">
        <w:rPr>
          <w:rFonts w:asciiTheme="majorHAnsi" w:hAnsiTheme="majorHAnsi" w:cstheme="majorHAnsi"/>
          <w:sz w:val="22"/>
          <w:szCs w:val="22"/>
        </w:rPr>
        <w:t>*</w:t>
      </w:r>
      <w:r>
        <w:rPr>
          <w:rFonts w:asciiTheme="majorHAnsi" w:hAnsiTheme="majorHAnsi" w:cstheme="majorHAnsi"/>
          <w:sz w:val="22"/>
          <w:szCs w:val="22"/>
        </w:rPr>
        <w:t>.</w:t>
      </w:r>
    </w:p>
    <w:p w14:paraId="7EF43E5B" w14:textId="438DFD17" w:rsidR="00CB2A6D" w:rsidRPr="00295708" w:rsidRDefault="00295708" w:rsidP="0029570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Provide technical assistance through two meetings per month and </w:t>
      </w:r>
      <w:r w:rsidR="00AF1D45">
        <w:rPr>
          <w:rFonts w:asciiTheme="majorHAnsi" w:hAnsiTheme="majorHAnsi" w:cstheme="majorHAnsi"/>
          <w:sz w:val="22"/>
          <w:szCs w:val="22"/>
        </w:rPr>
        <w:t xml:space="preserve">by </w:t>
      </w:r>
      <w:r>
        <w:rPr>
          <w:rFonts w:asciiTheme="majorHAnsi" w:hAnsiTheme="majorHAnsi" w:cstheme="majorHAnsi"/>
          <w:sz w:val="22"/>
          <w:szCs w:val="22"/>
        </w:rPr>
        <w:t>email and phone as needed</w:t>
      </w:r>
      <w:r w:rsidR="005D31C6">
        <w:rPr>
          <w:rFonts w:asciiTheme="majorHAnsi" w:hAnsiTheme="majorHAnsi" w:cstheme="majorHAnsi"/>
          <w:sz w:val="22"/>
          <w:szCs w:val="22"/>
        </w:rPr>
        <w:t>*</w:t>
      </w:r>
      <w:r>
        <w:rPr>
          <w:rFonts w:asciiTheme="majorHAnsi" w:hAnsiTheme="majorHAnsi" w:cstheme="majorHAnsi"/>
          <w:sz w:val="22"/>
          <w:szCs w:val="22"/>
        </w:rPr>
        <w:t>.</w:t>
      </w:r>
    </w:p>
    <w:p w14:paraId="49BC3753" w14:textId="0C0FA0EC" w:rsidR="00CB2A6D" w:rsidRPr="00295708" w:rsidRDefault="00CB2A6D" w:rsidP="00295708">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To complete the phase </w:t>
      </w:r>
      <w:r w:rsidR="00295708">
        <w:rPr>
          <w:rFonts w:asciiTheme="majorHAnsi" w:hAnsiTheme="majorHAnsi" w:cstheme="majorHAnsi"/>
          <w:sz w:val="22"/>
          <w:szCs w:val="22"/>
        </w:rPr>
        <w:t>four</w:t>
      </w:r>
      <w:r>
        <w:rPr>
          <w:rFonts w:asciiTheme="majorHAnsi" w:hAnsiTheme="majorHAnsi" w:cstheme="majorHAnsi"/>
          <w:sz w:val="22"/>
          <w:szCs w:val="22"/>
        </w:rPr>
        <w:t xml:space="preserve"> performance report</w:t>
      </w:r>
      <w:r w:rsidR="00EF1F5B">
        <w:rPr>
          <w:rFonts w:asciiTheme="majorHAnsi" w:hAnsiTheme="majorHAnsi" w:cstheme="majorHAnsi"/>
          <w:sz w:val="22"/>
          <w:szCs w:val="22"/>
        </w:rPr>
        <w:t xml:space="preserve"> including an update on COVID-19 recovery efforts in partner schools</w:t>
      </w:r>
      <w:r w:rsidR="00295708">
        <w:rPr>
          <w:rFonts w:asciiTheme="majorHAnsi" w:hAnsiTheme="majorHAnsi" w:cstheme="majorHAnsi"/>
          <w:sz w:val="22"/>
          <w:szCs w:val="22"/>
        </w:rPr>
        <w:t>.</w:t>
      </w:r>
    </w:p>
    <w:p w14:paraId="54A33482" w14:textId="010F2319" w:rsidR="00CB2A6D" w:rsidRDefault="00CB2A6D" w:rsidP="00CB2A6D">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Attend a culminating meeting, with school participation</w:t>
      </w:r>
      <w:r w:rsidR="00000038">
        <w:rPr>
          <w:rFonts w:asciiTheme="majorHAnsi" w:hAnsiTheme="majorHAnsi" w:cstheme="majorHAnsi"/>
          <w:sz w:val="22"/>
          <w:szCs w:val="22"/>
        </w:rPr>
        <w:t>/representation</w:t>
      </w:r>
      <w:r>
        <w:rPr>
          <w:rFonts w:asciiTheme="majorHAnsi" w:hAnsiTheme="majorHAnsi" w:cstheme="majorHAnsi"/>
          <w:sz w:val="22"/>
          <w:szCs w:val="22"/>
        </w:rPr>
        <w:t xml:space="preserve"> encouraged</w:t>
      </w:r>
      <w:r w:rsidR="00000038">
        <w:rPr>
          <w:rFonts w:asciiTheme="majorHAnsi" w:hAnsiTheme="majorHAnsi" w:cstheme="majorHAnsi"/>
          <w:sz w:val="22"/>
          <w:szCs w:val="22"/>
        </w:rPr>
        <w:t>, to showcase the overall work and accomplishment of the grant.</w:t>
      </w:r>
    </w:p>
    <w:p w14:paraId="3CC232A0" w14:textId="0D87DBDD" w:rsidR="0031263C" w:rsidRPr="00E77704" w:rsidRDefault="0031263C" w:rsidP="00CB2A6D">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Partner with OSSE to make updates </w:t>
      </w:r>
      <w:r w:rsidR="00E37278">
        <w:rPr>
          <w:rFonts w:asciiTheme="majorHAnsi" w:hAnsiTheme="majorHAnsi" w:cstheme="majorHAnsi"/>
          <w:sz w:val="22"/>
          <w:szCs w:val="22"/>
        </w:rPr>
        <w:t>to the educator wellness institute and toolkit based on lessons learned</w:t>
      </w:r>
      <w:r w:rsidR="0070625B">
        <w:rPr>
          <w:rFonts w:asciiTheme="majorHAnsi" w:hAnsiTheme="majorHAnsi" w:cstheme="majorHAnsi"/>
          <w:sz w:val="22"/>
          <w:szCs w:val="22"/>
        </w:rPr>
        <w:t xml:space="preserve"> and evaluation of </w:t>
      </w:r>
      <w:r w:rsidR="00730E6C">
        <w:rPr>
          <w:rFonts w:asciiTheme="majorHAnsi" w:hAnsiTheme="majorHAnsi" w:cstheme="majorHAnsi"/>
          <w:sz w:val="22"/>
          <w:szCs w:val="22"/>
        </w:rPr>
        <w:t>supports</w:t>
      </w:r>
      <w:r w:rsidR="005467CC">
        <w:rPr>
          <w:rFonts w:asciiTheme="majorHAnsi" w:hAnsiTheme="majorHAnsi" w:cstheme="majorHAnsi"/>
          <w:sz w:val="22"/>
          <w:szCs w:val="22"/>
        </w:rPr>
        <w:t xml:space="preserve"> provided</w:t>
      </w:r>
      <w:r w:rsidR="0073278D">
        <w:rPr>
          <w:rFonts w:asciiTheme="majorHAnsi" w:hAnsiTheme="majorHAnsi" w:cstheme="majorHAnsi"/>
          <w:sz w:val="22"/>
          <w:szCs w:val="22"/>
        </w:rPr>
        <w:t>*</w:t>
      </w:r>
      <w:r w:rsidR="00E37278">
        <w:rPr>
          <w:rFonts w:asciiTheme="majorHAnsi" w:hAnsiTheme="majorHAnsi" w:cstheme="majorHAnsi"/>
          <w:sz w:val="22"/>
          <w:szCs w:val="22"/>
        </w:rPr>
        <w:t>.</w:t>
      </w:r>
    </w:p>
    <w:p w14:paraId="3B541357" w14:textId="77777777" w:rsidR="00D17080" w:rsidRPr="008A6159" w:rsidRDefault="00D17080" w:rsidP="000338E6">
      <w:pPr>
        <w:rPr>
          <w:rFonts w:asciiTheme="majorHAnsi" w:hAnsiTheme="majorHAnsi" w:cstheme="majorHAnsi"/>
          <w:sz w:val="22"/>
          <w:szCs w:val="22"/>
        </w:rPr>
      </w:pPr>
    </w:p>
    <w:p w14:paraId="2084B433" w14:textId="77777777" w:rsidR="00256D13" w:rsidRDefault="00256D13">
      <w:r>
        <w:br w:type="page"/>
      </w:r>
    </w:p>
    <w:p w14:paraId="2C0E97A8" w14:textId="2B520F86" w:rsidR="00013CDB" w:rsidRPr="00447B08" w:rsidRDefault="004123CC" w:rsidP="00447B08">
      <w:pPr>
        <w:pStyle w:val="Heading1"/>
        <w:rPr>
          <w:b/>
          <w:bCs/>
          <w:color w:val="auto"/>
          <w:sz w:val="22"/>
          <w:szCs w:val="22"/>
          <w:u w:val="single"/>
        </w:rPr>
      </w:pPr>
      <w:bookmarkStart w:id="24" w:name="_Toc80176910"/>
      <w:r w:rsidRPr="00447B08">
        <w:rPr>
          <w:b/>
          <w:bCs/>
          <w:color w:val="auto"/>
          <w:sz w:val="22"/>
          <w:szCs w:val="22"/>
          <w:u w:val="single"/>
        </w:rPr>
        <w:lastRenderedPageBreak/>
        <w:t>Section VI: Application Forms and Content</w:t>
      </w:r>
      <w:bookmarkEnd w:id="24"/>
    </w:p>
    <w:p w14:paraId="062A5BC1" w14:textId="220EA6F3" w:rsidR="004123CC" w:rsidRDefault="004123CC" w:rsidP="004123CC"/>
    <w:p w14:paraId="272775B8" w14:textId="14E97773" w:rsidR="004123CC" w:rsidRDefault="00DE4A79" w:rsidP="00C22CD6">
      <w:pPr>
        <w:pStyle w:val="Heading2"/>
        <w:rPr>
          <w:b/>
          <w:bCs/>
          <w:color w:val="auto"/>
          <w:sz w:val="22"/>
          <w:szCs w:val="22"/>
        </w:rPr>
      </w:pPr>
      <w:bookmarkStart w:id="25" w:name="_Toc80176911"/>
      <w:r>
        <w:rPr>
          <w:b/>
          <w:bCs/>
          <w:color w:val="auto"/>
          <w:sz w:val="22"/>
          <w:szCs w:val="22"/>
        </w:rPr>
        <w:t>6.1 Application Forms</w:t>
      </w:r>
      <w:bookmarkEnd w:id="25"/>
    </w:p>
    <w:p w14:paraId="5B983FAE" w14:textId="15E52BF2" w:rsidR="00624877" w:rsidRDefault="00624877" w:rsidP="00624877">
      <w:pPr>
        <w:rPr>
          <w:rFonts w:asciiTheme="majorHAnsi" w:hAnsiTheme="majorHAnsi" w:cstheme="majorHAnsi"/>
          <w:sz w:val="22"/>
          <w:szCs w:val="22"/>
        </w:rPr>
      </w:pPr>
    </w:p>
    <w:p w14:paraId="13D3AC7F" w14:textId="12144648" w:rsidR="003664F0" w:rsidRDefault="00A20BA2" w:rsidP="00624877">
      <w:pPr>
        <w:rPr>
          <w:rFonts w:asciiTheme="majorHAnsi" w:hAnsiTheme="majorHAnsi" w:cstheme="majorHAnsi"/>
          <w:sz w:val="22"/>
          <w:szCs w:val="22"/>
        </w:rPr>
      </w:pPr>
      <w:r>
        <w:rPr>
          <w:rFonts w:asciiTheme="majorHAnsi" w:hAnsiTheme="majorHAnsi" w:cstheme="majorHAnsi"/>
          <w:sz w:val="22"/>
          <w:szCs w:val="22"/>
        </w:rPr>
        <w:t>This section includes the questions and prom</w:t>
      </w:r>
      <w:r w:rsidR="00FE4E40">
        <w:rPr>
          <w:rFonts w:asciiTheme="majorHAnsi" w:hAnsiTheme="majorHAnsi" w:cstheme="majorHAnsi"/>
          <w:sz w:val="22"/>
          <w:szCs w:val="22"/>
        </w:rPr>
        <w:t>pts as they appear in EGMS. OSSE recommends that applicants use this section to assist</w:t>
      </w:r>
      <w:r w:rsidR="00D85BC4">
        <w:rPr>
          <w:rFonts w:asciiTheme="majorHAnsi" w:hAnsiTheme="majorHAnsi" w:cstheme="majorHAnsi"/>
          <w:sz w:val="22"/>
          <w:szCs w:val="22"/>
        </w:rPr>
        <w:t xml:space="preserve"> them in drafting responses to upload to EGMS.</w:t>
      </w:r>
    </w:p>
    <w:p w14:paraId="2ED8E065" w14:textId="51254AEC" w:rsidR="00714F6F" w:rsidRDefault="00714F6F" w:rsidP="00624877">
      <w:pPr>
        <w:rPr>
          <w:rFonts w:asciiTheme="majorHAnsi" w:hAnsiTheme="majorHAnsi" w:cstheme="majorHAnsi"/>
          <w:sz w:val="22"/>
          <w:szCs w:val="22"/>
        </w:rPr>
      </w:pPr>
    </w:p>
    <w:p w14:paraId="1EB81D79" w14:textId="121F491A" w:rsidR="00714F6F" w:rsidRDefault="00714F6F" w:rsidP="00624877">
      <w:pPr>
        <w:rPr>
          <w:rFonts w:asciiTheme="majorHAnsi" w:hAnsiTheme="majorHAnsi" w:cstheme="majorHAnsi"/>
          <w:sz w:val="22"/>
          <w:szCs w:val="22"/>
        </w:rPr>
      </w:pPr>
      <w:r>
        <w:rPr>
          <w:rFonts w:asciiTheme="majorHAnsi" w:hAnsiTheme="majorHAnsi" w:cstheme="majorHAnsi"/>
          <w:sz w:val="22"/>
          <w:szCs w:val="22"/>
        </w:rPr>
        <w:t xml:space="preserve">All applicants are required to </w:t>
      </w:r>
      <w:r w:rsidR="00550144">
        <w:rPr>
          <w:rFonts w:asciiTheme="majorHAnsi" w:hAnsiTheme="majorHAnsi" w:cstheme="majorHAnsi"/>
          <w:sz w:val="22"/>
          <w:szCs w:val="22"/>
        </w:rPr>
        <w:t>complete and submit the standard forms below:</w:t>
      </w:r>
    </w:p>
    <w:p w14:paraId="374274AF" w14:textId="3620C2D4" w:rsidR="00550144" w:rsidRDefault="00550144" w:rsidP="00550144">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Certifications signed by an</w:t>
      </w:r>
      <w:r w:rsidR="005033E2">
        <w:rPr>
          <w:rFonts w:asciiTheme="majorHAnsi" w:hAnsiTheme="majorHAnsi" w:cstheme="majorHAnsi"/>
          <w:sz w:val="22"/>
          <w:szCs w:val="22"/>
        </w:rPr>
        <w:t xml:space="preserve"> Authorized Official</w:t>
      </w:r>
    </w:p>
    <w:p w14:paraId="21DF090C" w14:textId="11FA9D80" w:rsidR="005033E2" w:rsidRPr="00550144" w:rsidRDefault="005033E2" w:rsidP="00550144">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Assurances</w:t>
      </w:r>
    </w:p>
    <w:p w14:paraId="23799D76" w14:textId="0B9A7071" w:rsidR="00DE4A79" w:rsidRDefault="00DE4A79" w:rsidP="00DE4A79"/>
    <w:p w14:paraId="3ED857D9" w14:textId="5678FDA2" w:rsidR="00DE4A79" w:rsidRDefault="00DE4A79" w:rsidP="00DE4A79">
      <w:pPr>
        <w:pStyle w:val="Heading2"/>
        <w:rPr>
          <w:b/>
          <w:bCs/>
          <w:color w:val="auto"/>
          <w:sz w:val="22"/>
          <w:szCs w:val="22"/>
        </w:rPr>
      </w:pPr>
      <w:bookmarkStart w:id="26" w:name="_Toc80176912"/>
      <w:r>
        <w:rPr>
          <w:b/>
          <w:bCs/>
          <w:color w:val="auto"/>
          <w:sz w:val="22"/>
          <w:szCs w:val="22"/>
        </w:rPr>
        <w:t>6.2</w:t>
      </w:r>
      <w:r w:rsidR="000A17CF">
        <w:rPr>
          <w:b/>
          <w:bCs/>
          <w:color w:val="auto"/>
          <w:sz w:val="22"/>
          <w:szCs w:val="22"/>
        </w:rPr>
        <w:t xml:space="preserve"> Program Abstract</w:t>
      </w:r>
      <w:bookmarkEnd w:id="26"/>
    </w:p>
    <w:p w14:paraId="7AA70A49" w14:textId="170C5C7F" w:rsidR="005033E2" w:rsidRDefault="005033E2" w:rsidP="005033E2">
      <w:pPr>
        <w:rPr>
          <w:rFonts w:asciiTheme="majorHAnsi" w:hAnsiTheme="majorHAnsi" w:cstheme="majorHAnsi"/>
          <w:sz w:val="22"/>
          <w:szCs w:val="22"/>
        </w:rPr>
      </w:pPr>
    </w:p>
    <w:p w14:paraId="50452657" w14:textId="15F72AEE" w:rsidR="005033E2" w:rsidRPr="005033E2" w:rsidRDefault="00EF7C84" w:rsidP="005033E2">
      <w:pPr>
        <w:rPr>
          <w:rFonts w:asciiTheme="majorHAnsi" w:hAnsiTheme="majorHAnsi" w:cstheme="majorHAnsi"/>
          <w:sz w:val="22"/>
          <w:szCs w:val="22"/>
        </w:rPr>
      </w:pPr>
      <w:r>
        <w:rPr>
          <w:rFonts w:asciiTheme="majorHAnsi" w:hAnsiTheme="majorHAnsi" w:cstheme="majorHAnsi"/>
          <w:sz w:val="22"/>
          <w:szCs w:val="22"/>
        </w:rPr>
        <w:t xml:space="preserve">Applicants must include a </w:t>
      </w:r>
      <w:r w:rsidR="0059555F">
        <w:rPr>
          <w:rFonts w:asciiTheme="majorHAnsi" w:hAnsiTheme="majorHAnsi" w:cstheme="majorHAnsi"/>
          <w:sz w:val="22"/>
          <w:szCs w:val="22"/>
        </w:rPr>
        <w:t xml:space="preserve">one-page abstract </w:t>
      </w:r>
      <w:r w:rsidR="00AF4A2F">
        <w:rPr>
          <w:rFonts w:asciiTheme="majorHAnsi" w:hAnsiTheme="majorHAnsi" w:cstheme="majorHAnsi"/>
          <w:sz w:val="22"/>
          <w:szCs w:val="22"/>
        </w:rPr>
        <w:t xml:space="preserve">which may be distributed to </w:t>
      </w:r>
      <w:r w:rsidR="009C6BC5">
        <w:rPr>
          <w:rFonts w:asciiTheme="majorHAnsi" w:hAnsiTheme="majorHAnsi" w:cstheme="majorHAnsi"/>
          <w:sz w:val="22"/>
          <w:szCs w:val="22"/>
        </w:rPr>
        <w:t xml:space="preserve">provide information to the general public. The abstract </w:t>
      </w:r>
      <w:r w:rsidR="009E6FFC">
        <w:rPr>
          <w:rFonts w:asciiTheme="majorHAnsi" w:hAnsiTheme="majorHAnsi" w:cstheme="majorHAnsi"/>
          <w:sz w:val="22"/>
          <w:szCs w:val="22"/>
        </w:rPr>
        <w:t xml:space="preserve">is to be </w:t>
      </w:r>
      <w:r w:rsidR="006558BA">
        <w:rPr>
          <w:rFonts w:asciiTheme="majorHAnsi" w:hAnsiTheme="majorHAnsi" w:cstheme="majorHAnsi"/>
          <w:sz w:val="22"/>
          <w:szCs w:val="22"/>
        </w:rPr>
        <w:t>clear, concise, understood without reference to other parts of</w:t>
      </w:r>
      <w:r w:rsidR="00DA58E8">
        <w:rPr>
          <w:rFonts w:asciiTheme="majorHAnsi" w:hAnsiTheme="majorHAnsi" w:cstheme="majorHAnsi"/>
          <w:sz w:val="22"/>
          <w:szCs w:val="22"/>
        </w:rPr>
        <w:t xml:space="preserve"> the application and include: 1)</w:t>
      </w:r>
      <w:r w:rsidR="007D5EDA">
        <w:rPr>
          <w:rFonts w:asciiTheme="majorHAnsi" w:hAnsiTheme="majorHAnsi" w:cstheme="majorHAnsi"/>
          <w:sz w:val="22"/>
          <w:szCs w:val="22"/>
        </w:rPr>
        <w:t xml:space="preserve"> how the applicant’s work is aligned to OSSE’s approach to educator wellness</w:t>
      </w:r>
      <w:r w:rsidR="007323C2">
        <w:rPr>
          <w:rFonts w:asciiTheme="majorHAnsi" w:hAnsiTheme="majorHAnsi" w:cstheme="majorHAnsi"/>
          <w:sz w:val="22"/>
          <w:szCs w:val="22"/>
        </w:rPr>
        <w:t xml:space="preserve"> and COVID-19 recovery efforts</w:t>
      </w:r>
      <w:r w:rsidR="006267F9">
        <w:rPr>
          <w:rFonts w:asciiTheme="majorHAnsi" w:hAnsiTheme="majorHAnsi" w:cstheme="majorHAnsi"/>
          <w:sz w:val="22"/>
          <w:szCs w:val="22"/>
        </w:rPr>
        <w:t>; 2) the</w:t>
      </w:r>
      <w:r w:rsidR="00DA58E8">
        <w:rPr>
          <w:rFonts w:asciiTheme="majorHAnsi" w:hAnsiTheme="majorHAnsi" w:cstheme="majorHAnsi"/>
          <w:sz w:val="22"/>
          <w:szCs w:val="22"/>
        </w:rPr>
        <w:t xml:space="preserve"> </w:t>
      </w:r>
      <w:r w:rsidR="00A66252">
        <w:rPr>
          <w:rFonts w:asciiTheme="majorHAnsi" w:hAnsiTheme="majorHAnsi" w:cstheme="majorHAnsi"/>
          <w:sz w:val="22"/>
          <w:szCs w:val="22"/>
        </w:rPr>
        <w:t xml:space="preserve">objectives the </w:t>
      </w:r>
      <w:r w:rsidR="00880962">
        <w:rPr>
          <w:rFonts w:asciiTheme="majorHAnsi" w:hAnsiTheme="majorHAnsi" w:cstheme="majorHAnsi"/>
          <w:sz w:val="22"/>
          <w:szCs w:val="22"/>
        </w:rPr>
        <w:t xml:space="preserve">applicant will achieve if selected; </w:t>
      </w:r>
      <w:r w:rsidR="00D6476E">
        <w:rPr>
          <w:rFonts w:asciiTheme="majorHAnsi" w:hAnsiTheme="majorHAnsi" w:cstheme="majorHAnsi"/>
          <w:sz w:val="22"/>
          <w:szCs w:val="22"/>
        </w:rPr>
        <w:t xml:space="preserve">3) how many schools you plan to </w:t>
      </w:r>
      <w:r w:rsidR="006B7147">
        <w:rPr>
          <w:rFonts w:asciiTheme="majorHAnsi" w:hAnsiTheme="majorHAnsi" w:cstheme="majorHAnsi"/>
          <w:sz w:val="22"/>
          <w:szCs w:val="22"/>
        </w:rPr>
        <w:t>partner</w:t>
      </w:r>
      <w:r w:rsidR="00D6476E">
        <w:rPr>
          <w:rFonts w:asciiTheme="majorHAnsi" w:hAnsiTheme="majorHAnsi" w:cstheme="majorHAnsi"/>
          <w:sz w:val="22"/>
          <w:szCs w:val="22"/>
        </w:rPr>
        <w:t xml:space="preserve"> with</w:t>
      </w:r>
      <w:r w:rsidR="00A212AE">
        <w:rPr>
          <w:rFonts w:asciiTheme="majorHAnsi" w:hAnsiTheme="majorHAnsi" w:cstheme="majorHAnsi"/>
          <w:sz w:val="22"/>
          <w:szCs w:val="22"/>
        </w:rPr>
        <w:t>; 4</w:t>
      </w:r>
      <w:r w:rsidR="00880962">
        <w:rPr>
          <w:rFonts w:asciiTheme="majorHAnsi" w:hAnsiTheme="majorHAnsi" w:cstheme="majorHAnsi"/>
          <w:sz w:val="22"/>
          <w:szCs w:val="22"/>
        </w:rPr>
        <w:t xml:space="preserve">) </w:t>
      </w:r>
      <w:r w:rsidR="00DA58E8">
        <w:rPr>
          <w:rFonts w:asciiTheme="majorHAnsi" w:hAnsiTheme="majorHAnsi" w:cstheme="majorHAnsi"/>
          <w:sz w:val="22"/>
          <w:szCs w:val="22"/>
        </w:rPr>
        <w:t xml:space="preserve">a description of the </w:t>
      </w:r>
      <w:r w:rsidR="00753C8F">
        <w:rPr>
          <w:rFonts w:asciiTheme="majorHAnsi" w:hAnsiTheme="majorHAnsi" w:cstheme="majorHAnsi"/>
          <w:sz w:val="22"/>
          <w:szCs w:val="22"/>
        </w:rPr>
        <w:t>plan</w:t>
      </w:r>
      <w:r w:rsidR="0039612B">
        <w:rPr>
          <w:rFonts w:asciiTheme="majorHAnsi" w:hAnsiTheme="majorHAnsi" w:cstheme="majorHAnsi"/>
          <w:sz w:val="22"/>
          <w:szCs w:val="22"/>
        </w:rPr>
        <w:t xml:space="preserve"> to provide technical assistance to partner schools</w:t>
      </w:r>
      <w:r w:rsidR="006267F9">
        <w:rPr>
          <w:rFonts w:asciiTheme="majorHAnsi" w:hAnsiTheme="majorHAnsi" w:cstheme="majorHAnsi"/>
          <w:sz w:val="22"/>
          <w:szCs w:val="22"/>
        </w:rPr>
        <w:t xml:space="preserve">; and 4) </w:t>
      </w:r>
      <w:r w:rsidR="00E84B71">
        <w:rPr>
          <w:rFonts w:asciiTheme="majorHAnsi" w:hAnsiTheme="majorHAnsi" w:cstheme="majorHAnsi"/>
          <w:sz w:val="22"/>
          <w:szCs w:val="22"/>
        </w:rPr>
        <w:t>organization and program manager’s name.</w:t>
      </w:r>
    </w:p>
    <w:p w14:paraId="6641CA74" w14:textId="0500BE47" w:rsidR="000A17CF" w:rsidRDefault="000A17CF" w:rsidP="000A17CF"/>
    <w:p w14:paraId="0890601F" w14:textId="7A4F51B0" w:rsidR="000A17CF" w:rsidRDefault="000A17CF" w:rsidP="000A17CF">
      <w:pPr>
        <w:pStyle w:val="Heading2"/>
        <w:rPr>
          <w:b/>
          <w:bCs/>
          <w:color w:val="auto"/>
          <w:sz w:val="22"/>
          <w:szCs w:val="22"/>
        </w:rPr>
      </w:pPr>
      <w:bookmarkStart w:id="27" w:name="_Toc80176913"/>
      <w:r>
        <w:rPr>
          <w:b/>
          <w:bCs/>
          <w:color w:val="auto"/>
          <w:sz w:val="22"/>
          <w:szCs w:val="22"/>
        </w:rPr>
        <w:t>6.3 Program Narrative</w:t>
      </w:r>
      <w:bookmarkEnd w:id="27"/>
    </w:p>
    <w:p w14:paraId="4FFDD468" w14:textId="79CF3554" w:rsidR="000A17CF" w:rsidRDefault="000A17CF" w:rsidP="000A17CF">
      <w:pPr>
        <w:rPr>
          <w:rFonts w:asciiTheme="majorHAnsi" w:hAnsiTheme="majorHAnsi" w:cstheme="majorHAnsi"/>
          <w:sz w:val="22"/>
          <w:szCs w:val="22"/>
        </w:rPr>
      </w:pPr>
    </w:p>
    <w:p w14:paraId="20C3BC9F" w14:textId="0CDEBD8A" w:rsidR="00BB5605" w:rsidRDefault="000D6306" w:rsidP="000A17CF">
      <w:pPr>
        <w:rPr>
          <w:rFonts w:asciiTheme="majorHAnsi" w:hAnsiTheme="majorHAnsi" w:cstheme="majorHAnsi"/>
          <w:sz w:val="22"/>
          <w:szCs w:val="22"/>
        </w:rPr>
      </w:pPr>
      <w:r>
        <w:rPr>
          <w:rFonts w:asciiTheme="majorHAnsi" w:hAnsiTheme="majorHAnsi" w:cstheme="majorHAnsi"/>
          <w:sz w:val="22"/>
          <w:szCs w:val="22"/>
        </w:rPr>
        <w:t xml:space="preserve">The program narrative must contain a detailed description </w:t>
      </w:r>
      <w:r w:rsidR="003A7DB2">
        <w:rPr>
          <w:rFonts w:asciiTheme="majorHAnsi" w:hAnsiTheme="majorHAnsi" w:cstheme="majorHAnsi"/>
          <w:sz w:val="22"/>
          <w:szCs w:val="22"/>
        </w:rPr>
        <w:t>of the following:</w:t>
      </w:r>
    </w:p>
    <w:p w14:paraId="581A1CBD" w14:textId="7CCD750B" w:rsidR="003A7DB2" w:rsidRDefault="003A7DB2" w:rsidP="000A17CF">
      <w:pPr>
        <w:rPr>
          <w:rFonts w:asciiTheme="majorHAnsi" w:hAnsiTheme="majorHAnsi" w:cstheme="majorHAnsi"/>
          <w:sz w:val="22"/>
          <w:szCs w:val="22"/>
        </w:rPr>
      </w:pPr>
    </w:p>
    <w:p w14:paraId="711026E5" w14:textId="2172F0F3" w:rsidR="003A7DB2" w:rsidRDefault="004779B9" w:rsidP="000A17CF">
      <w:pPr>
        <w:rPr>
          <w:rFonts w:asciiTheme="majorHAnsi" w:hAnsiTheme="majorHAnsi" w:cstheme="majorHAnsi"/>
          <w:sz w:val="22"/>
          <w:szCs w:val="22"/>
        </w:rPr>
      </w:pPr>
      <w:r>
        <w:rPr>
          <w:rFonts w:asciiTheme="majorHAnsi" w:hAnsiTheme="majorHAnsi" w:cstheme="majorHAnsi"/>
          <w:sz w:val="22"/>
          <w:szCs w:val="22"/>
          <w:u w:val="single"/>
        </w:rPr>
        <w:t xml:space="preserve">6.3.1 </w:t>
      </w:r>
      <w:r w:rsidR="005C6BB2">
        <w:rPr>
          <w:rFonts w:asciiTheme="majorHAnsi" w:hAnsiTheme="majorHAnsi" w:cstheme="majorHAnsi"/>
          <w:sz w:val="22"/>
          <w:szCs w:val="22"/>
          <w:u w:val="single"/>
        </w:rPr>
        <w:t>Organization</w:t>
      </w:r>
      <w:r w:rsidR="007D77D5">
        <w:rPr>
          <w:rFonts w:asciiTheme="majorHAnsi" w:hAnsiTheme="majorHAnsi" w:cstheme="majorHAnsi"/>
          <w:sz w:val="22"/>
          <w:szCs w:val="22"/>
          <w:u w:val="single"/>
        </w:rPr>
        <w:t xml:space="preserve"> Qualifications</w:t>
      </w:r>
    </w:p>
    <w:p w14:paraId="3BB3AD24" w14:textId="77061FA2" w:rsidR="007D77D5" w:rsidRDefault="007D77D5" w:rsidP="000A17CF">
      <w:pPr>
        <w:rPr>
          <w:rFonts w:asciiTheme="majorHAnsi" w:hAnsiTheme="majorHAnsi" w:cstheme="majorHAnsi"/>
          <w:sz w:val="22"/>
          <w:szCs w:val="22"/>
        </w:rPr>
      </w:pPr>
    </w:p>
    <w:p w14:paraId="27BE45A9" w14:textId="6AB9F0ED" w:rsidR="00414C01" w:rsidRDefault="009E532D" w:rsidP="005B6767">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Please provide a detailed description of your experience in </w:t>
      </w:r>
      <w:r w:rsidR="00353A60">
        <w:rPr>
          <w:rFonts w:asciiTheme="majorHAnsi" w:hAnsiTheme="majorHAnsi" w:cstheme="majorHAnsi"/>
          <w:sz w:val="22"/>
          <w:szCs w:val="22"/>
        </w:rPr>
        <w:t>educator or employee wellness</w:t>
      </w:r>
      <w:r w:rsidR="005321A4">
        <w:rPr>
          <w:rFonts w:asciiTheme="majorHAnsi" w:hAnsiTheme="majorHAnsi" w:cstheme="majorHAnsi"/>
          <w:sz w:val="22"/>
          <w:szCs w:val="22"/>
        </w:rPr>
        <w:t>, highlighting any specific alignments</w:t>
      </w:r>
      <w:r w:rsidR="00CC19DD">
        <w:rPr>
          <w:rFonts w:asciiTheme="majorHAnsi" w:hAnsiTheme="majorHAnsi" w:cstheme="majorHAnsi"/>
          <w:sz w:val="22"/>
          <w:szCs w:val="22"/>
        </w:rPr>
        <w:t xml:space="preserve"> to OSSE’s approach to educator wellness</w:t>
      </w:r>
      <w:r w:rsidR="002311F6">
        <w:rPr>
          <w:rFonts w:asciiTheme="majorHAnsi" w:hAnsiTheme="majorHAnsi" w:cstheme="majorHAnsi"/>
          <w:sz w:val="22"/>
          <w:szCs w:val="22"/>
        </w:rPr>
        <w:t xml:space="preserve"> and</w:t>
      </w:r>
      <w:r w:rsidR="00AC07BB">
        <w:rPr>
          <w:rFonts w:asciiTheme="majorHAnsi" w:hAnsiTheme="majorHAnsi" w:cstheme="majorHAnsi"/>
          <w:sz w:val="22"/>
          <w:szCs w:val="22"/>
        </w:rPr>
        <w:t xml:space="preserve"> your</w:t>
      </w:r>
      <w:r w:rsidR="002311F6">
        <w:rPr>
          <w:rFonts w:asciiTheme="majorHAnsi" w:hAnsiTheme="majorHAnsi" w:cstheme="majorHAnsi"/>
          <w:sz w:val="22"/>
          <w:szCs w:val="22"/>
        </w:rPr>
        <w:t xml:space="preserve"> </w:t>
      </w:r>
      <w:r w:rsidR="00944B51">
        <w:rPr>
          <w:rFonts w:asciiTheme="majorHAnsi" w:hAnsiTheme="majorHAnsi" w:cstheme="majorHAnsi"/>
          <w:sz w:val="22"/>
          <w:szCs w:val="22"/>
        </w:rPr>
        <w:t xml:space="preserve">ability to support educator reintegration and </w:t>
      </w:r>
      <w:r w:rsidR="00463C64">
        <w:rPr>
          <w:rFonts w:asciiTheme="majorHAnsi" w:hAnsiTheme="majorHAnsi" w:cstheme="majorHAnsi"/>
          <w:sz w:val="22"/>
          <w:szCs w:val="22"/>
        </w:rPr>
        <w:t>recovery efforts from COVID-19.</w:t>
      </w:r>
    </w:p>
    <w:p w14:paraId="40F876B9" w14:textId="40BF805F" w:rsidR="007D77D5" w:rsidRDefault="002B45C5" w:rsidP="005B6767">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Please provide a detailed description of your experience in </w:t>
      </w:r>
      <w:r w:rsidR="001C0E12">
        <w:rPr>
          <w:rFonts w:asciiTheme="majorHAnsi" w:hAnsiTheme="majorHAnsi" w:cstheme="majorHAnsi"/>
          <w:sz w:val="22"/>
          <w:szCs w:val="22"/>
        </w:rPr>
        <w:t xml:space="preserve">forming partnerships with </w:t>
      </w:r>
      <w:r w:rsidR="001C0E12" w:rsidRPr="00FF11CF">
        <w:rPr>
          <w:rFonts w:asciiTheme="majorHAnsi" w:hAnsiTheme="majorHAnsi" w:cstheme="majorHAnsi"/>
          <w:sz w:val="22"/>
          <w:szCs w:val="22"/>
        </w:rPr>
        <w:t>schools</w:t>
      </w:r>
      <w:r w:rsidR="00BB087F">
        <w:rPr>
          <w:rFonts w:asciiTheme="majorHAnsi" w:hAnsiTheme="majorHAnsi" w:cstheme="majorHAnsi"/>
          <w:sz w:val="22"/>
          <w:szCs w:val="22"/>
        </w:rPr>
        <w:t xml:space="preserve"> or organizations</w:t>
      </w:r>
      <w:r w:rsidR="00823820">
        <w:rPr>
          <w:rFonts w:asciiTheme="majorHAnsi" w:hAnsiTheme="majorHAnsi" w:cstheme="majorHAnsi"/>
          <w:sz w:val="22"/>
          <w:szCs w:val="22"/>
        </w:rPr>
        <w:t xml:space="preserve"> </w:t>
      </w:r>
      <w:r w:rsidR="003F2F69">
        <w:rPr>
          <w:rFonts w:asciiTheme="majorHAnsi" w:hAnsiTheme="majorHAnsi" w:cstheme="majorHAnsi"/>
          <w:sz w:val="22"/>
          <w:szCs w:val="22"/>
        </w:rPr>
        <w:t>and building leadership buy-in.</w:t>
      </w:r>
    </w:p>
    <w:p w14:paraId="024A4D2A" w14:textId="59AC1B51" w:rsidR="001C0E12" w:rsidRDefault="001C0E12" w:rsidP="005B6767">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Please provide a detailed description of </w:t>
      </w:r>
      <w:r w:rsidR="007D3BAD">
        <w:rPr>
          <w:rFonts w:asciiTheme="majorHAnsi" w:hAnsiTheme="majorHAnsi" w:cstheme="majorHAnsi"/>
          <w:sz w:val="22"/>
          <w:szCs w:val="22"/>
        </w:rPr>
        <w:t xml:space="preserve">your experience in providing </w:t>
      </w:r>
      <w:r>
        <w:rPr>
          <w:rFonts w:asciiTheme="majorHAnsi" w:hAnsiTheme="majorHAnsi" w:cstheme="majorHAnsi"/>
          <w:sz w:val="22"/>
          <w:szCs w:val="22"/>
        </w:rPr>
        <w:t xml:space="preserve">technical assistance or coaching to </w:t>
      </w:r>
      <w:r w:rsidR="003F2F69">
        <w:rPr>
          <w:rFonts w:asciiTheme="majorHAnsi" w:hAnsiTheme="majorHAnsi" w:cstheme="majorHAnsi"/>
          <w:sz w:val="22"/>
          <w:szCs w:val="22"/>
        </w:rPr>
        <w:t xml:space="preserve">support </w:t>
      </w:r>
      <w:r w:rsidRPr="00FF11CF">
        <w:rPr>
          <w:rFonts w:asciiTheme="majorHAnsi" w:hAnsiTheme="majorHAnsi" w:cstheme="majorHAnsi"/>
          <w:sz w:val="22"/>
          <w:szCs w:val="22"/>
        </w:rPr>
        <w:t>schools</w:t>
      </w:r>
      <w:r w:rsidR="00FF11CF">
        <w:rPr>
          <w:rFonts w:asciiTheme="majorHAnsi" w:hAnsiTheme="majorHAnsi" w:cstheme="majorHAnsi"/>
          <w:sz w:val="22"/>
          <w:szCs w:val="22"/>
        </w:rPr>
        <w:t xml:space="preserve"> or organizations</w:t>
      </w:r>
      <w:r>
        <w:rPr>
          <w:rFonts w:asciiTheme="majorHAnsi" w:hAnsiTheme="majorHAnsi" w:cstheme="majorHAnsi"/>
          <w:sz w:val="22"/>
          <w:szCs w:val="22"/>
        </w:rPr>
        <w:t xml:space="preserve"> with th</w:t>
      </w:r>
      <w:r w:rsidR="00AF7FE6">
        <w:rPr>
          <w:rFonts w:asciiTheme="majorHAnsi" w:hAnsiTheme="majorHAnsi" w:cstheme="majorHAnsi"/>
          <w:sz w:val="22"/>
          <w:szCs w:val="22"/>
        </w:rPr>
        <w:t xml:space="preserve">e development and implementation of a project. </w:t>
      </w:r>
      <w:r w:rsidR="00470425">
        <w:rPr>
          <w:rFonts w:asciiTheme="majorHAnsi" w:hAnsiTheme="majorHAnsi" w:cstheme="majorHAnsi"/>
          <w:sz w:val="22"/>
          <w:szCs w:val="22"/>
        </w:rPr>
        <w:t xml:space="preserve">Include how this approach will be used to build the capacity of schools to: 1) comprehensively and sustainable address and implement educator wellness programs in alignment with </w:t>
      </w:r>
      <w:hyperlink r:id="rId19" w:history="1">
        <w:r w:rsidR="00470425" w:rsidRPr="00981D9C">
          <w:rPr>
            <w:rStyle w:val="Hyperlink"/>
            <w:rFonts w:asciiTheme="majorHAnsi" w:hAnsiTheme="majorHAnsi" w:cstheme="majorHAnsi"/>
            <w:sz w:val="22"/>
            <w:szCs w:val="22"/>
          </w:rPr>
          <w:t>OSSE’s approach to educator wellness</w:t>
        </w:r>
      </w:hyperlink>
      <w:r w:rsidR="00470425">
        <w:rPr>
          <w:rFonts w:asciiTheme="majorHAnsi" w:hAnsiTheme="majorHAnsi" w:cstheme="majorHAnsi"/>
          <w:sz w:val="22"/>
          <w:szCs w:val="22"/>
        </w:rPr>
        <w:t>; 2) is championed by the school and is in response to their needs; 3) addresses challenges and barriers to implementation;  4) build</w:t>
      </w:r>
      <w:r w:rsidR="00B8212C">
        <w:rPr>
          <w:rFonts w:asciiTheme="majorHAnsi" w:hAnsiTheme="majorHAnsi" w:cstheme="majorHAnsi"/>
          <w:sz w:val="22"/>
          <w:szCs w:val="22"/>
        </w:rPr>
        <w:t>s</w:t>
      </w:r>
      <w:r w:rsidR="00470425">
        <w:rPr>
          <w:rFonts w:asciiTheme="majorHAnsi" w:hAnsiTheme="majorHAnsi" w:cstheme="majorHAnsi"/>
          <w:sz w:val="22"/>
          <w:szCs w:val="22"/>
        </w:rPr>
        <w:t xml:space="preserve"> school leader buy-in; and 5) recognizes the possible vulnerable nature of this work and how you can support school leadership and wellness teams in creating a safe space for educators to provide authentic feedback and input.</w:t>
      </w:r>
    </w:p>
    <w:p w14:paraId="1574B55F" w14:textId="57C601FC" w:rsidR="005F0C6E" w:rsidRDefault="00F74659" w:rsidP="005B6767">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Please provide a description of the staff roles</w:t>
      </w:r>
      <w:r w:rsidR="0095514F">
        <w:rPr>
          <w:rFonts w:asciiTheme="majorHAnsi" w:hAnsiTheme="majorHAnsi" w:cstheme="majorHAnsi"/>
          <w:sz w:val="22"/>
          <w:szCs w:val="22"/>
        </w:rPr>
        <w:t>, responsibilities, and appli</w:t>
      </w:r>
      <w:r w:rsidR="00F06E31">
        <w:rPr>
          <w:rFonts w:asciiTheme="majorHAnsi" w:hAnsiTheme="majorHAnsi" w:cstheme="majorHAnsi"/>
          <w:sz w:val="22"/>
          <w:szCs w:val="22"/>
        </w:rPr>
        <w:t xml:space="preserve">cable experience that organization staff members </w:t>
      </w:r>
      <w:r w:rsidR="00E55223">
        <w:rPr>
          <w:rFonts w:asciiTheme="majorHAnsi" w:hAnsiTheme="majorHAnsi" w:cstheme="majorHAnsi"/>
          <w:sz w:val="22"/>
          <w:szCs w:val="22"/>
        </w:rPr>
        <w:t>have</w:t>
      </w:r>
      <w:r w:rsidR="00F06E31">
        <w:rPr>
          <w:rFonts w:asciiTheme="majorHAnsi" w:hAnsiTheme="majorHAnsi" w:cstheme="majorHAnsi"/>
          <w:sz w:val="22"/>
          <w:szCs w:val="22"/>
        </w:rPr>
        <w:t xml:space="preserve"> to execute the grant.</w:t>
      </w:r>
    </w:p>
    <w:p w14:paraId="62470446" w14:textId="77777777" w:rsidR="008956DB" w:rsidRDefault="008956DB" w:rsidP="0071583D">
      <w:pPr>
        <w:pStyle w:val="ListParagraph"/>
        <w:ind w:left="360"/>
        <w:rPr>
          <w:rFonts w:asciiTheme="majorHAnsi" w:hAnsiTheme="majorHAnsi" w:cstheme="majorHAnsi"/>
          <w:sz w:val="22"/>
          <w:szCs w:val="22"/>
        </w:rPr>
      </w:pPr>
    </w:p>
    <w:p w14:paraId="656F8FA8" w14:textId="34280336" w:rsidR="00516749" w:rsidRDefault="00516749" w:rsidP="00516749">
      <w:pPr>
        <w:rPr>
          <w:rFonts w:asciiTheme="majorHAnsi" w:hAnsiTheme="majorHAnsi" w:cstheme="majorHAnsi"/>
          <w:sz w:val="22"/>
          <w:szCs w:val="22"/>
        </w:rPr>
      </w:pPr>
    </w:p>
    <w:p w14:paraId="6BCA22CD" w14:textId="2C62B253" w:rsidR="0071583D" w:rsidRDefault="0071583D" w:rsidP="00516749">
      <w:pPr>
        <w:rPr>
          <w:rFonts w:asciiTheme="majorHAnsi" w:hAnsiTheme="majorHAnsi" w:cstheme="majorHAnsi"/>
          <w:sz w:val="22"/>
          <w:szCs w:val="22"/>
          <w:u w:val="single"/>
        </w:rPr>
      </w:pPr>
    </w:p>
    <w:p w14:paraId="615FEB4C" w14:textId="77777777" w:rsidR="00DF6D72" w:rsidRDefault="00DF6D72" w:rsidP="00516749">
      <w:pPr>
        <w:rPr>
          <w:rFonts w:asciiTheme="majorHAnsi" w:hAnsiTheme="majorHAnsi" w:cstheme="majorHAnsi"/>
          <w:sz w:val="22"/>
          <w:szCs w:val="22"/>
          <w:u w:val="single"/>
        </w:rPr>
      </w:pPr>
    </w:p>
    <w:p w14:paraId="7E0FFD23" w14:textId="7439E319" w:rsidR="00516749" w:rsidRDefault="00572E5A" w:rsidP="00516749">
      <w:pPr>
        <w:rPr>
          <w:rFonts w:asciiTheme="majorHAnsi" w:hAnsiTheme="majorHAnsi" w:cstheme="majorHAnsi"/>
          <w:sz w:val="22"/>
          <w:szCs w:val="22"/>
        </w:rPr>
      </w:pPr>
      <w:r>
        <w:rPr>
          <w:rFonts w:asciiTheme="majorHAnsi" w:hAnsiTheme="majorHAnsi" w:cstheme="majorHAnsi"/>
          <w:sz w:val="22"/>
          <w:szCs w:val="22"/>
          <w:u w:val="single"/>
        </w:rPr>
        <w:lastRenderedPageBreak/>
        <w:t xml:space="preserve">6.3.2 </w:t>
      </w:r>
      <w:r w:rsidR="00527CB9">
        <w:rPr>
          <w:rFonts w:asciiTheme="majorHAnsi" w:hAnsiTheme="majorHAnsi" w:cstheme="majorHAnsi"/>
          <w:sz w:val="22"/>
          <w:szCs w:val="22"/>
          <w:u w:val="single"/>
        </w:rPr>
        <w:t>Technical Assistance</w:t>
      </w:r>
      <w:r w:rsidR="00956977">
        <w:rPr>
          <w:rFonts w:asciiTheme="majorHAnsi" w:hAnsiTheme="majorHAnsi" w:cstheme="majorHAnsi"/>
          <w:sz w:val="22"/>
          <w:szCs w:val="22"/>
          <w:u w:val="single"/>
        </w:rPr>
        <w:t xml:space="preserve"> Plan</w:t>
      </w:r>
    </w:p>
    <w:p w14:paraId="259AA7CB" w14:textId="3923EF9D" w:rsidR="00527CB9" w:rsidRDefault="00527CB9" w:rsidP="00516749">
      <w:pPr>
        <w:rPr>
          <w:rFonts w:asciiTheme="majorHAnsi" w:hAnsiTheme="majorHAnsi" w:cstheme="majorHAnsi"/>
          <w:sz w:val="22"/>
          <w:szCs w:val="22"/>
        </w:rPr>
      </w:pPr>
    </w:p>
    <w:p w14:paraId="575D9E47" w14:textId="08545147" w:rsidR="0087558F" w:rsidRDefault="0087558F" w:rsidP="00527CB9">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Please state the number of schools you plan to partner with</w:t>
      </w:r>
      <w:r w:rsidR="001E42CA">
        <w:rPr>
          <w:rFonts w:asciiTheme="majorHAnsi" w:hAnsiTheme="majorHAnsi" w:cstheme="majorHAnsi"/>
          <w:sz w:val="22"/>
          <w:szCs w:val="22"/>
        </w:rPr>
        <w:t xml:space="preserve"> over the two-year grant period.</w:t>
      </w:r>
    </w:p>
    <w:p w14:paraId="450E4ED1" w14:textId="25BEBFED" w:rsidR="00373F2B" w:rsidRDefault="00527CB9" w:rsidP="00373F2B">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Please provide a detailed description of the organization’s capacity to support</w:t>
      </w:r>
      <w:r w:rsidR="005A3B6F">
        <w:rPr>
          <w:rFonts w:asciiTheme="majorHAnsi" w:hAnsiTheme="majorHAnsi" w:cstheme="majorHAnsi"/>
          <w:sz w:val="22"/>
          <w:szCs w:val="22"/>
        </w:rPr>
        <w:t xml:space="preserve"> at least</w:t>
      </w:r>
      <w:r>
        <w:rPr>
          <w:rFonts w:asciiTheme="majorHAnsi" w:hAnsiTheme="majorHAnsi" w:cstheme="majorHAnsi"/>
          <w:sz w:val="22"/>
          <w:szCs w:val="22"/>
        </w:rPr>
        <w:t xml:space="preserve"> </w:t>
      </w:r>
      <w:r w:rsidR="001E42CA">
        <w:rPr>
          <w:rFonts w:asciiTheme="majorHAnsi" w:hAnsiTheme="majorHAnsi" w:cstheme="majorHAnsi"/>
          <w:sz w:val="22"/>
          <w:szCs w:val="22"/>
        </w:rPr>
        <w:t xml:space="preserve"> 5</w:t>
      </w:r>
      <w:r>
        <w:rPr>
          <w:rFonts w:asciiTheme="majorHAnsi" w:hAnsiTheme="majorHAnsi" w:cstheme="majorHAnsi"/>
          <w:sz w:val="22"/>
          <w:szCs w:val="22"/>
        </w:rPr>
        <w:t xml:space="preserve"> hours of technical assistance</w:t>
      </w:r>
      <w:r w:rsidR="001E42CA">
        <w:rPr>
          <w:rFonts w:asciiTheme="majorHAnsi" w:hAnsiTheme="majorHAnsi" w:cstheme="majorHAnsi"/>
          <w:sz w:val="22"/>
          <w:szCs w:val="22"/>
        </w:rPr>
        <w:t xml:space="preserve"> per month</w:t>
      </w:r>
      <w:r>
        <w:rPr>
          <w:rFonts w:asciiTheme="majorHAnsi" w:hAnsiTheme="majorHAnsi" w:cstheme="majorHAnsi"/>
          <w:sz w:val="22"/>
          <w:szCs w:val="22"/>
        </w:rPr>
        <w:t xml:space="preserve"> per school</w:t>
      </w:r>
      <w:r w:rsidR="00894F9F">
        <w:rPr>
          <w:rFonts w:asciiTheme="majorHAnsi" w:hAnsiTheme="majorHAnsi" w:cstheme="majorHAnsi"/>
          <w:sz w:val="22"/>
          <w:szCs w:val="22"/>
        </w:rPr>
        <w:t xml:space="preserve"> as notated by the asterisks under program requirements</w:t>
      </w:r>
      <w:r w:rsidR="00BD63A3">
        <w:rPr>
          <w:rFonts w:asciiTheme="majorHAnsi" w:hAnsiTheme="majorHAnsi" w:cstheme="majorHAnsi"/>
          <w:sz w:val="22"/>
          <w:szCs w:val="22"/>
        </w:rPr>
        <w:t xml:space="preserve"> to include:</w:t>
      </w:r>
      <w:r w:rsidR="00596F4D">
        <w:rPr>
          <w:rFonts w:asciiTheme="majorHAnsi" w:hAnsiTheme="majorHAnsi" w:cstheme="majorHAnsi"/>
          <w:sz w:val="22"/>
          <w:szCs w:val="22"/>
        </w:rPr>
        <w:t xml:space="preserve"> </w:t>
      </w:r>
      <w:r w:rsidR="008F4A17">
        <w:rPr>
          <w:rFonts w:asciiTheme="majorHAnsi" w:hAnsiTheme="majorHAnsi" w:cstheme="majorHAnsi"/>
          <w:sz w:val="22"/>
          <w:szCs w:val="22"/>
        </w:rPr>
        <w:t xml:space="preserve">1) </w:t>
      </w:r>
      <w:r w:rsidR="00FA455F">
        <w:rPr>
          <w:rFonts w:asciiTheme="majorHAnsi" w:hAnsiTheme="majorHAnsi" w:cstheme="majorHAnsi"/>
          <w:sz w:val="22"/>
          <w:szCs w:val="22"/>
        </w:rPr>
        <w:t xml:space="preserve">support </w:t>
      </w:r>
      <w:r w:rsidR="00AB08AE">
        <w:rPr>
          <w:rFonts w:asciiTheme="majorHAnsi" w:hAnsiTheme="majorHAnsi" w:cstheme="majorHAnsi"/>
          <w:sz w:val="22"/>
          <w:szCs w:val="22"/>
        </w:rPr>
        <w:t xml:space="preserve">within each of the four phases; 2) </w:t>
      </w:r>
      <w:r w:rsidR="00B71F01">
        <w:rPr>
          <w:rFonts w:asciiTheme="majorHAnsi" w:hAnsiTheme="majorHAnsi" w:cstheme="majorHAnsi"/>
          <w:sz w:val="22"/>
          <w:szCs w:val="22"/>
        </w:rPr>
        <w:t>milestones to track progress</w:t>
      </w:r>
      <w:r w:rsidR="00707B2E">
        <w:rPr>
          <w:rFonts w:asciiTheme="majorHAnsi" w:hAnsiTheme="majorHAnsi" w:cstheme="majorHAnsi"/>
          <w:sz w:val="22"/>
          <w:szCs w:val="22"/>
        </w:rPr>
        <w:t xml:space="preserve"> within each phase; and 3) examples of outcomes (short, medium and long) for how schools will be impacted by grant activities and how you will measure impact.</w:t>
      </w:r>
    </w:p>
    <w:p w14:paraId="709210C2" w14:textId="2EB49AA9" w:rsidR="00373F2B" w:rsidRDefault="007D3B9D" w:rsidP="00373F2B">
      <w:pPr>
        <w:pStyle w:val="ListParagraph"/>
        <w:numPr>
          <w:ilvl w:val="0"/>
          <w:numId w:val="16"/>
        </w:numPr>
        <w:rPr>
          <w:rFonts w:asciiTheme="majorHAnsi" w:hAnsiTheme="majorHAnsi" w:cstheme="majorHAnsi"/>
          <w:sz w:val="22"/>
          <w:szCs w:val="22"/>
        </w:rPr>
      </w:pPr>
      <w:r w:rsidRPr="00373F2B">
        <w:rPr>
          <w:rFonts w:asciiTheme="majorHAnsi" w:hAnsiTheme="majorHAnsi" w:cstheme="majorHAnsi"/>
          <w:sz w:val="22"/>
          <w:szCs w:val="22"/>
        </w:rPr>
        <w:t xml:space="preserve">Describe the plan to </w:t>
      </w:r>
      <w:r w:rsidR="003B44B4" w:rsidRPr="00373F2B">
        <w:rPr>
          <w:rFonts w:asciiTheme="majorHAnsi" w:hAnsiTheme="majorHAnsi" w:cstheme="majorHAnsi"/>
          <w:sz w:val="22"/>
          <w:szCs w:val="22"/>
        </w:rPr>
        <w:t xml:space="preserve">conduct outreach, recruit, and partner with </w:t>
      </w:r>
      <w:r w:rsidR="001868FA" w:rsidRPr="00373F2B">
        <w:rPr>
          <w:rFonts w:asciiTheme="majorHAnsi" w:hAnsiTheme="majorHAnsi" w:cstheme="majorHAnsi"/>
          <w:sz w:val="22"/>
          <w:szCs w:val="22"/>
        </w:rPr>
        <w:t>schools.</w:t>
      </w:r>
      <w:r w:rsidR="0065719E" w:rsidRPr="00373F2B">
        <w:rPr>
          <w:rFonts w:asciiTheme="majorHAnsi" w:hAnsiTheme="majorHAnsi" w:cstheme="majorHAnsi"/>
          <w:sz w:val="22"/>
          <w:szCs w:val="22"/>
        </w:rPr>
        <w:t xml:space="preserve"> Please include reference to any existing partnerships</w:t>
      </w:r>
      <w:r w:rsidR="00EB7CE4" w:rsidRPr="00373F2B">
        <w:rPr>
          <w:rFonts w:asciiTheme="majorHAnsi" w:hAnsiTheme="majorHAnsi" w:cstheme="majorHAnsi"/>
          <w:sz w:val="22"/>
          <w:szCs w:val="22"/>
        </w:rPr>
        <w:t xml:space="preserve"> with DC public and public charter schools, </w:t>
      </w:r>
      <w:r w:rsidR="00DB6E76" w:rsidRPr="00373F2B">
        <w:rPr>
          <w:rFonts w:asciiTheme="majorHAnsi" w:hAnsiTheme="majorHAnsi" w:cstheme="majorHAnsi"/>
          <w:sz w:val="22"/>
          <w:szCs w:val="22"/>
        </w:rPr>
        <w:t>the purpose of that partnership, how it may apply to this grant</w:t>
      </w:r>
      <w:r w:rsidR="000149B2" w:rsidRPr="00373F2B">
        <w:rPr>
          <w:rFonts w:asciiTheme="majorHAnsi" w:hAnsiTheme="majorHAnsi" w:cstheme="majorHAnsi"/>
          <w:sz w:val="22"/>
          <w:szCs w:val="22"/>
        </w:rPr>
        <w:t xml:space="preserve">, and </w:t>
      </w:r>
      <w:r w:rsidR="0003352A" w:rsidRPr="00373F2B">
        <w:rPr>
          <w:rFonts w:asciiTheme="majorHAnsi" w:hAnsiTheme="majorHAnsi" w:cstheme="majorHAnsi"/>
          <w:sz w:val="22"/>
          <w:szCs w:val="22"/>
        </w:rPr>
        <w:t>please include any letters of commitment from applicable schools to continue your p</w:t>
      </w:r>
      <w:r w:rsidR="00316867" w:rsidRPr="00373F2B">
        <w:rPr>
          <w:rFonts w:asciiTheme="majorHAnsi" w:hAnsiTheme="majorHAnsi" w:cstheme="majorHAnsi"/>
          <w:sz w:val="22"/>
          <w:szCs w:val="22"/>
        </w:rPr>
        <w:t xml:space="preserve">artnership in school year 2021 -22 (please see Appendix B for </w:t>
      </w:r>
      <w:r w:rsidR="00D9671F" w:rsidRPr="00373F2B">
        <w:rPr>
          <w:rFonts w:asciiTheme="majorHAnsi" w:hAnsiTheme="majorHAnsi" w:cstheme="majorHAnsi"/>
          <w:sz w:val="22"/>
          <w:szCs w:val="22"/>
        </w:rPr>
        <w:t>a template commitment letter</w:t>
      </w:r>
      <w:r w:rsidR="003E6C51">
        <w:rPr>
          <w:rFonts w:asciiTheme="majorHAnsi" w:hAnsiTheme="majorHAnsi" w:cstheme="majorHAnsi"/>
          <w:sz w:val="22"/>
          <w:szCs w:val="22"/>
        </w:rPr>
        <w:t>)</w:t>
      </w:r>
      <w:r w:rsidR="00DB6E76" w:rsidRPr="00373F2B">
        <w:rPr>
          <w:rFonts w:asciiTheme="majorHAnsi" w:hAnsiTheme="majorHAnsi" w:cstheme="majorHAnsi"/>
          <w:sz w:val="22"/>
          <w:szCs w:val="22"/>
        </w:rPr>
        <w:t>.</w:t>
      </w:r>
      <w:r w:rsidR="001868FA" w:rsidRPr="00373F2B">
        <w:rPr>
          <w:rFonts w:asciiTheme="majorHAnsi" w:hAnsiTheme="majorHAnsi" w:cstheme="majorHAnsi"/>
          <w:sz w:val="22"/>
          <w:szCs w:val="22"/>
        </w:rPr>
        <w:t xml:space="preserve"> </w:t>
      </w:r>
      <w:r w:rsidR="00AF15CF" w:rsidRPr="00373F2B">
        <w:rPr>
          <w:rFonts w:asciiTheme="majorHAnsi" w:hAnsiTheme="majorHAnsi" w:cstheme="majorHAnsi"/>
          <w:sz w:val="22"/>
          <w:szCs w:val="22"/>
        </w:rPr>
        <w:t xml:space="preserve">To note, </w:t>
      </w:r>
      <w:r w:rsidR="001868FA" w:rsidRPr="00373F2B">
        <w:rPr>
          <w:rFonts w:asciiTheme="majorHAnsi" w:hAnsiTheme="majorHAnsi" w:cstheme="majorHAnsi"/>
          <w:sz w:val="22"/>
          <w:szCs w:val="22"/>
        </w:rPr>
        <w:t>OSSE</w:t>
      </w:r>
      <w:r w:rsidR="00AF15CF" w:rsidRPr="00373F2B">
        <w:rPr>
          <w:rFonts w:asciiTheme="majorHAnsi" w:hAnsiTheme="majorHAnsi" w:cstheme="majorHAnsi"/>
          <w:sz w:val="22"/>
          <w:szCs w:val="22"/>
        </w:rPr>
        <w:t xml:space="preserve"> will provide a </w:t>
      </w:r>
      <w:r w:rsidR="00D13971" w:rsidRPr="00373F2B">
        <w:rPr>
          <w:rFonts w:asciiTheme="majorHAnsi" w:hAnsiTheme="majorHAnsi" w:cstheme="majorHAnsi"/>
          <w:sz w:val="22"/>
          <w:szCs w:val="22"/>
        </w:rPr>
        <w:t>school list</w:t>
      </w:r>
      <w:r w:rsidR="00AF15CF" w:rsidRPr="00373F2B">
        <w:rPr>
          <w:rFonts w:asciiTheme="majorHAnsi" w:hAnsiTheme="majorHAnsi" w:cstheme="majorHAnsi"/>
          <w:sz w:val="22"/>
          <w:szCs w:val="22"/>
        </w:rPr>
        <w:t xml:space="preserve"> to support awarded </w:t>
      </w:r>
      <w:r w:rsidR="0065719E" w:rsidRPr="00373F2B">
        <w:rPr>
          <w:rFonts w:asciiTheme="majorHAnsi" w:hAnsiTheme="majorHAnsi" w:cstheme="majorHAnsi"/>
          <w:sz w:val="22"/>
          <w:szCs w:val="22"/>
        </w:rPr>
        <w:t>grantees with this process.</w:t>
      </w:r>
    </w:p>
    <w:p w14:paraId="6F44375F" w14:textId="49D2DE3A" w:rsidR="004B4F82" w:rsidRPr="00373F2B" w:rsidRDefault="004B4F82" w:rsidP="00373F2B">
      <w:pPr>
        <w:pStyle w:val="ListParagraph"/>
        <w:numPr>
          <w:ilvl w:val="0"/>
          <w:numId w:val="16"/>
        </w:numPr>
        <w:rPr>
          <w:rFonts w:asciiTheme="majorHAnsi" w:hAnsiTheme="majorHAnsi" w:cstheme="majorHAnsi"/>
          <w:sz w:val="22"/>
          <w:szCs w:val="22"/>
        </w:rPr>
      </w:pPr>
      <w:r w:rsidRPr="00373F2B">
        <w:rPr>
          <w:rFonts w:asciiTheme="majorHAnsi" w:hAnsiTheme="majorHAnsi" w:cstheme="majorHAnsi"/>
          <w:sz w:val="22"/>
          <w:szCs w:val="22"/>
        </w:rPr>
        <w:t>Please describe</w:t>
      </w:r>
      <w:r w:rsidR="00A663B3" w:rsidRPr="00373F2B">
        <w:rPr>
          <w:rFonts w:asciiTheme="majorHAnsi" w:hAnsiTheme="majorHAnsi" w:cstheme="majorHAnsi"/>
          <w:sz w:val="22"/>
          <w:szCs w:val="22"/>
        </w:rPr>
        <w:t xml:space="preserve"> any experience your organization has with completing needs assessments </w:t>
      </w:r>
      <w:r w:rsidR="00376C0D" w:rsidRPr="00373F2B">
        <w:rPr>
          <w:rFonts w:asciiTheme="majorHAnsi" w:hAnsiTheme="majorHAnsi" w:cstheme="majorHAnsi"/>
          <w:sz w:val="22"/>
          <w:szCs w:val="22"/>
        </w:rPr>
        <w:t>regarding</w:t>
      </w:r>
      <w:r w:rsidR="00A663B3" w:rsidRPr="00373F2B">
        <w:rPr>
          <w:rFonts w:asciiTheme="majorHAnsi" w:hAnsiTheme="majorHAnsi" w:cstheme="majorHAnsi"/>
          <w:sz w:val="22"/>
          <w:szCs w:val="22"/>
        </w:rPr>
        <w:t xml:space="preserve"> employee wellness. Please include how you</w:t>
      </w:r>
      <w:r w:rsidR="00E32DE0" w:rsidRPr="00373F2B">
        <w:rPr>
          <w:rFonts w:asciiTheme="majorHAnsi" w:hAnsiTheme="majorHAnsi" w:cstheme="majorHAnsi"/>
          <w:sz w:val="22"/>
          <w:szCs w:val="22"/>
        </w:rPr>
        <w:t xml:space="preserve">r methods </w:t>
      </w:r>
      <w:r w:rsidR="002A2235" w:rsidRPr="00373F2B">
        <w:rPr>
          <w:rFonts w:asciiTheme="majorHAnsi" w:hAnsiTheme="majorHAnsi" w:cstheme="majorHAnsi"/>
          <w:sz w:val="22"/>
          <w:szCs w:val="22"/>
        </w:rPr>
        <w:t>ensure authentic educator voice</w:t>
      </w:r>
      <w:r w:rsidR="00EF37E3" w:rsidRPr="00373F2B">
        <w:rPr>
          <w:rFonts w:asciiTheme="majorHAnsi" w:hAnsiTheme="majorHAnsi" w:cstheme="majorHAnsi"/>
          <w:sz w:val="22"/>
          <w:szCs w:val="22"/>
        </w:rPr>
        <w:t xml:space="preserve">, solicit their opinions of </w:t>
      </w:r>
      <w:r w:rsidR="00583416" w:rsidRPr="00373F2B">
        <w:rPr>
          <w:rFonts w:asciiTheme="majorHAnsi" w:hAnsiTheme="majorHAnsi" w:cstheme="majorHAnsi"/>
          <w:sz w:val="22"/>
          <w:szCs w:val="22"/>
        </w:rPr>
        <w:t>what type of supports or changes would be impactful,</w:t>
      </w:r>
      <w:r w:rsidR="002A2235" w:rsidRPr="00373F2B">
        <w:rPr>
          <w:rFonts w:asciiTheme="majorHAnsi" w:hAnsiTheme="majorHAnsi" w:cstheme="majorHAnsi"/>
          <w:sz w:val="22"/>
          <w:szCs w:val="22"/>
        </w:rPr>
        <w:t xml:space="preserve"> and </w:t>
      </w:r>
      <w:r w:rsidR="006C4C80" w:rsidRPr="00373F2B">
        <w:rPr>
          <w:rFonts w:asciiTheme="majorHAnsi" w:hAnsiTheme="majorHAnsi" w:cstheme="majorHAnsi"/>
          <w:sz w:val="22"/>
          <w:szCs w:val="22"/>
        </w:rPr>
        <w:t>assess the impacts of</w:t>
      </w:r>
      <w:r w:rsidR="00B350AB" w:rsidRPr="00373F2B">
        <w:rPr>
          <w:rFonts w:asciiTheme="majorHAnsi" w:hAnsiTheme="majorHAnsi" w:cstheme="majorHAnsi"/>
          <w:sz w:val="22"/>
          <w:szCs w:val="22"/>
        </w:rPr>
        <w:t xml:space="preserve"> teacher </w:t>
      </w:r>
      <w:r w:rsidR="00821AE9" w:rsidRPr="00373F2B">
        <w:rPr>
          <w:rFonts w:asciiTheme="majorHAnsi" w:hAnsiTheme="majorHAnsi" w:cstheme="majorHAnsi"/>
          <w:sz w:val="22"/>
          <w:szCs w:val="22"/>
        </w:rPr>
        <w:t>stress</w:t>
      </w:r>
      <w:r w:rsidR="0035070F" w:rsidRPr="00373F2B">
        <w:rPr>
          <w:rFonts w:asciiTheme="majorHAnsi" w:hAnsiTheme="majorHAnsi" w:cstheme="majorHAnsi"/>
          <w:sz w:val="22"/>
          <w:szCs w:val="22"/>
        </w:rPr>
        <w:t xml:space="preserve"> </w:t>
      </w:r>
      <w:r w:rsidR="006C4C80" w:rsidRPr="00373F2B">
        <w:rPr>
          <w:rFonts w:asciiTheme="majorHAnsi" w:hAnsiTheme="majorHAnsi" w:cstheme="majorHAnsi"/>
          <w:sz w:val="22"/>
          <w:szCs w:val="22"/>
        </w:rPr>
        <w:t>on their overall wellbeing to include the impact of the</w:t>
      </w:r>
      <w:r w:rsidR="0035070F" w:rsidRPr="00373F2B">
        <w:rPr>
          <w:rFonts w:asciiTheme="majorHAnsi" w:hAnsiTheme="majorHAnsi" w:cstheme="majorHAnsi"/>
          <w:sz w:val="22"/>
          <w:szCs w:val="22"/>
        </w:rPr>
        <w:t xml:space="preserve">: 1) </w:t>
      </w:r>
      <w:r w:rsidR="00381CBD" w:rsidRPr="00373F2B">
        <w:rPr>
          <w:rFonts w:asciiTheme="majorHAnsi" w:hAnsiTheme="majorHAnsi" w:cstheme="majorHAnsi"/>
          <w:sz w:val="22"/>
          <w:szCs w:val="22"/>
        </w:rPr>
        <w:t>school culture and climate</w:t>
      </w:r>
      <w:r w:rsidR="006C4C80" w:rsidRPr="00373F2B">
        <w:rPr>
          <w:rFonts w:asciiTheme="majorHAnsi" w:hAnsiTheme="majorHAnsi" w:cstheme="majorHAnsi"/>
          <w:sz w:val="22"/>
          <w:szCs w:val="22"/>
        </w:rPr>
        <w:t xml:space="preserve"> and work relationships</w:t>
      </w:r>
      <w:r w:rsidR="0027726E" w:rsidRPr="00373F2B">
        <w:rPr>
          <w:rFonts w:asciiTheme="majorHAnsi" w:hAnsiTheme="majorHAnsi" w:cstheme="majorHAnsi"/>
          <w:sz w:val="22"/>
          <w:szCs w:val="22"/>
        </w:rPr>
        <w:t xml:space="preserve">; </w:t>
      </w:r>
      <w:r w:rsidR="006C4C80" w:rsidRPr="00373F2B">
        <w:rPr>
          <w:rFonts w:asciiTheme="majorHAnsi" w:hAnsiTheme="majorHAnsi" w:cstheme="majorHAnsi"/>
          <w:sz w:val="22"/>
          <w:szCs w:val="22"/>
        </w:rPr>
        <w:t>2</w:t>
      </w:r>
      <w:r w:rsidR="00EA0054" w:rsidRPr="00373F2B">
        <w:rPr>
          <w:rFonts w:asciiTheme="majorHAnsi" w:hAnsiTheme="majorHAnsi" w:cstheme="majorHAnsi"/>
          <w:sz w:val="22"/>
          <w:szCs w:val="22"/>
        </w:rPr>
        <w:t xml:space="preserve">) </w:t>
      </w:r>
      <w:r w:rsidR="00610D5A" w:rsidRPr="00373F2B">
        <w:rPr>
          <w:rFonts w:asciiTheme="majorHAnsi" w:hAnsiTheme="majorHAnsi" w:cstheme="majorHAnsi"/>
          <w:sz w:val="22"/>
          <w:szCs w:val="22"/>
        </w:rPr>
        <w:t xml:space="preserve">demands of the job; </w:t>
      </w:r>
      <w:r w:rsidR="006C4C80" w:rsidRPr="00373F2B">
        <w:rPr>
          <w:rFonts w:asciiTheme="majorHAnsi" w:hAnsiTheme="majorHAnsi" w:cstheme="majorHAnsi"/>
          <w:sz w:val="22"/>
          <w:szCs w:val="22"/>
        </w:rPr>
        <w:t>3</w:t>
      </w:r>
      <w:r w:rsidR="00610D5A" w:rsidRPr="00373F2B">
        <w:rPr>
          <w:rFonts w:asciiTheme="majorHAnsi" w:hAnsiTheme="majorHAnsi" w:cstheme="majorHAnsi"/>
          <w:sz w:val="22"/>
          <w:szCs w:val="22"/>
        </w:rPr>
        <w:t xml:space="preserve">) work resources; and </w:t>
      </w:r>
      <w:r w:rsidR="006C4C80" w:rsidRPr="00373F2B">
        <w:rPr>
          <w:rFonts w:asciiTheme="majorHAnsi" w:hAnsiTheme="majorHAnsi" w:cstheme="majorHAnsi"/>
          <w:sz w:val="22"/>
          <w:szCs w:val="22"/>
        </w:rPr>
        <w:t>4</w:t>
      </w:r>
      <w:r w:rsidR="00610D5A" w:rsidRPr="00373F2B">
        <w:rPr>
          <w:rFonts w:asciiTheme="majorHAnsi" w:hAnsiTheme="majorHAnsi" w:cstheme="majorHAnsi"/>
          <w:sz w:val="22"/>
          <w:szCs w:val="22"/>
        </w:rPr>
        <w:t>)</w:t>
      </w:r>
      <w:r w:rsidR="006C4C80" w:rsidRPr="00373F2B">
        <w:rPr>
          <w:rFonts w:asciiTheme="majorHAnsi" w:hAnsiTheme="majorHAnsi" w:cstheme="majorHAnsi"/>
          <w:sz w:val="22"/>
          <w:szCs w:val="22"/>
        </w:rPr>
        <w:t xml:space="preserve"> </w:t>
      </w:r>
      <w:r w:rsidR="00EF37E3" w:rsidRPr="00373F2B">
        <w:rPr>
          <w:rFonts w:asciiTheme="majorHAnsi" w:hAnsiTheme="majorHAnsi" w:cstheme="majorHAnsi"/>
          <w:sz w:val="22"/>
          <w:szCs w:val="22"/>
        </w:rPr>
        <w:t>their own social-emotional learning competencies.</w:t>
      </w:r>
    </w:p>
    <w:p w14:paraId="3E1103DB" w14:textId="48147B8D" w:rsidR="00BF246B" w:rsidRDefault="00CF53FF" w:rsidP="00527CB9">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P</w:t>
      </w:r>
      <w:r w:rsidR="00670B11">
        <w:rPr>
          <w:rFonts w:asciiTheme="majorHAnsi" w:hAnsiTheme="majorHAnsi" w:cstheme="majorHAnsi"/>
          <w:sz w:val="22"/>
          <w:szCs w:val="22"/>
        </w:rPr>
        <w:t xml:space="preserve">lease describe any training or professional development opportunities the organization would offer to </w:t>
      </w:r>
      <w:r w:rsidR="0033078C">
        <w:rPr>
          <w:rFonts w:asciiTheme="majorHAnsi" w:hAnsiTheme="majorHAnsi" w:cstheme="majorHAnsi"/>
          <w:sz w:val="22"/>
          <w:szCs w:val="22"/>
        </w:rPr>
        <w:t>your</w:t>
      </w:r>
      <w:r w:rsidR="00670B11">
        <w:rPr>
          <w:rFonts w:asciiTheme="majorHAnsi" w:hAnsiTheme="majorHAnsi" w:cstheme="majorHAnsi"/>
          <w:sz w:val="22"/>
          <w:szCs w:val="22"/>
        </w:rPr>
        <w:t xml:space="preserve"> partner schools </w:t>
      </w:r>
      <w:r w:rsidR="000A46FD">
        <w:rPr>
          <w:rFonts w:asciiTheme="majorHAnsi" w:hAnsiTheme="majorHAnsi" w:cstheme="majorHAnsi"/>
          <w:sz w:val="22"/>
          <w:szCs w:val="22"/>
        </w:rPr>
        <w:t xml:space="preserve">as part of the schools’ educator wellness plan </w:t>
      </w:r>
      <w:r w:rsidR="008F0398">
        <w:rPr>
          <w:rFonts w:asciiTheme="majorHAnsi" w:hAnsiTheme="majorHAnsi" w:cstheme="majorHAnsi"/>
          <w:sz w:val="22"/>
          <w:szCs w:val="22"/>
        </w:rPr>
        <w:t xml:space="preserve">that could be </w:t>
      </w:r>
      <w:r w:rsidR="000A46FD">
        <w:rPr>
          <w:rFonts w:asciiTheme="majorHAnsi" w:hAnsiTheme="majorHAnsi" w:cstheme="majorHAnsi"/>
          <w:sz w:val="22"/>
          <w:szCs w:val="22"/>
        </w:rPr>
        <w:t>in response to staff needs</w:t>
      </w:r>
      <w:r w:rsidR="00C8386A">
        <w:rPr>
          <w:rFonts w:asciiTheme="majorHAnsi" w:hAnsiTheme="majorHAnsi" w:cstheme="majorHAnsi"/>
          <w:sz w:val="22"/>
          <w:szCs w:val="22"/>
        </w:rPr>
        <w:t xml:space="preserve"> and is outside the project requirements listed in this RFA.</w:t>
      </w:r>
    </w:p>
    <w:p w14:paraId="666FF442" w14:textId="4DC3891B" w:rsidR="009263C4" w:rsidRPr="00F30F30" w:rsidRDefault="009263C4" w:rsidP="00362C02">
      <w:pPr>
        <w:pStyle w:val="ListParagraph"/>
        <w:numPr>
          <w:ilvl w:val="0"/>
          <w:numId w:val="16"/>
        </w:numPr>
        <w:rPr>
          <w:rFonts w:asciiTheme="majorHAnsi" w:hAnsiTheme="majorHAnsi" w:cstheme="majorHAnsi"/>
          <w:sz w:val="22"/>
          <w:szCs w:val="22"/>
        </w:rPr>
      </w:pPr>
      <w:r w:rsidRPr="0030310F">
        <w:rPr>
          <w:rFonts w:asciiTheme="majorHAnsi" w:hAnsiTheme="majorHAnsi" w:cstheme="majorHAnsi"/>
          <w:bCs/>
          <w:sz w:val="22"/>
          <w:szCs w:val="22"/>
        </w:rPr>
        <w:t>Describe (1-2 paragraphs) how the CBO, when using grant funds, will ensure that students, teachers, and other beneficiaries with special needs have equitable access to, and participation in, grant-funded activities. Potential barriers that can impede equal access and participation include barriers based on gender, race, color, national origin, disability, and age.</w:t>
      </w:r>
    </w:p>
    <w:p w14:paraId="5308EA2A" w14:textId="6D322B78" w:rsidR="00C8386A" w:rsidRDefault="00C8386A" w:rsidP="00373F2B">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 xml:space="preserve">Describe how the organization will </w:t>
      </w:r>
      <w:r w:rsidR="004D5E02">
        <w:rPr>
          <w:rFonts w:asciiTheme="majorHAnsi" w:hAnsiTheme="majorHAnsi" w:cstheme="majorHAnsi"/>
          <w:sz w:val="22"/>
          <w:szCs w:val="22"/>
        </w:rPr>
        <w:t>transition out of the school and ensure that a plan</w:t>
      </w:r>
      <w:r w:rsidR="003F2502">
        <w:rPr>
          <w:rFonts w:asciiTheme="majorHAnsi" w:hAnsiTheme="majorHAnsi" w:cstheme="majorHAnsi"/>
          <w:sz w:val="22"/>
          <w:szCs w:val="22"/>
        </w:rPr>
        <w:t>, team,</w:t>
      </w:r>
      <w:r w:rsidR="004D5E02">
        <w:rPr>
          <w:rFonts w:asciiTheme="majorHAnsi" w:hAnsiTheme="majorHAnsi" w:cstheme="majorHAnsi"/>
          <w:sz w:val="22"/>
          <w:szCs w:val="22"/>
        </w:rPr>
        <w:t xml:space="preserve"> and resources are in place </w:t>
      </w:r>
      <w:r w:rsidR="003F2502">
        <w:rPr>
          <w:rFonts w:asciiTheme="majorHAnsi" w:hAnsiTheme="majorHAnsi" w:cstheme="majorHAnsi"/>
          <w:sz w:val="22"/>
          <w:szCs w:val="22"/>
        </w:rPr>
        <w:t>for the school to sustain the work.</w:t>
      </w:r>
    </w:p>
    <w:p w14:paraId="38BA7B41" w14:textId="77777777" w:rsidR="00373F2B" w:rsidRPr="00527CB9" w:rsidRDefault="00373F2B" w:rsidP="00373F2B">
      <w:pPr>
        <w:pStyle w:val="ListParagraph"/>
        <w:ind w:left="360"/>
        <w:rPr>
          <w:rFonts w:asciiTheme="majorHAnsi" w:hAnsiTheme="majorHAnsi" w:cstheme="majorHAnsi"/>
          <w:sz w:val="22"/>
          <w:szCs w:val="22"/>
        </w:rPr>
      </w:pPr>
    </w:p>
    <w:p w14:paraId="0F185189" w14:textId="3DCD94AF" w:rsidR="000A17CF" w:rsidRPr="00F54915" w:rsidRDefault="00FD02CD" w:rsidP="00F54915">
      <w:pPr>
        <w:rPr>
          <w:rFonts w:asciiTheme="majorHAnsi" w:hAnsiTheme="majorHAnsi" w:cstheme="majorHAnsi"/>
          <w:sz w:val="22"/>
          <w:szCs w:val="22"/>
          <w:u w:val="single"/>
        </w:rPr>
      </w:pPr>
      <w:r w:rsidRPr="00F54915">
        <w:rPr>
          <w:rFonts w:asciiTheme="majorHAnsi" w:hAnsiTheme="majorHAnsi" w:cstheme="majorHAnsi"/>
          <w:sz w:val="22"/>
          <w:szCs w:val="22"/>
          <w:u w:val="single"/>
        </w:rPr>
        <w:t xml:space="preserve">6.3.3 </w:t>
      </w:r>
      <w:r w:rsidR="001B1827" w:rsidRPr="00F54915">
        <w:rPr>
          <w:rFonts w:asciiTheme="majorHAnsi" w:hAnsiTheme="majorHAnsi" w:cstheme="majorHAnsi"/>
          <w:sz w:val="22"/>
          <w:szCs w:val="22"/>
          <w:u w:val="single"/>
        </w:rPr>
        <w:t>Budget Overview</w:t>
      </w:r>
      <w:r w:rsidR="00D93751" w:rsidRPr="00F54915">
        <w:rPr>
          <w:rFonts w:asciiTheme="majorHAnsi" w:hAnsiTheme="majorHAnsi" w:cstheme="majorHAnsi"/>
          <w:sz w:val="22"/>
          <w:szCs w:val="22"/>
          <w:u w:val="single"/>
        </w:rPr>
        <w:t xml:space="preserve"> and Justification</w:t>
      </w:r>
    </w:p>
    <w:p w14:paraId="2DC69104" w14:textId="73712F39" w:rsidR="00407DF0" w:rsidRDefault="00407DF0" w:rsidP="00407DF0">
      <w:pPr>
        <w:rPr>
          <w:rFonts w:asciiTheme="majorHAnsi" w:hAnsiTheme="majorHAnsi" w:cstheme="majorHAnsi"/>
          <w:sz w:val="22"/>
          <w:szCs w:val="22"/>
        </w:rPr>
      </w:pPr>
    </w:p>
    <w:p w14:paraId="12ED9279" w14:textId="77777777" w:rsidR="000F0095" w:rsidRPr="000F0095" w:rsidRDefault="000F0095" w:rsidP="000F0095">
      <w:pPr>
        <w:pStyle w:val="ListParagraph"/>
        <w:numPr>
          <w:ilvl w:val="0"/>
          <w:numId w:val="20"/>
        </w:numPr>
        <w:autoSpaceDE w:val="0"/>
        <w:autoSpaceDN w:val="0"/>
        <w:adjustRightInd w:val="0"/>
        <w:rPr>
          <w:rFonts w:ascii="Calibri" w:hAnsi="Calibri" w:cs="Calibri"/>
          <w:color w:val="000000"/>
        </w:rPr>
      </w:pPr>
      <w:r w:rsidRPr="000F0095">
        <w:rPr>
          <w:rFonts w:ascii="Calibri" w:hAnsi="Calibri" w:cs="Calibri"/>
          <w:color w:val="000000"/>
          <w:sz w:val="22"/>
          <w:szCs w:val="22"/>
        </w:rPr>
        <w:t xml:space="preserve">Please describe how proposed costs were determined and the measures taken to ensure that the project is cost effective. </w:t>
      </w:r>
    </w:p>
    <w:p w14:paraId="2A4E72E7" w14:textId="77777777" w:rsidR="002815D8" w:rsidRPr="002815D8" w:rsidRDefault="000F0095" w:rsidP="002815D8">
      <w:pPr>
        <w:pStyle w:val="ListParagraph"/>
        <w:numPr>
          <w:ilvl w:val="0"/>
          <w:numId w:val="20"/>
        </w:numPr>
        <w:autoSpaceDE w:val="0"/>
        <w:autoSpaceDN w:val="0"/>
        <w:adjustRightInd w:val="0"/>
        <w:rPr>
          <w:rFonts w:asciiTheme="majorHAnsi" w:hAnsiTheme="majorHAnsi" w:cstheme="majorHAnsi"/>
          <w:color w:val="000000"/>
          <w:sz w:val="22"/>
          <w:szCs w:val="22"/>
        </w:rPr>
      </w:pPr>
      <w:r w:rsidRPr="000F0095">
        <w:rPr>
          <w:rFonts w:ascii="Calibri" w:hAnsi="Calibri" w:cs="Calibri"/>
          <w:color w:val="000000"/>
          <w:sz w:val="22"/>
          <w:szCs w:val="22"/>
        </w:rPr>
        <w:t>Please provide a Budget and Budget Justification Narrative that describes all proposed costs</w:t>
      </w:r>
      <w:r w:rsidR="00F25FE1">
        <w:rPr>
          <w:rFonts w:ascii="Calibri" w:hAnsi="Calibri" w:cs="Calibri"/>
          <w:color w:val="000000"/>
          <w:sz w:val="22"/>
          <w:szCs w:val="22"/>
        </w:rPr>
        <w:t xml:space="preserve"> for the budget categories listed below</w:t>
      </w:r>
      <w:r w:rsidRPr="000F0095">
        <w:rPr>
          <w:rFonts w:ascii="Calibri" w:hAnsi="Calibri" w:cs="Calibri"/>
          <w:color w:val="000000"/>
          <w:sz w:val="22"/>
          <w:szCs w:val="22"/>
        </w:rPr>
        <w:t xml:space="preserve">. The budget narrative must thoroughly describe how the proposed categorical costs are derived. Discuss the necessity and reasonableness of the proposed costs. The application must include the allowable activities that will take place during the funding period and outline the estimated costs that will be used specifically in support of the program. </w:t>
      </w:r>
      <w:r w:rsidR="00F25FE1">
        <w:rPr>
          <w:rFonts w:ascii="Calibri" w:hAnsi="Calibri" w:cs="Calibri"/>
          <w:color w:val="000000"/>
          <w:sz w:val="22"/>
          <w:szCs w:val="22"/>
        </w:rPr>
        <w:t>Budget categories:</w:t>
      </w:r>
    </w:p>
    <w:p w14:paraId="4512F24D" w14:textId="11ACFEAA" w:rsidR="002815D8" w:rsidRPr="002815D8" w:rsidRDefault="002815D8" w:rsidP="002815D8">
      <w:pPr>
        <w:pStyle w:val="ListParagraph"/>
        <w:numPr>
          <w:ilvl w:val="1"/>
          <w:numId w:val="20"/>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Personnel </w:t>
      </w:r>
    </w:p>
    <w:p w14:paraId="5FDD7769" w14:textId="77777777" w:rsidR="002815D8" w:rsidRPr="002815D8" w:rsidRDefault="002815D8" w:rsidP="002815D8">
      <w:pPr>
        <w:pStyle w:val="ListParagraph"/>
        <w:numPr>
          <w:ilvl w:val="1"/>
          <w:numId w:val="20"/>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Professional Services </w:t>
      </w:r>
    </w:p>
    <w:p w14:paraId="48F68F97" w14:textId="5A17BE96" w:rsidR="002815D8" w:rsidRPr="002815D8" w:rsidRDefault="002815D8" w:rsidP="002815D8">
      <w:pPr>
        <w:pStyle w:val="ListParagraph"/>
        <w:numPr>
          <w:ilvl w:val="1"/>
          <w:numId w:val="20"/>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Supplies and</w:t>
      </w:r>
      <w:r>
        <w:rPr>
          <w:rFonts w:asciiTheme="majorHAnsi" w:hAnsiTheme="majorHAnsi" w:cstheme="majorHAnsi"/>
          <w:sz w:val="22"/>
          <w:szCs w:val="22"/>
        </w:rPr>
        <w:t xml:space="preserve"> </w:t>
      </w:r>
      <w:r w:rsidRPr="002815D8">
        <w:rPr>
          <w:rFonts w:asciiTheme="majorHAnsi" w:hAnsiTheme="majorHAnsi" w:cstheme="majorHAnsi"/>
          <w:sz w:val="22"/>
          <w:szCs w:val="22"/>
        </w:rPr>
        <w:t>Materials</w:t>
      </w:r>
    </w:p>
    <w:p w14:paraId="69A32B2F" w14:textId="77777777" w:rsidR="002815D8" w:rsidRPr="002815D8" w:rsidRDefault="002815D8" w:rsidP="002815D8">
      <w:pPr>
        <w:pStyle w:val="ListParagraph"/>
        <w:numPr>
          <w:ilvl w:val="1"/>
          <w:numId w:val="20"/>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Other Indirect Costs </w:t>
      </w:r>
    </w:p>
    <w:p w14:paraId="7CBE87AF" w14:textId="5AE407D9" w:rsidR="00F25FE1" w:rsidRPr="00B6517A" w:rsidRDefault="002815D8" w:rsidP="002815D8">
      <w:pPr>
        <w:pStyle w:val="ListParagraph"/>
        <w:numPr>
          <w:ilvl w:val="1"/>
          <w:numId w:val="20"/>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Cost Sharing</w:t>
      </w:r>
    </w:p>
    <w:p w14:paraId="4F8E48DC" w14:textId="1AA90C2A" w:rsidR="00046282" w:rsidRPr="00683F50" w:rsidRDefault="000F0095" w:rsidP="00046282">
      <w:pPr>
        <w:pStyle w:val="ListParagraph"/>
        <w:numPr>
          <w:ilvl w:val="0"/>
          <w:numId w:val="20"/>
        </w:numPr>
        <w:autoSpaceDE w:val="0"/>
        <w:autoSpaceDN w:val="0"/>
        <w:adjustRightInd w:val="0"/>
        <w:rPr>
          <w:rFonts w:ascii="Calibri" w:hAnsi="Calibri" w:cs="Calibri"/>
          <w:color w:val="000000"/>
        </w:rPr>
      </w:pPr>
      <w:r w:rsidRPr="000F0095">
        <w:rPr>
          <w:rFonts w:ascii="Calibri" w:hAnsi="Calibri" w:cs="Calibri"/>
          <w:color w:val="000000"/>
          <w:sz w:val="22"/>
          <w:szCs w:val="22"/>
        </w:rPr>
        <w:t xml:space="preserve">Please demonstrate how all costs are essential to the success of the project and are clearly related to the vision and implementation plan for the project. </w:t>
      </w:r>
    </w:p>
    <w:p w14:paraId="6244648C" w14:textId="77777777" w:rsidR="00683F50" w:rsidRPr="00F47B56" w:rsidRDefault="00683F50" w:rsidP="00683F50">
      <w:pPr>
        <w:pStyle w:val="ListParagraph"/>
        <w:autoSpaceDE w:val="0"/>
        <w:autoSpaceDN w:val="0"/>
        <w:adjustRightInd w:val="0"/>
        <w:ind w:left="360"/>
        <w:rPr>
          <w:rFonts w:ascii="Calibri" w:hAnsi="Calibri" w:cs="Calibri"/>
          <w:color w:val="000000"/>
        </w:rPr>
      </w:pPr>
    </w:p>
    <w:p w14:paraId="0054CF4B" w14:textId="6991B456" w:rsidR="00046282" w:rsidRDefault="009606E2" w:rsidP="00F30F30">
      <w:pPr>
        <w:pStyle w:val="Heading2"/>
        <w:rPr>
          <w:b/>
          <w:bCs/>
          <w:color w:val="auto"/>
          <w:sz w:val="22"/>
          <w:szCs w:val="22"/>
        </w:rPr>
      </w:pPr>
      <w:bookmarkStart w:id="28" w:name="_Toc80176914"/>
      <w:r>
        <w:rPr>
          <w:b/>
          <w:bCs/>
          <w:color w:val="auto"/>
          <w:sz w:val="22"/>
          <w:szCs w:val="22"/>
        </w:rPr>
        <w:t xml:space="preserve">6.4 </w:t>
      </w:r>
      <w:r w:rsidR="00046282">
        <w:rPr>
          <w:b/>
          <w:bCs/>
          <w:color w:val="auto"/>
          <w:sz w:val="22"/>
          <w:szCs w:val="22"/>
        </w:rPr>
        <w:t>Required Attachments</w:t>
      </w:r>
      <w:bookmarkEnd w:id="28"/>
    </w:p>
    <w:p w14:paraId="073E53E1" w14:textId="4F6B8FC7" w:rsidR="002815D8" w:rsidRDefault="002815D8" w:rsidP="002815D8">
      <w:pPr>
        <w:rPr>
          <w:rFonts w:asciiTheme="majorHAnsi" w:hAnsiTheme="majorHAnsi" w:cstheme="majorHAnsi"/>
          <w:sz w:val="22"/>
          <w:szCs w:val="22"/>
        </w:rPr>
      </w:pPr>
    </w:p>
    <w:p w14:paraId="772E4E7C" w14:textId="549B9548" w:rsidR="007C1022" w:rsidRDefault="00987CC9" w:rsidP="007C1022">
      <w:pPr>
        <w:rPr>
          <w:rFonts w:asciiTheme="majorHAnsi" w:hAnsiTheme="majorHAnsi" w:cstheme="majorHAnsi"/>
          <w:sz w:val="22"/>
          <w:szCs w:val="22"/>
        </w:rPr>
      </w:pPr>
      <w:r w:rsidRPr="00987CC9">
        <w:rPr>
          <w:rFonts w:asciiTheme="majorHAnsi" w:hAnsiTheme="majorHAnsi" w:cstheme="majorHAnsi"/>
          <w:sz w:val="22"/>
          <w:szCs w:val="22"/>
        </w:rPr>
        <w:t>All the following required documentation must be submitted upon the initial submission of this application using the File Upload process in EGMS. Further documentation required by OSSE should also be uploaded using the File Upload process.</w:t>
      </w:r>
      <w:r w:rsidR="007C1022">
        <w:rPr>
          <w:rFonts w:asciiTheme="majorHAnsi" w:hAnsiTheme="majorHAnsi" w:cstheme="majorHAnsi"/>
          <w:sz w:val="22"/>
          <w:szCs w:val="22"/>
        </w:rPr>
        <w:t xml:space="preserve"> Required documents included:</w:t>
      </w:r>
    </w:p>
    <w:p w14:paraId="120F9B60" w14:textId="05AB2A93" w:rsidR="00676414" w:rsidRPr="00690101" w:rsidRDefault="00676414" w:rsidP="00676414">
      <w:pPr>
        <w:pStyle w:val="ListParagraph"/>
        <w:numPr>
          <w:ilvl w:val="0"/>
          <w:numId w:val="22"/>
        </w:numPr>
        <w:autoSpaceDE w:val="0"/>
        <w:autoSpaceDN w:val="0"/>
        <w:adjustRightInd w:val="0"/>
        <w:rPr>
          <w:rFonts w:ascii="Calibri" w:hAnsi="Calibri" w:cs="Calibri"/>
          <w:color w:val="000000"/>
        </w:rPr>
      </w:pPr>
      <w:r w:rsidRPr="00676414">
        <w:rPr>
          <w:rFonts w:ascii="Calibri" w:hAnsi="Calibri" w:cs="Calibri"/>
          <w:color w:val="000000"/>
          <w:sz w:val="22"/>
          <w:szCs w:val="22"/>
        </w:rPr>
        <w:t>Resumes of applicant organization’s Program Manager and key staff members, and that of any partners, that demonstrate relevant knowledge, skills, and experience necessary to fulfill grant requirements</w:t>
      </w:r>
      <w:r>
        <w:rPr>
          <w:rFonts w:ascii="Calibri" w:hAnsi="Calibri" w:cs="Calibri"/>
          <w:color w:val="000000"/>
          <w:sz w:val="22"/>
          <w:szCs w:val="22"/>
        </w:rPr>
        <w:t>.</w:t>
      </w:r>
    </w:p>
    <w:p w14:paraId="128D04D3" w14:textId="58E3EC64" w:rsidR="00690101" w:rsidRPr="00676414" w:rsidRDefault="00C07808" w:rsidP="00676414">
      <w:pPr>
        <w:pStyle w:val="ListParagraph"/>
        <w:numPr>
          <w:ilvl w:val="0"/>
          <w:numId w:val="22"/>
        </w:numPr>
        <w:autoSpaceDE w:val="0"/>
        <w:autoSpaceDN w:val="0"/>
        <w:adjustRightInd w:val="0"/>
        <w:rPr>
          <w:rFonts w:ascii="Calibri" w:hAnsi="Calibri" w:cs="Calibri"/>
          <w:color w:val="000000"/>
        </w:rPr>
      </w:pPr>
      <w:r>
        <w:rPr>
          <w:rFonts w:ascii="Calibri" w:hAnsi="Calibri" w:cs="Calibri"/>
          <w:color w:val="000000"/>
          <w:sz w:val="22"/>
          <w:szCs w:val="22"/>
        </w:rPr>
        <w:t>If applicable, commitment letters from partner schools.</w:t>
      </w:r>
    </w:p>
    <w:p w14:paraId="6FBADBB2" w14:textId="4A7E294D" w:rsidR="007C1022" w:rsidRPr="00676414" w:rsidRDefault="00676414" w:rsidP="00676414">
      <w:pPr>
        <w:pStyle w:val="ListParagraph"/>
        <w:numPr>
          <w:ilvl w:val="0"/>
          <w:numId w:val="22"/>
        </w:numPr>
        <w:autoSpaceDE w:val="0"/>
        <w:autoSpaceDN w:val="0"/>
        <w:adjustRightInd w:val="0"/>
        <w:rPr>
          <w:rFonts w:ascii="Calibri" w:hAnsi="Calibri" w:cs="Calibri"/>
          <w:color w:val="000000"/>
        </w:rPr>
      </w:pPr>
      <w:r w:rsidRPr="00676414">
        <w:rPr>
          <w:rFonts w:ascii="Calibri" w:hAnsi="Calibri" w:cs="Calibri"/>
          <w:color w:val="000000"/>
          <w:sz w:val="22"/>
          <w:szCs w:val="22"/>
        </w:rPr>
        <w:t>Annual budget of applicant organization</w:t>
      </w:r>
      <w:r>
        <w:rPr>
          <w:rFonts w:ascii="Calibri" w:hAnsi="Calibri" w:cs="Calibri"/>
          <w:color w:val="000000"/>
          <w:sz w:val="22"/>
          <w:szCs w:val="22"/>
        </w:rPr>
        <w:t>.</w:t>
      </w:r>
      <w:r w:rsidRPr="00676414">
        <w:rPr>
          <w:rFonts w:ascii="Calibri" w:hAnsi="Calibri" w:cs="Calibri"/>
          <w:color w:val="000000"/>
          <w:sz w:val="22"/>
          <w:szCs w:val="22"/>
        </w:rPr>
        <w:t xml:space="preserve"> </w:t>
      </w:r>
    </w:p>
    <w:p w14:paraId="65034EF4" w14:textId="21AF3B2B" w:rsidR="00676414" w:rsidRPr="00FC578A" w:rsidRDefault="00FC578A" w:rsidP="00676414">
      <w:pPr>
        <w:pStyle w:val="ListParagraph"/>
        <w:numPr>
          <w:ilvl w:val="0"/>
          <w:numId w:val="22"/>
        </w:numPr>
        <w:autoSpaceDE w:val="0"/>
        <w:autoSpaceDN w:val="0"/>
        <w:adjustRightInd w:val="0"/>
        <w:rPr>
          <w:rFonts w:ascii="Calibri" w:hAnsi="Calibri" w:cs="Calibri"/>
          <w:color w:val="000000"/>
        </w:rPr>
      </w:pPr>
      <w:r>
        <w:rPr>
          <w:rFonts w:ascii="Calibri" w:hAnsi="Calibri" w:cs="Calibri"/>
          <w:color w:val="000000"/>
          <w:sz w:val="22"/>
          <w:szCs w:val="22"/>
        </w:rPr>
        <w:t>An organizational chart.</w:t>
      </w:r>
    </w:p>
    <w:p w14:paraId="6EBC87ED" w14:textId="77777777" w:rsidR="002E1E86" w:rsidRPr="002E1E86" w:rsidRDefault="002E1E86" w:rsidP="002E1E86">
      <w:pPr>
        <w:pStyle w:val="Default"/>
        <w:numPr>
          <w:ilvl w:val="0"/>
          <w:numId w:val="22"/>
        </w:numPr>
        <w:rPr>
          <w:rFonts w:asciiTheme="majorHAnsi" w:hAnsiTheme="majorHAnsi" w:cstheme="majorHAnsi"/>
          <w:sz w:val="22"/>
          <w:szCs w:val="22"/>
        </w:rPr>
      </w:pPr>
      <w:r w:rsidRPr="002E1E86">
        <w:rPr>
          <w:rFonts w:asciiTheme="majorHAnsi" w:hAnsiTheme="majorHAnsi" w:cstheme="majorHAnsi"/>
          <w:sz w:val="22"/>
          <w:szCs w:val="22"/>
        </w:rPr>
        <w:t xml:space="preserve">501(c)(3) Determination Letter. </w:t>
      </w:r>
    </w:p>
    <w:p w14:paraId="6DF16405" w14:textId="03BAFB3A" w:rsidR="005860FC" w:rsidRPr="005860FC" w:rsidRDefault="005860FC" w:rsidP="005860FC">
      <w:pPr>
        <w:rPr>
          <w:rFonts w:asciiTheme="majorHAnsi" w:eastAsiaTheme="majorEastAsia" w:hAnsiTheme="majorHAnsi" w:cstheme="majorBidi"/>
          <w:b/>
          <w:bCs/>
          <w:sz w:val="22"/>
          <w:szCs w:val="22"/>
          <w:u w:val="single"/>
        </w:rPr>
      </w:pPr>
    </w:p>
    <w:p w14:paraId="1F609022" w14:textId="77777777" w:rsidR="005860FC" w:rsidRDefault="005860FC">
      <w:pPr>
        <w:rPr>
          <w:rFonts w:asciiTheme="majorHAnsi" w:eastAsiaTheme="majorEastAsia" w:hAnsiTheme="majorHAnsi" w:cstheme="majorBidi"/>
          <w:b/>
          <w:bCs/>
          <w:sz w:val="22"/>
          <w:szCs w:val="22"/>
          <w:u w:val="single"/>
        </w:rPr>
      </w:pPr>
      <w:r>
        <w:rPr>
          <w:b/>
          <w:bCs/>
          <w:sz w:val="22"/>
          <w:szCs w:val="22"/>
          <w:u w:val="single"/>
        </w:rPr>
        <w:br w:type="page"/>
      </w:r>
    </w:p>
    <w:p w14:paraId="4104B811" w14:textId="6097172A" w:rsidR="006C3B35" w:rsidRPr="00AA37EB" w:rsidRDefault="004604D6" w:rsidP="00AA37EB">
      <w:pPr>
        <w:pStyle w:val="Heading1"/>
        <w:rPr>
          <w:b/>
          <w:bCs/>
          <w:color w:val="auto"/>
          <w:sz w:val="22"/>
          <w:szCs w:val="22"/>
          <w:u w:val="single"/>
        </w:rPr>
      </w:pPr>
      <w:bookmarkStart w:id="29" w:name="_Toc80176915"/>
      <w:r w:rsidRPr="00AA37EB">
        <w:rPr>
          <w:b/>
          <w:bCs/>
          <w:color w:val="auto"/>
          <w:sz w:val="22"/>
          <w:szCs w:val="22"/>
          <w:u w:val="single"/>
        </w:rPr>
        <w:lastRenderedPageBreak/>
        <w:t>Section VII: Application Review Process</w:t>
      </w:r>
      <w:bookmarkEnd w:id="29"/>
    </w:p>
    <w:p w14:paraId="6FCA2202" w14:textId="3887A73B" w:rsidR="004604D6" w:rsidRDefault="004604D6" w:rsidP="004604D6"/>
    <w:p w14:paraId="472749B1" w14:textId="6A8A9E89" w:rsidR="004604D6" w:rsidRDefault="00241291" w:rsidP="00241291">
      <w:pPr>
        <w:pStyle w:val="Heading2"/>
        <w:rPr>
          <w:color w:val="auto"/>
          <w:sz w:val="22"/>
          <w:szCs w:val="22"/>
        </w:rPr>
      </w:pPr>
      <w:bookmarkStart w:id="30" w:name="_Toc80176916"/>
      <w:r>
        <w:rPr>
          <w:b/>
          <w:bCs/>
          <w:color w:val="auto"/>
          <w:sz w:val="22"/>
          <w:szCs w:val="22"/>
        </w:rPr>
        <w:t>7.1 Review Process</w:t>
      </w:r>
      <w:bookmarkEnd w:id="30"/>
    </w:p>
    <w:p w14:paraId="62F0EA00" w14:textId="792C4836" w:rsidR="00241291" w:rsidRDefault="00241291" w:rsidP="00241291">
      <w:pPr>
        <w:rPr>
          <w:rFonts w:asciiTheme="majorHAnsi" w:hAnsiTheme="majorHAnsi" w:cstheme="majorHAnsi"/>
          <w:sz w:val="22"/>
          <w:szCs w:val="22"/>
        </w:rPr>
      </w:pPr>
    </w:p>
    <w:p w14:paraId="32DB40B8" w14:textId="67C994B5" w:rsidR="00B84DCB" w:rsidRPr="00B84DCB" w:rsidRDefault="00B84DCB" w:rsidP="00241291">
      <w:pPr>
        <w:rPr>
          <w:rFonts w:asciiTheme="majorHAnsi" w:hAnsiTheme="majorHAnsi" w:cstheme="majorHAnsi"/>
          <w:sz w:val="22"/>
          <w:szCs w:val="22"/>
        </w:rPr>
      </w:pPr>
      <w:r w:rsidRPr="00B84DCB">
        <w:rPr>
          <w:rFonts w:asciiTheme="majorHAnsi" w:hAnsiTheme="majorHAnsi" w:cstheme="majorHAnsi"/>
          <w:sz w:val="22"/>
          <w:szCs w:val="22"/>
        </w:rPr>
        <w:t xml:space="preserve">Applications will be screened initially by OSSE staff to determine whether all application and eligibility requirements have been met. Only applications that meet all eligibility and application requirements will be evaluated, scored, and rated by the review panel. OSSE will use external peer reviewers to review and score the applications received for this RFA. Scoring and recommendations of the review panel are advisory only. </w:t>
      </w:r>
      <w:r w:rsidR="00F30322">
        <w:rPr>
          <w:rFonts w:asciiTheme="majorHAnsi" w:hAnsiTheme="majorHAnsi" w:cstheme="majorHAnsi"/>
          <w:sz w:val="22"/>
          <w:szCs w:val="22"/>
        </w:rPr>
        <w:t xml:space="preserve">OSSE may use multiple peer review panels to evaluate and rank applications.  </w:t>
      </w:r>
      <w:r w:rsidRPr="00B84DCB">
        <w:rPr>
          <w:rFonts w:asciiTheme="majorHAnsi" w:hAnsiTheme="majorHAnsi" w:cstheme="majorHAnsi"/>
          <w:sz w:val="22"/>
          <w:szCs w:val="22"/>
        </w:rPr>
        <w:t>The final decision to award rests solely with OSSE. After reviewing the recommendations of the review panel and any other information considered relevant, OSSE shall decide which applicant to fund, as well as the funding amount.</w:t>
      </w:r>
      <w:r w:rsidR="00F30322">
        <w:rPr>
          <w:rFonts w:asciiTheme="majorHAnsi" w:hAnsiTheme="majorHAnsi" w:cstheme="majorHAnsi"/>
          <w:sz w:val="22"/>
          <w:szCs w:val="22"/>
        </w:rPr>
        <w:t xml:space="preserve"> Denied applicants may request a hearing on the record upon denial of an application.  </w:t>
      </w:r>
    </w:p>
    <w:p w14:paraId="42174FC6" w14:textId="77777777" w:rsidR="00B84DCB" w:rsidRPr="00B84DCB" w:rsidRDefault="00B84DCB" w:rsidP="00241291">
      <w:pPr>
        <w:rPr>
          <w:rFonts w:asciiTheme="majorHAnsi" w:hAnsiTheme="majorHAnsi" w:cstheme="majorHAnsi"/>
          <w:sz w:val="22"/>
          <w:szCs w:val="22"/>
        </w:rPr>
      </w:pPr>
    </w:p>
    <w:p w14:paraId="79E34E2B" w14:textId="3546A488" w:rsidR="00241291" w:rsidRDefault="00241291" w:rsidP="00241291">
      <w:pPr>
        <w:pStyle w:val="Heading2"/>
        <w:rPr>
          <w:b/>
          <w:bCs/>
          <w:color w:val="auto"/>
          <w:sz w:val="22"/>
          <w:szCs w:val="22"/>
        </w:rPr>
      </w:pPr>
      <w:bookmarkStart w:id="31" w:name="_Toc80176917"/>
      <w:r>
        <w:rPr>
          <w:b/>
          <w:bCs/>
          <w:color w:val="auto"/>
          <w:sz w:val="22"/>
          <w:szCs w:val="22"/>
        </w:rPr>
        <w:t xml:space="preserve">7.2 </w:t>
      </w:r>
      <w:r w:rsidR="00453914">
        <w:rPr>
          <w:b/>
          <w:bCs/>
          <w:color w:val="auto"/>
          <w:sz w:val="22"/>
          <w:szCs w:val="22"/>
        </w:rPr>
        <w:t>Application Criteria and Scoring</w:t>
      </w:r>
      <w:bookmarkEnd w:id="31"/>
    </w:p>
    <w:p w14:paraId="7222D84F" w14:textId="63A31888" w:rsidR="00453914" w:rsidRDefault="00453914" w:rsidP="00453914">
      <w:pPr>
        <w:rPr>
          <w:rFonts w:asciiTheme="majorHAnsi" w:hAnsiTheme="majorHAnsi" w:cstheme="majorHAnsi"/>
          <w:sz w:val="22"/>
          <w:szCs w:val="22"/>
        </w:rPr>
      </w:pPr>
    </w:p>
    <w:p w14:paraId="02F10156" w14:textId="7C41D3C0" w:rsidR="00AC1AB6" w:rsidRDefault="00DA6696" w:rsidP="003A230E">
      <w:pPr>
        <w:autoSpaceDE w:val="0"/>
        <w:autoSpaceDN w:val="0"/>
        <w:adjustRightInd w:val="0"/>
        <w:rPr>
          <w:rFonts w:ascii="Calibri" w:hAnsi="Calibri" w:cs="Calibri"/>
          <w:sz w:val="22"/>
          <w:szCs w:val="22"/>
        </w:rPr>
      </w:pPr>
      <w:r w:rsidRPr="00DA6696">
        <w:rPr>
          <w:rFonts w:ascii="Calibri" w:hAnsi="Calibri" w:cs="Calibri"/>
          <w:color w:val="000000"/>
          <w:sz w:val="22"/>
          <w:szCs w:val="22"/>
        </w:rPr>
        <w:t xml:space="preserve">All applications that meet the application criteria will be reviewed and scored by an external review panel using the following criteria. </w:t>
      </w:r>
      <w:r w:rsidR="00741E65" w:rsidRPr="00DA6696">
        <w:rPr>
          <w:rFonts w:ascii="Calibri" w:hAnsi="Calibri" w:cs="Calibri"/>
          <w:color w:val="000000"/>
          <w:sz w:val="22"/>
          <w:szCs w:val="22"/>
        </w:rPr>
        <w:t>These criteria</w:t>
      </w:r>
      <w:r w:rsidRPr="00DA6696">
        <w:rPr>
          <w:rFonts w:ascii="Calibri" w:hAnsi="Calibri" w:cs="Calibri"/>
          <w:color w:val="000000"/>
          <w:sz w:val="22"/>
          <w:szCs w:val="22"/>
        </w:rPr>
        <w:t xml:space="preserve"> </w:t>
      </w:r>
      <w:r w:rsidR="00741E65" w:rsidRPr="00DA6696">
        <w:rPr>
          <w:rFonts w:ascii="Calibri" w:hAnsi="Calibri" w:cs="Calibri"/>
          <w:color w:val="000000"/>
          <w:sz w:val="22"/>
          <w:szCs w:val="22"/>
        </w:rPr>
        <w:t>allow</w:t>
      </w:r>
      <w:r w:rsidRPr="00DA6696">
        <w:rPr>
          <w:rFonts w:ascii="Calibri" w:hAnsi="Calibri" w:cs="Calibri"/>
          <w:color w:val="000000"/>
          <w:sz w:val="22"/>
          <w:szCs w:val="22"/>
        </w:rPr>
        <w:t xml:space="preserve"> the external peer reviewers and OSSE staff to determine an applicant’s justification of need for grant funds, the soundness of its proposed service delivery plan, </w:t>
      </w:r>
      <w:r w:rsidRPr="00DA6696">
        <w:rPr>
          <w:rFonts w:ascii="Calibri" w:hAnsi="Calibri" w:cs="Calibri"/>
          <w:sz w:val="22"/>
          <w:szCs w:val="22"/>
        </w:rPr>
        <w:t>the adequacy and reasonableness of proposed resources needed, and demonstrated capability for managing the proposed program.</w:t>
      </w:r>
    </w:p>
    <w:p w14:paraId="62AE8B87" w14:textId="5D2BAF14" w:rsidR="000F6E06" w:rsidRDefault="000F6E06" w:rsidP="003A230E">
      <w:pPr>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8437"/>
        <w:gridCol w:w="913"/>
      </w:tblGrid>
      <w:tr w:rsidR="00F651D9" w14:paraId="72C650AC" w14:textId="77777777" w:rsidTr="006378E5">
        <w:tc>
          <w:tcPr>
            <w:tcW w:w="8437" w:type="dxa"/>
          </w:tcPr>
          <w:p w14:paraId="57DFFBC7" w14:textId="50A193DA" w:rsidR="00F651D9" w:rsidRPr="00F651D9" w:rsidRDefault="00F651D9" w:rsidP="00F651D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Criteria</w:t>
            </w:r>
          </w:p>
        </w:tc>
        <w:tc>
          <w:tcPr>
            <w:tcW w:w="913" w:type="dxa"/>
          </w:tcPr>
          <w:p w14:paraId="46CAF282" w14:textId="547E8042" w:rsidR="00F651D9" w:rsidRPr="00F651D9" w:rsidRDefault="00F651D9" w:rsidP="00F651D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Points</w:t>
            </w:r>
          </w:p>
        </w:tc>
      </w:tr>
      <w:tr w:rsidR="00F651D9" w14:paraId="46EF3C92" w14:textId="77777777" w:rsidTr="006378E5">
        <w:tc>
          <w:tcPr>
            <w:tcW w:w="8437" w:type="dxa"/>
          </w:tcPr>
          <w:p w14:paraId="73E8C8A2" w14:textId="77777777" w:rsidR="00F651D9" w:rsidRDefault="00DC3938" w:rsidP="003A230E">
            <w:pPr>
              <w:autoSpaceDE w:val="0"/>
              <w:autoSpaceDN w:val="0"/>
              <w:adjustRightInd w:val="0"/>
              <w:rPr>
                <w:rFonts w:ascii="Calibri" w:hAnsi="Calibri" w:cs="Calibri"/>
                <w:color w:val="000000"/>
                <w:sz w:val="22"/>
                <w:szCs w:val="22"/>
              </w:rPr>
            </w:pPr>
            <w:r>
              <w:rPr>
                <w:rFonts w:ascii="Calibri" w:hAnsi="Calibri" w:cs="Calibri"/>
                <w:i/>
                <w:iCs/>
                <w:color w:val="000000"/>
                <w:sz w:val="22"/>
                <w:szCs w:val="22"/>
              </w:rPr>
              <w:t>Organization Qualifications</w:t>
            </w:r>
          </w:p>
          <w:p w14:paraId="7EAB9A44" w14:textId="1D7FEE04" w:rsidR="003121F8" w:rsidRDefault="00E2226E" w:rsidP="000C5AB4">
            <w:pPr>
              <w:pStyle w:val="ListParagraph"/>
              <w:numPr>
                <w:ilvl w:val="0"/>
                <w:numId w:val="27"/>
              </w:numPr>
              <w:rPr>
                <w:rFonts w:asciiTheme="majorHAnsi" w:hAnsiTheme="majorHAnsi" w:cstheme="majorHAnsi"/>
                <w:sz w:val="22"/>
                <w:szCs w:val="22"/>
              </w:rPr>
            </w:pPr>
            <w:r>
              <w:rPr>
                <w:rFonts w:asciiTheme="majorHAnsi" w:hAnsiTheme="majorHAnsi" w:cstheme="majorHAnsi"/>
                <w:sz w:val="22"/>
                <w:szCs w:val="22"/>
              </w:rPr>
              <w:t>Applicant</w:t>
            </w:r>
            <w:r w:rsidR="003121F8">
              <w:rPr>
                <w:rFonts w:asciiTheme="majorHAnsi" w:hAnsiTheme="majorHAnsi" w:cstheme="majorHAnsi"/>
                <w:sz w:val="22"/>
                <w:szCs w:val="22"/>
              </w:rPr>
              <w:t xml:space="preserve"> descri</w:t>
            </w:r>
            <w:r>
              <w:rPr>
                <w:rFonts w:asciiTheme="majorHAnsi" w:hAnsiTheme="majorHAnsi" w:cstheme="majorHAnsi"/>
                <w:sz w:val="22"/>
                <w:szCs w:val="22"/>
              </w:rPr>
              <w:t>bes</w:t>
            </w:r>
            <w:r w:rsidR="003121F8">
              <w:rPr>
                <w:rFonts w:asciiTheme="majorHAnsi" w:hAnsiTheme="majorHAnsi" w:cstheme="majorHAnsi"/>
                <w:sz w:val="22"/>
                <w:szCs w:val="22"/>
              </w:rPr>
              <w:t xml:space="preserve"> </w:t>
            </w:r>
            <w:r>
              <w:rPr>
                <w:rFonts w:asciiTheme="majorHAnsi" w:hAnsiTheme="majorHAnsi" w:cstheme="majorHAnsi"/>
                <w:sz w:val="22"/>
                <w:szCs w:val="22"/>
              </w:rPr>
              <w:t>their</w:t>
            </w:r>
            <w:r w:rsidR="003121F8">
              <w:rPr>
                <w:rFonts w:asciiTheme="majorHAnsi" w:hAnsiTheme="majorHAnsi" w:cstheme="majorHAnsi"/>
                <w:sz w:val="22"/>
                <w:szCs w:val="22"/>
              </w:rPr>
              <w:t xml:space="preserve"> experience in educator or employee wellness</w:t>
            </w:r>
            <w:r w:rsidR="00B11B2A">
              <w:rPr>
                <w:rFonts w:asciiTheme="majorHAnsi" w:hAnsiTheme="majorHAnsi" w:cstheme="majorHAnsi"/>
                <w:sz w:val="22"/>
                <w:szCs w:val="22"/>
              </w:rPr>
              <w:t xml:space="preserve"> to include discussion on </w:t>
            </w:r>
            <w:r w:rsidR="003121F8">
              <w:rPr>
                <w:rFonts w:asciiTheme="majorHAnsi" w:hAnsiTheme="majorHAnsi" w:cstheme="majorHAnsi"/>
                <w:sz w:val="22"/>
                <w:szCs w:val="22"/>
              </w:rPr>
              <w:t>specific alignments to OSSE’s approach to educator wellness and</w:t>
            </w:r>
            <w:r w:rsidR="00B11B2A">
              <w:rPr>
                <w:rFonts w:asciiTheme="majorHAnsi" w:hAnsiTheme="majorHAnsi" w:cstheme="majorHAnsi"/>
                <w:sz w:val="22"/>
                <w:szCs w:val="22"/>
              </w:rPr>
              <w:t xml:space="preserve"> their</w:t>
            </w:r>
            <w:r w:rsidR="003121F8">
              <w:rPr>
                <w:rFonts w:asciiTheme="majorHAnsi" w:hAnsiTheme="majorHAnsi" w:cstheme="majorHAnsi"/>
                <w:sz w:val="22"/>
                <w:szCs w:val="22"/>
              </w:rPr>
              <w:t xml:space="preserve"> ability to support educator reintegration and recovery </w:t>
            </w:r>
            <w:r w:rsidR="00D153A1">
              <w:rPr>
                <w:rFonts w:asciiTheme="majorHAnsi" w:hAnsiTheme="majorHAnsi" w:cstheme="majorHAnsi"/>
                <w:sz w:val="22"/>
                <w:szCs w:val="22"/>
              </w:rPr>
              <w:t>effort</w:t>
            </w:r>
            <w:r w:rsidR="005E75FB">
              <w:rPr>
                <w:rFonts w:asciiTheme="majorHAnsi" w:hAnsiTheme="majorHAnsi" w:cstheme="majorHAnsi"/>
                <w:sz w:val="22"/>
                <w:szCs w:val="22"/>
              </w:rPr>
              <w:t>s</w:t>
            </w:r>
            <w:r w:rsidR="00D153A1">
              <w:rPr>
                <w:rFonts w:asciiTheme="majorHAnsi" w:hAnsiTheme="majorHAnsi" w:cstheme="majorHAnsi"/>
                <w:sz w:val="22"/>
                <w:szCs w:val="22"/>
              </w:rPr>
              <w:t xml:space="preserve"> </w:t>
            </w:r>
            <w:r w:rsidR="003121F8">
              <w:rPr>
                <w:rFonts w:asciiTheme="majorHAnsi" w:hAnsiTheme="majorHAnsi" w:cstheme="majorHAnsi"/>
                <w:sz w:val="22"/>
                <w:szCs w:val="22"/>
              </w:rPr>
              <w:t>from COVID-19.</w:t>
            </w:r>
          </w:p>
          <w:p w14:paraId="184A0DEE" w14:textId="4FDAE03A" w:rsidR="003121F8" w:rsidRDefault="003934B0" w:rsidP="000C5AB4">
            <w:pPr>
              <w:pStyle w:val="ListParagraph"/>
              <w:numPr>
                <w:ilvl w:val="0"/>
                <w:numId w:val="27"/>
              </w:numPr>
              <w:rPr>
                <w:rFonts w:asciiTheme="majorHAnsi" w:hAnsiTheme="majorHAnsi" w:cstheme="majorHAnsi"/>
                <w:sz w:val="22"/>
                <w:szCs w:val="22"/>
              </w:rPr>
            </w:pPr>
            <w:r>
              <w:rPr>
                <w:rFonts w:asciiTheme="majorHAnsi" w:hAnsiTheme="majorHAnsi" w:cstheme="majorHAnsi"/>
                <w:sz w:val="22"/>
                <w:szCs w:val="22"/>
              </w:rPr>
              <w:t>Applicant</w:t>
            </w:r>
            <w:r w:rsidR="003121F8">
              <w:rPr>
                <w:rFonts w:asciiTheme="majorHAnsi" w:hAnsiTheme="majorHAnsi" w:cstheme="majorHAnsi"/>
                <w:sz w:val="22"/>
                <w:szCs w:val="22"/>
              </w:rPr>
              <w:t xml:space="preserve"> descri</w:t>
            </w:r>
            <w:r>
              <w:rPr>
                <w:rFonts w:asciiTheme="majorHAnsi" w:hAnsiTheme="majorHAnsi" w:cstheme="majorHAnsi"/>
                <w:sz w:val="22"/>
                <w:szCs w:val="22"/>
              </w:rPr>
              <w:t>bes their</w:t>
            </w:r>
            <w:r w:rsidR="003121F8">
              <w:rPr>
                <w:rFonts w:asciiTheme="majorHAnsi" w:hAnsiTheme="majorHAnsi" w:cstheme="majorHAnsi"/>
                <w:sz w:val="22"/>
                <w:szCs w:val="22"/>
              </w:rPr>
              <w:t xml:space="preserve"> experience in forming partnerships </w:t>
            </w:r>
            <w:r w:rsidR="003121F8" w:rsidRPr="00DB6315">
              <w:rPr>
                <w:rFonts w:asciiTheme="majorHAnsi" w:hAnsiTheme="majorHAnsi" w:cstheme="majorHAnsi"/>
                <w:sz w:val="22"/>
                <w:szCs w:val="22"/>
              </w:rPr>
              <w:t>with schools</w:t>
            </w:r>
            <w:r w:rsidR="00DB6315">
              <w:rPr>
                <w:rFonts w:asciiTheme="majorHAnsi" w:hAnsiTheme="majorHAnsi" w:cstheme="majorHAnsi"/>
                <w:sz w:val="22"/>
                <w:szCs w:val="22"/>
              </w:rPr>
              <w:t xml:space="preserve"> </w:t>
            </w:r>
            <w:r w:rsidR="00491804">
              <w:rPr>
                <w:rFonts w:asciiTheme="majorHAnsi" w:hAnsiTheme="majorHAnsi" w:cstheme="majorHAnsi"/>
                <w:sz w:val="22"/>
                <w:szCs w:val="22"/>
              </w:rPr>
              <w:t>or</w:t>
            </w:r>
            <w:r w:rsidR="00DB6315">
              <w:rPr>
                <w:rFonts w:asciiTheme="majorHAnsi" w:hAnsiTheme="majorHAnsi" w:cstheme="majorHAnsi"/>
                <w:sz w:val="22"/>
                <w:szCs w:val="22"/>
              </w:rPr>
              <w:t xml:space="preserve"> organizations</w:t>
            </w:r>
            <w:r w:rsidR="003121F8">
              <w:rPr>
                <w:rFonts w:asciiTheme="majorHAnsi" w:hAnsiTheme="majorHAnsi" w:cstheme="majorHAnsi"/>
                <w:sz w:val="22"/>
                <w:szCs w:val="22"/>
              </w:rPr>
              <w:t xml:space="preserve"> and building leadership buy-in.</w:t>
            </w:r>
          </w:p>
          <w:p w14:paraId="6C05143D" w14:textId="1AD8E392" w:rsidR="003121F8" w:rsidRDefault="00C66450" w:rsidP="000C5AB4">
            <w:pPr>
              <w:pStyle w:val="ListParagraph"/>
              <w:numPr>
                <w:ilvl w:val="0"/>
                <w:numId w:val="27"/>
              </w:numPr>
              <w:rPr>
                <w:rFonts w:asciiTheme="majorHAnsi" w:hAnsiTheme="majorHAnsi" w:cstheme="majorHAnsi"/>
                <w:sz w:val="22"/>
                <w:szCs w:val="22"/>
              </w:rPr>
            </w:pPr>
            <w:r>
              <w:rPr>
                <w:rFonts w:asciiTheme="majorHAnsi" w:hAnsiTheme="majorHAnsi" w:cstheme="majorHAnsi"/>
                <w:sz w:val="22"/>
                <w:szCs w:val="22"/>
              </w:rPr>
              <w:t>Applicant</w:t>
            </w:r>
            <w:r w:rsidR="003121F8">
              <w:rPr>
                <w:rFonts w:asciiTheme="majorHAnsi" w:hAnsiTheme="majorHAnsi" w:cstheme="majorHAnsi"/>
                <w:sz w:val="22"/>
                <w:szCs w:val="22"/>
              </w:rPr>
              <w:t xml:space="preserve"> descri</w:t>
            </w:r>
            <w:r>
              <w:rPr>
                <w:rFonts w:asciiTheme="majorHAnsi" w:hAnsiTheme="majorHAnsi" w:cstheme="majorHAnsi"/>
                <w:sz w:val="22"/>
                <w:szCs w:val="22"/>
              </w:rPr>
              <w:t>bes their</w:t>
            </w:r>
            <w:r w:rsidR="003121F8">
              <w:rPr>
                <w:rFonts w:asciiTheme="majorHAnsi" w:hAnsiTheme="majorHAnsi" w:cstheme="majorHAnsi"/>
                <w:sz w:val="22"/>
                <w:szCs w:val="22"/>
              </w:rPr>
              <w:t xml:space="preserve"> experience providing technical assistance or coaching to support </w:t>
            </w:r>
            <w:r w:rsidR="003121F8" w:rsidRPr="00491804">
              <w:rPr>
                <w:rFonts w:asciiTheme="majorHAnsi" w:hAnsiTheme="majorHAnsi" w:cstheme="majorHAnsi"/>
                <w:sz w:val="22"/>
                <w:szCs w:val="22"/>
              </w:rPr>
              <w:t>schools</w:t>
            </w:r>
            <w:r w:rsidR="00491804">
              <w:rPr>
                <w:rFonts w:asciiTheme="majorHAnsi" w:hAnsiTheme="majorHAnsi" w:cstheme="majorHAnsi"/>
                <w:sz w:val="22"/>
                <w:szCs w:val="22"/>
              </w:rPr>
              <w:t xml:space="preserve"> or organizations</w:t>
            </w:r>
            <w:r w:rsidR="003121F8">
              <w:rPr>
                <w:rFonts w:asciiTheme="majorHAnsi" w:hAnsiTheme="majorHAnsi" w:cstheme="majorHAnsi"/>
                <w:sz w:val="22"/>
                <w:szCs w:val="22"/>
              </w:rPr>
              <w:t xml:space="preserve"> with the development and implementation of a project. </w:t>
            </w:r>
            <w:r w:rsidR="00DE47FC">
              <w:rPr>
                <w:rFonts w:asciiTheme="majorHAnsi" w:hAnsiTheme="majorHAnsi" w:cstheme="majorHAnsi"/>
                <w:sz w:val="22"/>
                <w:szCs w:val="22"/>
              </w:rPr>
              <w:t>Include how this approach will be used to build the capacity of schools to:</w:t>
            </w:r>
            <w:r w:rsidR="009C29DD">
              <w:rPr>
                <w:rFonts w:asciiTheme="majorHAnsi" w:hAnsiTheme="majorHAnsi" w:cstheme="majorHAnsi"/>
                <w:sz w:val="22"/>
                <w:szCs w:val="22"/>
              </w:rPr>
              <w:t xml:space="preserve"> 1) comprehensively and sustainable address and implement educator wellness programs in alignment with </w:t>
            </w:r>
            <w:hyperlink r:id="rId20" w:history="1">
              <w:r w:rsidR="009C29DD" w:rsidRPr="00981D9C">
                <w:rPr>
                  <w:rStyle w:val="Hyperlink"/>
                  <w:rFonts w:asciiTheme="majorHAnsi" w:hAnsiTheme="majorHAnsi" w:cstheme="majorHAnsi"/>
                  <w:sz w:val="22"/>
                  <w:szCs w:val="22"/>
                </w:rPr>
                <w:t>OSSE’s approach to educator wellness</w:t>
              </w:r>
            </w:hyperlink>
            <w:r w:rsidR="009C29DD">
              <w:rPr>
                <w:rFonts w:asciiTheme="majorHAnsi" w:hAnsiTheme="majorHAnsi" w:cstheme="majorHAnsi"/>
                <w:sz w:val="22"/>
                <w:szCs w:val="22"/>
              </w:rPr>
              <w:t>; 2) is championed by the school and is in response to their needs; 3) address challenges and barriers to implementation; 4) build school leader buy-in; and 5) recognizes the possible vulnerable nature of this work and how you can support school leadership and wellness teams in creating a safe space for educators to provide authentic feedback and input.</w:t>
            </w:r>
          </w:p>
          <w:p w14:paraId="1E19C02F" w14:textId="53DA970C" w:rsidR="00DC3938" w:rsidRPr="000C5AB4" w:rsidRDefault="0060190B" w:rsidP="000C5AB4">
            <w:pPr>
              <w:pStyle w:val="ListParagraph"/>
              <w:numPr>
                <w:ilvl w:val="0"/>
                <w:numId w:val="27"/>
              </w:numPr>
              <w:rPr>
                <w:rFonts w:asciiTheme="majorHAnsi" w:hAnsiTheme="majorHAnsi" w:cstheme="majorHAnsi"/>
                <w:sz w:val="22"/>
                <w:szCs w:val="22"/>
              </w:rPr>
            </w:pPr>
            <w:r>
              <w:rPr>
                <w:rFonts w:asciiTheme="majorHAnsi" w:hAnsiTheme="majorHAnsi" w:cstheme="majorHAnsi"/>
                <w:sz w:val="22"/>
                <w:szCs w:val="22"/>
              </w:rPr>
              <w:t>Applicant</w:t>
            </w:r>
            <w:r w:rsidR="003121F8">
              <w:rPr>
                <w:rFonts w:asciiTheme="majorHAnsi" w:hAnsiTheme="majorHAnsi" w:cstheme="majorHAnsi"/>
                <w:sz w:val="22"/>
                <w:szCs w:val="22"/>
              </w:rPr>
              <w:t xml:space="preserve"> descri</w:t>
            </w:r>
            <w:r>
              <w:rPr>
                <w:rFonts w:asciiTheme="majorHAnsi" w:hAnsiTheme="majorHAnsi" w:cstheme="majorHAnsi"/>
                <w:sz w:val="22"/>
                <w:szCs w:val="22"/>
              </w:rPr>
              <w:t>bes</w:t>
            </w:r>
            <w:r w:rsidR="003121F8">
              <w:rPr>
                <w:rFonts w:asciiTheme="majorHAnsi" w:hAnsiTheme="majorHAnsi" w:cstheme="majorHAnsi"/>
                <w:sz w:val="22"/>
                <w:szCs w:val="22"/>
              </w:rPr>
              <w:t xml:space="preserve"> the staff roles, responsibilities, and applicable experience that organization staff members </w:t>
            </w:r>
            <w:r w:rsidR="009C72A2">
              <w:rPr>
                <w:rFonts w:asciiTheme="majorHAnsi" w:hAnsiTheme="majorHAnsi" w:cstheme="majorHAnsi"/>
                <w:sz w:val="22"/>
                <w:szCs w:val="22"/>
              </w:rPr>
              <w:t>have</w:t>
            </w:r>
            <w:r w:rsidR="003121F8">
              <w:rPr>
                <w:rFonts w:asciiTheme="majorHAnsi" w:hAnsiTheme="majorHAnsi" w:cstheme="majorHAnsi"/>
                <w:sz w:val="22"/>
                <w:szCs w:val="22"/>
              </w:rPr>
              <w:t xml:space="preserve"> to execute the grant.</w:t>
            </w:r>
          </w:p>
        </w:tc>
        <w:tc>
          <w:tcPr>
            <w:tcW w:w="913" w:type="dxa"/>
            <w:vAlign w:val="center"/>
          </w:tcPr>
          <w:p w14:paraId="5CEE8EF5" w14:textId="25106D08" w:rsidR="00F651D9" w:rsidRDefault="00636DF6" w:rsidP="0058416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w:t>
            </w:r>
            <w:r w:rsidR="00366B1F">
              <w:rPr>
                <w:rFonts w:ascii="Calibri" w:hAnsi="Calibri" w:cs="Calibri"/>
                <w:color w:val="000000"/>
                <w:sz w:val="22"/>
                <w:szCs w:val="22"/>
              </w:rPr>
              <w:t>6</w:t>
            </w:r>
          </w:p>
        </w:tc>
      </w:tr>
      <w:tr w:rsidR="00F651D9" w14:paraId="6FAC989E" w14:textId="77777777" w:rsidTr="006378E5">
        <w:tc>
          <w:tcPr>
            <w:tcW w:w="8437" w:type="dxa"/>
          </w:tcPr>
          <w:p w14:paraId="0E78C462" w14:textId="77777777" w:rsidR="00F651D9" w:rsidRDefault="008C0535" w:rsidP="003A230E">
            <w:pPr>
              <w:autoSpaceDE w:val="0"/>
              <w:autoSpaceDN w:val="0"/>
              <w:adjustRightInd w:val="0"/>
              <w:rPr>
                <w:rFonts w:ascii="Calibri" w:hAnsi="Calibri" w:cs="Calibri"/>
                <w:color w:val="000000"/>
                <w:sz w:val="22"/>
                <w:szCs w:val="22"/>
              </w:rPr>
            </w:pPr>
            <w:r>
              <w:rPr>
                <w:rFonts w:ascii="Calibri" w:hAnsi="Calibri" w:cs="Calibri"/>
                <w:i/>
                <w:iCs/>
                <w:color w:val="000000"/>
                <w:sz w:val="22"/>
                <w:szCs w:val="22"/>
              </w:rPr>
              <w:t>Technical Assistance Plan</w:t>
            </w:r>
          </w:p>
          <w:p w14:paraId="5BCAA5F2" w14:textId="48A5687F" w:rsidR="00303342" w:rsidRDefault="00303342" w:rsidP="001D79D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Applicant states how many schools they plan to part</w:t>
            </w:r>
            <w:r w:rsidR="00A32C01">
              <w:rPr>
                <w:rFonts w:asciiTheme="majorHAnsi" w:hAnsiTheme="majorHAnsi" w:cstheme="majorHAnsi"/>
                <w:sz w:val="22"/>
                <w:szCs w:val="22"/>
              </w:rPr>
              <w:t>n</w:t>
            </w:r>
            <w:r>
              <w:rPr>
                <w:rFonts w:asciiTheme="majorHAnsi" w:hAnsiTheme="majorHAnsi" w:cstheme="majorHAnsi"/>
                <w:sz w:val="22"/>
                <w:szCs w:val="22"/>
              </w:rPr>
              <w:t>er with.</w:t>
            </w:r>
          </w:p>
          <w:p w14:paraId="22EAF844" w14:textId="06982778" w:rsidR="00E55223" w:rsidRDefault="00D80CE3" w:rsidP="001D79D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Applicant</w:t>
            </w:r>
            <w:r w:rsidR="00E55223">
              <w:rPr>
                <w:rFonts w:asciiTheme="majorHAnsi" w:hAnsiTheme="majorHAnsi" w:cstheme="majorHAnsi"/>
                <w:sz w:val="22"/>
                <w:szCs w:val="22"/>
              </w:rPr>
              <w:t xml:space="preserve"> descri</w:t>
            </w:r>
            <w:r>
              <w:rPr>
                <w:rFonts w:asciiTheme="majorHAnsi" w:hAnsiTheme="majorHAnsi" w:cstheme="majorHAnsi"/>
                <w:sz w:val="22"/>
                <w:szCs w:val="22"/>
              </w:rPr>
              <w:t>bes their</w:t>
            </w:r>
            <w:r w:rsidR="00E55223">
              <w:rPr>
                <w:rFonts w:asciiTheme="majorHAnsi" w:hAnsiTheme="majorHAnsi" w:cstheme="majorHAnsi"/>
                <w:sz w:val="22"/>
                <w:szCs w:val="22"/>
              </w:rPr>
              <w:t xml:space="preserve"> organization’s capacity to support </w:t>
            </w:r>
            <w:r w:rsidR="00F57203">
              <w:rPr>
                <w:rFonts w:asciiTheme="majorHAnsi" w:hAnsiTheme="majorHAnsi" w:cstheme="majorHAnsi"/>
                <w:sz w:val="22"/>
                <w:szCs w:val="22"/>
              </w:rPr>
              <w:t>5</w:t>
            </w:r>
            <w:r w:rsidR="00E55223">
              <w:rPr>
                <w:rFonts w:asciiTheme="majorHAnsi" w:hAnsiTheme="majorHAnsi" w:cstheme="majorHAnsi"/>
                <w:sz w:val="22"/>
                <w:szCs w:val="22"/>
              </w:rPr>
              <w:t xml:space="preserve"> hours of technical assistance </w:t>
            </w:r>
            <w:r w:rsidR="00F57203">
              <w:rPr>
                <w:rFonts w:asciiTheme="majorHAnsi" w:hAnsiTheme="majorHAnsi" w:cstheme="majorHAnsi"/>
                <w:sz w:val="22"/>
                <w:szCs w:val="22"/>
              </w:rPr>
              <w:t xml:space="preserve">per month </w:t>
            </w:r>
            <w:r w:rsidR="00E55223">
              <w:rPr>
                <w:rFonts w:asciiTheme="majorHAnsi" w:hAnsiTheme="majorHAnsi" w:cstheme="majorHAnsi"/>
                <w:sz w:val="22"/>
                <w:szCs w:val="22"/>
              </w:rPr>
              <w:t>per school</w:t>
            </w:r>
            <w:r w:rsidR="00296453">
              <w:rPr>
                <w:rFonts w:asciiTheme="majorHAnsi" w:hAnsiTheme="majorHAnsi" w:cstheme="majorHAnsi"/>
                <w:sz w:val="22"/>
                <w:szCs w:val="22"/>
              </w:rPr>
              <w:t>, as notated by the asterisks under program requirements,</w:t>
            </w:r>
            <w:r w:rsidR="009C29DD">
              <w:rPr>
                <w:rFonts w:asciiTheme="majorHAnsi" w:hAnsiTheme="majorHAnsi" w:cstheme="majorHAnsi"/>
                <w:sz w:val="22"/>
                <w:szCs w:val="22"/>
              </w:rPr>
              <w:t xml:space="preserve"> to include: 1) support within each of the four phases; 2) milestones to track progress within each phase; and 3) examples of outcomes (short, medium and </w:t>
            </w:r>
            <w:r w:rsidR="009C29DD">
              <w:rPr>
                <w:rFonts w:asciiTheme="majorHAnsi" w:hAnsiTheme="majorHAnsi" w:cstheme="majorHAnsi"/>
                <w:sz w:val="22"/>
                <w:szCs w:val="22"/>
              </w:rPr>
              <w:lastRenderedPageBreak/>
              <w:t>long) for how schools will be impacted by grant activities and how you will measure impact.</w:t>
            </w:r>
          </w:p>
          <w:p w14:paraId="4671E41F" w14:textId="5B117394" w:rsidR="00E55223" w:rsidRPr="00056427" w:rsidRDefault="00B26165" w:rsidP="0005642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Applicant d</w:t>
            </w:r>
            <w:r w:rsidR="00E55223">
              <w:rPr>
                <w:rFonts w:asciiTheme="majorHAnsi" w:hAnsiTheme="majorHAnsi" w:cstheme="majorHAnsi"/>
                <w:sz w:val="22"/>
                <w:szCs w:val="22"/>
              </w:rPr>
              <w:t>escribe</w:t>
            </w:r>
            <w:r w:rsidR="00FB56F3">
              <w:rPr>
                <w:rFonts w:asciiTheme="majorHAnsi" w:hAnsiTheme="majorHAnsi" w:cstheme="majorHAnsi"/>
                <w:sz w:val="22"/>
                <w:szCs w:val="22"/>
              </w:rPr>
              <w:t>s</w:t>
            </w:r>
            <w:r w:rsidR="00E55223">
              <w:rPr>
                <w:rFonts w:asciiTheme="majorHAnsi" w:hAnsiTheme="majorHAnsi" w:cstheme="majorHAnsi"/>
                <w:sz w:val="22"/>
                <w:szCs w:val="22"/>
              </w:rPr>
              <w:t xml:space="preserve"> the</w:t>
            </w:r>
            <w:r>
              <w:rPr>
                <w:rFonts w:asciiTheme="majorHAnsi" w:hAnsiTheme="majorHAnsi" w:cstheme="majorHAnsi"/>
                <w:sz w:val="22"/>
                <w:szCs w:val="22"/>
              </w:rPr>
              <w:t>ir</w:t>
            </w:r>
            <w:r w:rsidR="00E55223">
              <w:rPr>
                <w:rFonts w:asciiTheme="majorHAnsi" w:hAnsiTheme="majorHAnsi" w:cstheme="majorHAnsi"/>
                <w:sz w:val="22"/>
                <w:szCs w:val="22"/>
              </w:rPr>
              <w:t xml:space="preserve"> plan to conduct outreach, recruit, and partner with schools. </w:t>
            </w:r>
            <w:r w:rsidR="00500190">
              <w:rPr>
                <w:rFonts w:asciiTheme="majorHAnsi" w:hAnsiTheme="majorHAnsi" w:cstheme="majorHAnsi"/>
                <w:sz w:val="22"/>
                <w:szCs w:val="22"/>
              </w:rPr>
              <w:t>If applicab</w:t>
            </w:r>
            <w:r w:rsidR="00CD26ED">
              <w:rPr>
                <w:rFonts w:asciiTheme="majorHAnsi" w:hAnsiTheme="majorHAnsi" w:cstheme="majorHAnsi"/>
                <w:sz w:val="22"/>
                <w:szCs w:val="22"/>
              </w:rPr>
              <w:t xml:space="preserve">le, reference is </w:t>
            </w:r>
            <w:r w:rsidR="00E55223">
              <w:rPr>
                <w:rFonts w:asciiTheme="majorHAnsi" w:hAnsiTheme="majorHAnsi" w:cstheme="majorHAnsi"/>
                <w:sz w:val="22"/>
                <w:szCs w:val="22"/>
              </w:rPr>
              <w:t>include</w:t>
            </w:r>
            <w:r w:rsidR="00CD26ED">
              <w:rPr>
                <w:rFonts w:asciiTheme="majorHAnsi" w:hAnsiTheme="majorHAnsi" w:cstheme="majorHAnsi"/>
                <w:sz w:val="22"/>
                <w:szCs w:val="22"/>
              </w:rPr>
              <w:t>d</w:t>
            </w:r>
            <w:r w:rsidR="00E55223">
              <w:rPr>
                <w:rFonts w:asciiTheme="majorHAnsi" w:hAnsiTheme="majorHAnsi" w:cstheme="majorHAnsi"/>
                <w:sz w:val="22"/>
                <w:szCs w:val="22"/>
              </w:rPr>
              <w:t xml:space="preserve"> to</w:t>
            </w:r>
            <w:r w:rsidR="00CD26ED">
              <w:rPr>
                <w:rFonts w:asciiTheme="majorHAnsi" w:hAnsiTheme="majorHAnsi" w:cstheme="majorHAnsi"/>
                <w:sz w:val="22"/>
                <w:szCs w:val="22"/>
              </w:rPr>
              <w:t xml:space="preserve"> </w:t>
            </w:r>
            <w:r w:rsidR="00E55223">
              <w:rPr>
                <w:rFonts w:asciiTheme="majorHAnsi" w:hAnsiTheme="majorHAnsi" w:cstheme="majorHAnsi"/>
                <w:sz w:val="22"/>
                <w:szCs w:val="22"/>
              </w:rPr>
              <w:t xml:space="preserve">existing partnerships with DC public and public charter schools, the purpose of that partnership, </w:t>
            </w:r>
            <w:r w:rsidR="00526E51">
              <w:rPr>
                <w:rFonts w:asciiTheme="majorHAnsi" w:hAnsiTheme="majorHAnsi" w:cstheme="majorHAnsi"/>
                <w:sz w:val="22"/>
                <w:szCs w:val="22"/>
              </w:rPr>
              <w:t xml:space="preserve">and </w:t>
            </w:r>
            <w:r w:rsidR="00E55223">
              <w:rPr>
                <w:rFonts w:asciiTheme="majorHAnsi" w:hAnsiTheme="majorHAnsi" w:cstheme="majorHAnsi"/>
                <w:sz w:val="22"/>
                <w:szCs w:val="22"/>
              </w:rPr>
              <w:t>how it may apply to this grant</w:t>
            </w:r>
            <w:r w:rsidR="00526E51">
              <w:rPr>
                <w:rFonts w:asciiTheme="majorHAnsi" w:hAnsiTheme="majorHAnsi" w:cstheme="majorHAnsi"/>
                <w:sz w:val="22"/>
                <w:szCs w:val="22"/>
              </w:rPr>
              <w:t>.</w:t>
            </w:r>
            <w:r w:rsidR="00C2546E">
              <w:rPr>
                <w:rFonts w:asciiTheme="majorHAnsi" w:hAnsiTheme="majorHAnsi" w:cstheme="majorHAnsi"/>
                <w:sz w:val="22"/>
                <w:szCs w:val="22"/>
              </w:rPr>
              <w:t xml:space="preserve"> </w:t>
            </w:r>
            <w:r w:rsidR="00FE2B95">
              <w:rPr>
                <w:rFonts w:asciiTheme="majorHAnsi" w:hAnsiTheme="majorHAnsi" w:cstheme="majorHAnsi"/>
                <w:sz w:val="22"/>
                <w:szCs w:val="22"/>
              </w:rPr>
              <w:t>Reference</w:t>
            </w:r>
            <w:r w:rsidR="001D79D7">
              <w:rPr>
                <w:rFonts w:asciiTheme="majorHAnsi" w:hAnsiTheme="majorHAnsi" w:cstheme="majorHAnsi"/>
                <w:sz w:val="22"/>
                <w:szCs w:val="22"/>
              </w:rPr>
              <w:t xml:space="preserve"> any letters of commitment from schools </w:t>
            </w:r>
            <w:r w:rsidR="00D903AE">
              <w:rPr>
                <w:rFonts w:asciiTheme="majorHAnsi" w:hAnsiTheme="majorHAnsi" w:cstheme="majorHAnsi"/>
                <w:sz w:val="22"/>
                <w:szCs w:val="22"/>
              </w:rPr>
              <w:t>stating their willingn</w:t>
            </w:r>
            <w:r w:rsidR="00382068">
              <w:rPr>
                <w:rFonts w:asciiTheme="majorHAnsi" w:hAnsiTheme="majorHAnsi" w:cstheme="majorHAnsi"/>
                <w:sz w:val="22"/>
                <w:szCs w:val="22"/>
              </w:rPr>
              <w:t>ess</w:t>
            </w:r>
            <w:r w:rsidR="00D903AE">
              <w:rPr>
                <w:rFonts w:asciiTheme="majorHAnsi" w:hAnsiTheme="majorHAnsi" w:cstheme="majorHAnsi"/>
                <w:sz w:val="22"/>
                <w:szCs w:val="22"/>
              </w:rPr>
              <w:t xml:space="preserve"> </w:t>
            </w:r>
            <w:r w:rsidR="001D79D7">
              <w:rPr>
                <w:rFonts w:asciiTheme="majorHAnsi" w:hAnsiTheme="majorHAnsi" w:cstheme="majorHAnsi"/>
                <w:sz w:val="22"/>
                <w:szCs w:val="22"/>
              </w:rPr>
              <w:t xml:space="preserve">to continue </w:t>
            </w:r>
            <w:r w:rsidR="00D903AE">
              <w:rPr>
                <w:rFonts w:asciiTheme="majorHAnsi" w:hAnsiTheme="majorHAnsi" w:cstheme="majorHAnsi"/>
                <w:sz w:val="22"/>
                <w:szCs w:val="22"/>
              </w:rPr>
              <w:t>their</w:t>
            </w:r>
            <w:r w:rsidR="001D79D7">
              <w:rPr>
                <w:rFonts w:asciiTheme="majorHAnsi" w:hAnsiTheme="majorHAnsi" w:cstheme="majorHAnsi"/>
                <w:sz w:val="22"/>
                <w:szCs w:val="22"/>
              </w:rPr>
              <w:t xml:space="preserve"> partnership in school year 2021 -22</w:t>
            </w:r>
            <w:r w:rsidR="00C2546E">
              <w:rPr>
                <w:rFonts w:asciiTheme="majorHAnsi" w:hAnsiTheme="majorHAnsi" w:cstheme="majorHAnsi"/>
                <w:sz w:val="22"/>
                <w:szCs w:val="22"/>
              </w:rPr>
              <w:t>.</w:t>
            </w:r>
            <w:r w:rsidR="001D79D7">
              <w:rPr>
                <w:rFonts w:asciiTheme="majorHAnsi" w:hAnsiTheme="majorHAnsi" w:cstheme="majorHAnsi"/>
                <w:sz w:val="22"/>
                <w:szCs w:val="22"/>
              </w:rPr>
              <w:t xml:space="preserve"> </w:t>
            </w:r>
          </w:p>
          <w:p w14:paraId="0E111855" w14:textId="478BE469" w:rsidR="001D79D7" w:rsidRPr="0000283B" w:rsidRDefault="001D79D7" w:rsidP="001D79D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 xml:space="preserve">Applicant describes any experience </w:t>
            </w:r>
            <w:r w:rsidR="00A32C01">
              <w:rPr>
                <w:rFonts w:asciiTheme="majorHAnsi" w:hAnsiTheme="majorHAnsi" w:cstheme="majorHAnsi"/>
                <w:sz w:val="22"/>
                <w:szCs w:val="22"/>
              </w:rPr>
              <w:t>thei</w:t>
            </w:r>
            <w:r>
              <w:rPr>
                <w:rFonts w:asciiTheme="majorHAnsi" w:hAnsiTheme="majorHAnsi" w:cstheme="majorHAnsi"/>
                <w:sz w:val="22"/>
                <w:szCs w:val="22"/>
              </w:rPr>
              <w:t>r organization has with completing needs assessments in regard to employee wellness</w:t>
            </w:r>
            <w:r w:rsidR="00A212AE">
              <w:rPr>
                <w:rFonts w:asciiTheme="majorHAnsi" w:hAnsiTheme="majorHAnsi" w:cstheme="majorHAnsi"/>
                <w:sz w:val="22"/>
                <w:szCs w:val="22"/>
              </w:rPr>
              <w:t xml:space="preserve"> and </w:t>
            </w:r>
            <w:r w:rsidR="00635460">
              <w:rPr>
                <w:rFonts w:asciiTheme="majorHAnsi" w:hAnsiTheme="majorHAnsi" w:cstheme="majorHAnsi"/>
                <w:sz w:val="22"/>
                <w:szCs w:val="22"/>
              </w:rPr>
              <w:t xml:space="preserve">to support </w:t>
            </w:r>
            <w:r w:rsidR="00A212AE">
              <w:rPr>
                <w:rFonts w:asciiTheme="majorHAnsi" w:hAnsiTheme="majorHAnsi" w:cstheme="majorHAnsi"/>
                <w:sz w:val="22"/>
                <w:szCs w:val="22"/>
              </w:rPr>
              <w:t>COVID-19 recovery efforts</w:t>
            </w:r>
            <w:r>
              <w:rPr>
                <w:rFonts w:asciiTheme="majorHAnsi" w:hAnsiTheme="majorHAnsi" w:cstheme="majorHAnsi"/>
                <w:sz w:val="22"/>
                <w:szCs w:val="22"/>
              </w:rPr>
              <w:t xml:space="preserve">. </w:t>
            </w:r>
            <w:r w:rsidR="00F350FC">
              <w:rPr>
                <w:rFonts w:asciiTheme="majorHAnsi" w:hAnsiTheme="majorHAnsi" w:cstheme="majorHAnsi"/>
                <w:sz w:val="22"/>
                <w:szCs w:val="22"/>
              </w:rPr>
              <w:t>Their</w:t>
            </w:r>
            <w:r>
              <w:rPr>
                <w:rFonts w:asciiTheme="majorHAnsi" w:hAnsiTheme="majorHAnsi" w:cstheme="majorHAnsi"/>
                <w:sz w:val="22"/>
                <w:szCs w:val="22"/>
              </w:rPr>
              <w:t xml:space="preserve"> methods </w:t>
            </w:r>
            <w:r w:rsidR="00F350FC">
              <w:rPr>
                <w:rFonts w:asciiTheme="majorHAnsi" w:hAnsiTheme="majorHAnsi" w:cstheme="majorHAnsi"/>
                <w:sz w:val="22"/>
                <w:szCs w:val="22"/>
              </w:rPr>
              <w:t xml:space="preserve">discuss how they will </w:t>
            </w:r>
            <w:r>
              <w:rPr>
                <w:rFonts w:asciiTheme="majorHAnsi" w:hAnsiTheme="majorHAnsi" w:cstheme="majorHAnsi"/>
                <w:sz w:val="22"/>
                <w:szCs w:val="22"/>
              </w:rPr>
              <w:t>ensure authentic educator voice, solicit their opinions of what type of supports or changes would be impactful, and assess the impacts of teacher stress on their overall wellbeing to include the impact of the: 1) school culture and climate and work relationships; 2) demands of the job; 3) work resources; and 4) their own social-emotional learning competencies.</w:t>
            </w:r>
          </w:p>
          <w:p w14:paraId="092B67F3" w14:textId="5E4442A2" w:rsidR="00E55223" w:rsidRDefault="00D203F1" w:rsidP="001D79D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Applicant</w:t>
            </w:r>
            <w:r w:rsidR="00E55223">
              <w:rPr>
                <w:rFonts w:asciiTheme="majorHAnsi" w:hAnsiTheme="majorHAnsi" w:cstheme="majorHAnsi"/>
                <w:sz w:val="22"/>
                <w:szCs w:val="22"/>
              </w:rPr>
              <w:t xml:space="preserve"> describe</w:t>
            </w:r>
            <w:r>
              <w:rPr>
                <w:rFonts w:asciiTheme="majorHAnsi" w:hAnsiTheme="majorHAnsi" w:cstheme="majorHAnsi"/>
                <w:sz w:val="22"/>
                <w:szCs w:val="22"/>
              </w:rPr>
              <w:t>s</w:t>
            </w:r>
            <w:r w:rsidR="00E55223">
              <w:rPr>
                <w:rFonts w:asciiTheme="majorHAnsi" w:hAnsiTheme="majorHAnsi" w:cstheme="majorHAnsi"/>
                <w:sz w:val="22"/>
                <w:szCs w:val="22"/>
              </w:rPr>
              <w:t xml:space="preserve"> any training or professional development opportunities </w:t>
            </w:r>
            <w:r>
              <w:rPr>
                <w:rFonts w:asciiTheme="majorHAnsi" w:hAnsiTheme="majorHAnsi" w:cstheme="majorHAnsi"/>
                <w:sz w:val="22"/>
                <w:szCs w:val="22"/>
              </w:rPr>
              <w:t>they</w:t>
            </w:r>
            <w:r w:rsidR="00E55223">
              <w:rPr>
                <w:rFonts w:asciiTheme="majorHAnsi" w:hAnsiTheme="majorHAnsi" w:cstheme="majorHAnsi"/>
                <w:sz w:val="22"/>
                <w:szCs w:val="22"/>
              </w:rPr>
              <w:t xml:space="preserve"> would offer to their partner schools as part of the schools’ educator wellness plan</w:t>
            </w:r>
            <w:r>
              <w:rPr>
                <w:rFonts w:asciiTheme="majorHAnsi" w:hAnsiTheme="majorHAnsi" w:cstheme="majorHAnsi"/>
                <w:sz w:val="22"/>
                <w:szCs w:val="22"/>
              </w:rPr>
              <w:t xml:space="preserve">, that is </w:t>
            </w:r>
            <w:r w:rsidR="00E55223">
              <w:rPr>
                <w:rFonts w:asciiTheme="majorHAnsi" w:hAnsiTheme="majorHAnsi" w:cstheme="majorHAnsi"/>
                <w:sz w:val="22"/>
                <w:szCs w:val="22"/>
              </w:rPr>
              <w:t>in response to staff needs</w:t>
            </w:r>
            <w:r>
              <w:rPr>
                <w:rFonts w:asciiTheme="majorHAnsi" w:hAnsiTheme="majorHAnsi" w:cstheme="majorHAnsi"/>
                <w:sz w:val="22"/>
                <w:szCs w:val="22"/>
              </w:rPr>
              <w:t>,</w:t>
            </w:r>
            <w:r w:rsidR="00E55223">
              <w:rPr>
                <w:rFonts w:asciiTheme="majorHAnsi" w:hAnsiTheme="majorHAnsi" w:cstheme="majorHAnsi"/>
                <w:sz w:val="22"/>
                <w:szCs w:val="22"/>
              </w:rPr>
              <w:t xml:space="preserve"> and is outside the project requirements listed in this RFA.</w:t>
            </w:r>
          </w:p>
          <w:p w14:paraId="3D7EECDD" w14:textId="58B773CA" w:rsidR="00A212AE" w:rsidRPr="000A25C9" w:rsidRDefault="00393BBF" w:rsidP="00A212AE">
            <w:pPr>
              <w:pStyle w:val="ListParagraph"/>
              <w:numPr>
                <w:ilvl w:val="0"/>
                <w:numId w:val="28"/>
              </w:numPr>
              <w:rPr>
                <w:rFonts w:asciiTheme="majorHAnsi" w:hAnsiTheme="majorHAnsi" w:cstheme="majorHAnsi"/>
                <w:sz w:val="22"/>
                <w:szCs w:val="22"/>
              </w:rPr>
            </w:pPr>
            <w:r>
              <w:rPr>
                <w:rFonts w:asciiTheme="majorHAnsi" w:hAnsiTheme="majorHAnsi" w:cstheme="majorHAnsi"/>
                <w:bCs/>
                <w:sz w:val="22"/>
                <w:szCs w:val="22"/>
              </w:rPr>
              <w:t>Applicant has d</w:t>
            </w:r>
            <w:r w:rsidR="00A212AE" w:rsidRPr="0030310F">
              <w:rPr>
                <w:rFonts w:asciiTheme="majorHAnsi" w:hAnsiTheme="majorHAnsi" w:cstheme="majorHAnsi"/>
                <w:bCs/>
                <w:sz w:val="22"/>
                <w:szCs w:val="22"/>
              </w:rPr>
              <w:t>escribe</w:t>
            </w:r>
            <w:r>
              <w:rPr>
                <w:rFonts w:asciiTheme="majorHAnsi" w:hAnsiTheme="majorHAnsi" w:cstheme="majorHAnsi"/>
                <w:bCs/>
                <w:sz w:val="22"/>
                <w:szCs w:val="22"/>
              </w:rPr>
              <w:t>d</w:t>
            </w:r>
            <w:r w:rsidR="00A212AE" w:rsidRPr="0030310F">
              <w:rPr>
                <w:rFonts w:asciiTheme="majorHAnsi" w:hAnsiTheme="majorHAnsi" w:cstheme="majorHAnsi"/>
                <w:bCs/>
                <w:sz w:val="22"/>
                <w:szCs w:val="22"/>
              </w:rPr>
              <w:t xml:space="preserve"> (1-2 paragraphs) how </w:t>
            </w:r>
            <w:r>
              <w:rPr>
                <w:rFonts w:asciiTheme="majorHAnsi" w:hAnsiTheme="majorHAnsi" w:cstheme="majorHAnsi"/>
                <w:bCs/>
                <w:sz w:val="22"/>
                <w:szCs w:val="22"/>
              </w:rPr>
              <w:t>they</w:t>
            </w:r>
            <w:r w:rsidR="00A212AE" w:rsidRPr="0030310F">
              <w:rPr>
                <w:rFonts w:asciiTheme="majorHAnsi" w:hAnsiTheme="majorHAnsi" w:cstheme="majorHAnsi"/>
                <w:bCs/>
                <w:sz w:val="22"/>
                <w:szCs w:val="22"/>
              </w:rPr>
              <w:t>, when using grant funds, will ensure that students, teachers, and other beneficiaries with special needs have equitable access to, and participation in, grant-funded activities. Potential barriers that can impede equal access and participation include barriers based on gender, race, color, national origin, disability, and age.</w:t>
            </w:r>
          </w:p>
          <w:p w14:paraId="62F398A2" w14:textId="2D3003C1" w:rsidR="008C0535" w:rsidRPr="00E55223" w:rsidRDefault="000D5149" w:rsidP="001D79D7">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Applicant d</w:t>
            </w:r>
            <w:r w:rsidR="00E55223">
              <w:rPr>
                <w:rFonts w:asciiTheme="majorHAnsi" w:hAnsiTheme="majorHAnsi" w:cstheme="majorHAnsi"/>
                <w:sz w:val="22"/>
                <w:szCs w:val="22"/>
              </w:rPr>
              <w:t>escribe</w:t>
            </w:r>
            <w:r>
              <w:rPr>
                <w:rFonts w:asciiTheme="majorHAnsi" w:hAnsiTheme="majorHAnsi" w:cstheme="majorHAnsi"/>
                <w:sz w:val="22"/>
                <w:szCs w:val="22"/>
              </w:rPr>
              <w:t>s</w:t>
            </w:r>
            <w:r w:rsidR="00E55223">
              <w:rPr>
                <w:rFonts w:asciiTheme="majorHAnsi" w:hAnsiTheme="majorHAnsi" w:cstheme="majorHAnsi"/>
                <w:sz w:val="22"/>
                <w:szCs w:val="22"/>
              </w:rPr>
              <w:t xml:space="preserve"> how the organization will transition out of the school and ensure that a plan, team, and resources are in place for the school to sustain the work.</w:t>
            </w:r>
          </w:p>
        </w:tc>
        <w:tc>
          <w:tcPr>
            <w:tcW w:w="913" w:type="dxa"/>
            <w:vAlign w:val="center"/>
          </w:tcPr>
          <w:p w14:paraId="363378C3" w14:textId="162EE204" w:rsidR="00C7476C" w:rsidRDefault="00366B1F" w:rsidP="00C7476C">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5</w:t>
            </w:r>
            <w:r w:rsidR="00D5480E">
              <w:rPr>
                <w:rFonts w:ascii="Calibri" w:hAnsi="Calibri" w:cs="Calibri"/>
                <w:color w:val="000000"/>
                <w:sz w:val="22"/>
                <w:szCs w:val="22"/>
              </w:rPr>
              <w:t>6</w:t>
            </w:r>
          </w:p>
        </w:tc>
      </w:tr>
      <w:tr w:rsidR="00F651D9" w14:paraId="2479E001" w14:textId="77777777" w:rsidTr="006378E5">
        <w:tc>
          <w:tcPr>
            <w:tcW w:w="8437" w:type="dxa"/>
          </w:tcPr>
          <w:p w14:paraId="27E83EF1" w14:textId="77777777" w:rsidR="00F651D9" w:rsidRDefault="00953023" w:rsidP="003A230E">
            <w:pPr>
              <w:autoSpaceDE w:val="0"/>
              <w:autoSpaceDN w:val="0"/>
              <w:adjustRightInd w:val="0"/>
              <w:rPr>
                <w:rFonts w:ascii="Calibri" w:hAnsi="Calibri" w:cs="Calibri"/>
                <w:color w:val="000000"/>
                <w:sz w:val="22"/>
                <w:szCs w:val="22"/>
              </w:rPr>
            </w:pPr>
            <w:r>
              <w:rPr>
                <w:rFonts w:ascii="Calibri" w:hAnsi="Calibri" w:cs="Calibri"/>
                <w:i/>
                <w:iCs/>
                <w:color w:val="000000"/>
                <w:sz w:val="22"/>
                <w:szCs w:val="22"/>
              </w:rPr>
              <w:t>Budget Overview and Justification</w:t>
            </w:r>
          </w:p>
          <w:p w14:paraId="7799109A" w14:textId="39EC3882" w:rsidR="00B6517A" w:rsidRPr="000F0095" w:rsidRDefault="00953023" w:rsidP="00B6517A">
            <w:pPr>
              <w:pStyle w:val="ListParagraph"/>
              <w:numPr>
                <w:ilvl w:val="0"/>
                <w:numId w:val="29"/>
              </w:numPr>
              <w:autoSpaceDE w:val="0"/>
              <w:autoSpaceDN w:val="0"/>
              <w:adjustRightInd w:val="0"/>
              <w:rPr>
                <w:rFonts w:ascii="Calibri" w:hAnsi="Calibri" w:cs="Calibri"/>
                <w:color w:val="000000"/>
              </w:rPr>
            </w:pPr>
            <w:r>
              <w:rPr>
                <w:rFonts w:ascii="Calibri" w:hAnsi="Calibri" w:cs="Calibri"/>
                <w:color w:val="000000"/>
                <w:sz w:val="22"/>
                <w:szCs w:val="22"/>
              </w:rPr>
              <w:t xml:space="preserve"> </w:t>
            </w:r>
            <w:r w:rsidR="00C32081">
              <w:rPr>
                <w:rFonts w:ascii="Calibri" w:hAnsi="Calibri" w:cs="Calibri"/>
                <w:color w:val="000000"/>
                <w:sz w:val="22"/>
                <w:szCs w:val="22"/>
              </w:rPr>
              <w:t xml:space="preserve">Applicant </w:t>
            </w:r>
            <w:r w:rsidR="00B6517A" w:rsidRPr="000F0095">
              <w:rPr>
                <w:rFonts w:ascii="Calibri" w:hAnsi="Calibri" w:cs="Calibri"/>
                <w:color w:val="000000"/>
                <w:sz w:val="22"/>
                <w:szCs w:val="22"/>
              </w:rPr>
              <w:t>describe</w:t>
            </w:r>
            <w:r w:rsidR="00C32081">
              <w:rPr>
                <w:rFonts w:ascii="Calibri" w:hAnsi="Calibri" w:cs="Calibri"/>
                <w:color w:val="000000"/>
                <w:sz w:val="22"/>
                <w:szCs w:val="22"/>
              </w:rPr>
              <w:t>s</w:t>
            </w:r>
            <w:r w:rsidR="00B6517A" w:rsidRPr="000F0095">
              <w:rPr>
                <w:rFonts w:ascii="Calibri" w:hAnsi="Calibri" w:cs="Calibri"/>
                <w:color w:val="000000"/>
                <w:sz w:val="22"/>
                <w:szCs w:val="22"/>
              </w:rPr>
              <w:t xml:space="preserve"> how proposed costs were determined and the measures taken to ensure that the project is cost effective. </w:t>
            </w:r>
          </w:p>
          <w:p w14:paraId="461ED743" w14:textId="3C4FCD09" w:rsidR="00B6517A" w:rsidRPr="002815D8" w:rsidRDefault="001728E6" w:rsidP="00B6517A">
            <w:pPr>
              <w:pStyle w:val="ListParagraph"/>
              <w:numPr>
                <w:ilvl w:val="0"/>
                <w:numId w:val="29"/>
              </w:numPr>
              <w:autoSpaceDE w:val="0"/>
              <w:autoSpaceDN w:val="0"/>
              <w:adjustRightInd w:val="0"/>
              <w:rPr>
                <w:rFonts w:asciiTheme="majorHAnsi" w:hAnsiTheme="majorHAnsi" w:cstheme="majorHAnsi"/>
                <w:color w:val="000000"/>
                <w:sz w:val="22"/>
                <w:szCs w:val="22"/>
              </w:rPr>
            </w:pPr>
            <w:r>
              <w:rPr>
                <w:rFonts w:ascii="Calibri" w:hAnsi="Calibri" w:cs="Calibri"/>
                <w:color w:val="000000"/>
                <w:sz w:val="22"/>
                <w:szCs w:val="22"/>
              </w:rPr>
              <w:t xml:space="preserve">Applicant </w:t>
            </w:r>
            <w:r w:rsidR="00B6517A" w:rsidRPr="000F0095">
              <w:rPr>
                <w:rFonts w:ascii="Calibri" w:hAnsi="Calibri" w:cs="Calibri"/>
                <w:color w:val="000000"/>
                <w:sz w:val="22"/>
                <w:szCs w:val="22"/>
              </w:rPr>
              <w:t>provide</w:t>
            </w:r>
            <w:r>
              <w:rPr>
                <w:rFonts w:ascii="Calibri" w:hAnsi="Calibri" w:cs="Calibri"/>
                <w:color w:val="000000"/>
                <w:sz w:val="22"/>
                <w:szCs w:val="22"/>
              </w:rPr>
              <w:t>s</w:t>
            </w:r>
            <w:r w:rsidR="00B6517A" w:rsidRPr="000F0095">
              <w:rPr>
                <w:rFonts w:ascii="Calibri" w:hAnsi="Calibri" w:cs="Calibri"/>
                <w:color w:val="000000"/>
                <w:sz w:val="22"/>
                <w:szCs w:val="22"/>
              </w:rPr>
              <w:t xml:space="preserve"> a Budget and Budget Justification Narrative that describes all proposed costs</w:t>
            </w:r>
            <w:r w:rsidR="00B6517A">
              <w:rPr>
                <w:rFonts w:ascii="Calibri" w:hAnsi="Calibri" w:cs="Calibri"/>
                <w:color w:val="000000"/>
                <w:sz w:val="22"/>
                <w:szCs w:val="22"/>
              </w:rPr>
              <w:t xml:space="preserve"> for the budget categories listed below</w:t>
            </w:r>
            <w:r w:rsidR="00B6517A" w:rsidRPr="000F0095">
              <w:rPr>
                <w:rFonts w:ascii="Calibri" w:hAnsi="Calibri" w:cs="Calibri"/>
                <w:color w:val="000000"/>
                <w:sz w:val="22"/>
                <w:szCs w:val="22"/>
              </w:rPr>
              <w:t>. The budget narrative</w:t>
            </w:r>
            <w:r w:rsidR="00D616B4">
              <w:rPr>
                <w:rFonts w:ascii="Calibri" w:hAnsi="Calibri" w:cs="Calibri"/>
                <w:color w:val="000000"/>
                <w:sz w:val="22"/>
                <w:szCs w:val="22"/>
              </w:rPr>
              <w:t xml:space="preserve"> </w:t>
            </w:r>
            <w:r w:rsidR="00B6517A" w:rsidRPr="000F0095">
              <w:rPr>
                <w:rFonts w:ascii="Calibri" w:hAnsi="Calibri" w:cs="Calibri"/>
                <w:color w:val="000000"/>
                <w:sz w:val="22"/>
                <w:szCs w:val="22"/>
              </w:rPr>
              <w:t>thoroughly describe</w:t>
            </w:r>
            <w:r w:rsidR="00D616B4">
              <w:rPr>
                <w:rFonts w:ascii="Calibri" w:hAnsi="Calibri" w:cs="Calibri"/>
                <w:color w:val="000000"/>
                <w:sz w:val="22"/>
                <w:szCs w:val="22"/>
              </w:rPr>
              <w:t>s</w:t>
            </w:r>
            <w:r w:rsidR="00B6517A" w:rsidRPr="000F0095">
              <w:rPr>
                <w:rFonts w:ascii="Calibri" w:hAnsi="Calibri" w:cs="Calibri"/>
                <w:color w:val="000000"/>
                <w:sz w:val="22"/>
                <w:szCs w:val="22"/>
              </w:rPr>
              <w:t xml:space="preserve"> how the proposed categorical costs are derived</w:t>
            </w:r>
            <w:r w:rsidR="00DB3877">
              <w:rPr>
                <w:rFonts w:ascii="Calibri" w:hAnsi="Calibri" w:cs="Calibri"/>
                <w:color w:val="000000"/>
                <w:sz w:val="22"/>
                <w:szCs w:val="22"/>
              </w:rPr>
              <w:t xml:space="preserve"> and d</w:t>
            </w:r>
            <w:r w:rsidR="00B6517A" w:rsidRPr="000F0095">
              <w:rPr>
                <w:rFonts w:ascii="Calibri" w:hAnsi="Calibri" w:cs="Calibri"/>
                <w:color w:val="000000"/>
                <w:sz w:val="22"/>
                <w:szCs w:val="22"/>
              </w:rPr>
              <w:t>iscuss</w:t>
            </w:r>
            <w:r w:rsidR="00DB3877">
              <w:rPr>
                <w:rFonts w:ascii="Calibri" w:hAnsi="Calibri" w:cs="Calibri"/>
                <w:color w:val="000000"/>
                <w:sz w:val="22"/>
                <w:szCs w:val="22"/>
              </w:rPr>
              <w:t>es</w:t>
            </w:r>
            <w:r w:rsidR="00B6517A" w:rsidRPr="000F0095">
              <w:rPr>
                <w:rFonts w:ascii="Calibri" w:hAnsi="Calibri" w:cs="Calibri"/>
                <w:color w:val="000000"/>
                <w:sz w:val="22"/>
                <w:szCs w:val="22"/>
              </w:rPr>
              <w:t xml:space="preserve"> the necessity and reasonableness of the proposed costs. The application must include the allowable activities that will take place during the funding period and outline the estimated costs that will be used specifically in support of the program. </w:t>
            </w:r>
            <w:r w:rsidR="00B6517A">
              <w:rPr>
                <w:rFonts w:ascii="Calibri" w:hAnsi="Calibri" w:cs="Calibri"/>
                <w:color w:val="000000"/>
                <w:sz w:val="22"/>
                <w:szCs w:val="22"/>
              </w:rPr>
              <w:t>Budget categories:</w:t>
            </w:r>
          </w:p>
          <w:p w14:paraId="2834EDCC" w14:textId="77777777" w:rsidR="00B6517A" w:rsidRPr="002815D8" w:rsidRDefault="00B6517A" w:rsidP="00B6517A">
            <w:pPr>
              <w:pStyle w:val="ListParagraph"/>
              <w:numPr>
                <w:ilvl w:val="1"/>
                <w:numId w:val="29"/>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Personnel </w:t>
            </w:r>
          </w:p>
          <w:p w14:paraId="11937764" w14:textId="77777777" w:rsidR="00B6517A" w:rsidRPr="002815D8" w:rsidRDefault="00B6517A" w:rsidP="00B6517A">
            <w:pPr>
              <w:pStyle w:val="ListParagraph"/>
              <w:numPr>
                <w:ilvl w:val="1"/>
                <w:numId w:val="29"/>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Professional Services </w:t>
            </w:r>
          </w:p>
          <w:p w14:paraId="6157E75B" w14:textId="77777777" w:rsidR="00B6517A" w:rsidRPr="002815D8" w:rsidRDefault="00B6517A" w:rsidP="00B6517A">
            <w:pPr>
              <w:pStyle w:val="ListParagraph"/>
              <w:numPr>
                <w:ilvl w:val="1"/>
                <w:numId w:val="29"/>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Supplies and</w:t>
            </w:r>
            <w:r>
              <w:rPr>
                <w:rFonts w:asciiTheme="majorHAnsi" w:hAnsiTheme="majorHAnsi" w:cstheme="majorHAnsi"/>
                <w:sz w:val="22"/>
                <w:szCs w:val="22"/>
              </w:rPr>
              <w:t xml:space="preserve"> </w:t>
            </w:r>
            <w:r w:rsidRPr="002815D8">
              <w:rPr>
                <w:rFonts w:asciiTheme="majorHAnsi" w:hAnsiTheme="majorHAnsi" w:cstheme="majorHAnsi"/>
                <w:sz w:val="22"/>
                <w:szCs w:val="22"/>
              </w:rPr>
              <w:t>Materials</w:t>
            </w:r>
          </w:p>
          <w:p w14:paraId="04537876" w14:textId="77777777" w:rsidR="00B6517A" w:rsidRPr="002815D8" w:rsidRDefault="00B6517A" w:rsidP="00B6517A">
            <w:pPr>
              <w:pStyle w:val="ListParagraph"/>
              <w:numPr>
                <w:ilvl w:val="1"/>
                <w:numId w:val="29"/>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 xml:space="preserve">Other Indirect Costs </w:t>
            </w:r>
          </w:p>
          <w:p w14:paraId="1140F7A6" w14:textId="77777777" w:rsidR="00B6517A" w:rsidRPr="00B6517A" w:rsidRDefault="00B6517A" w:rsidP="00B6517A">
            <w:pPr>
              <w:pStyle w:val="ListParagraph"/>
              <w:numPr>
                <w:ilvl w:val="1"/>
                <w:numId w:val="29"/>
              </w:numPr>
              <w:autoSpaceDE w:val="0"/>
              <w:autoSpaceDN w:val="0"/>
              <w:adjustRightInd w:val="0"/>
              <w:rPr>
                <w:rFonts w:asciiTheme="majorHAnsi" w:hAnsiTheme="majorHAnsi" w:cstheme="majorHAnsi"/>
                <w:color w:val="000000"/>
                <w:sz w:val="22"/>
                <w:szCs w:val="22"/>
              </w:rPr>
            </w:pPr>
            <w:r w:rsidRPr="002815D8">
              <w:rPr>
                <w:rFonts w:asciiTheme="majorHAnsi" w:hAnsiTheme="majorHAnsi" w:cstheme="majorHAnsi"/>
                <w:sz w:val="22"/>
                <w:szCs w:val="22"/>
              </w:rPr>
              <w:t>Cost Sharing</w:t>
            </w:r>
          </w:p>
          <w:p w14:paraId="4B67E60D" w14:textId="7172D2C7" w:rsidR="00953023" w:rsidRPr="00B6517A" w:rsidRDefault="00DB3877" w:rsidP="00B6517A">
            <w:pPr>
              <w:pStyle w:val="ListParagraph"/>
              <w:numPr>
                <w:ilvl w:val="0"/>
                <w:numId w:val="29"/>
              </w:numPr>
              <w:autoSpaceDE w:val="0"/>
              <w:autoSpaceDN w:val="0"/>
              <w:adjustRightInd w:val="0"/>
              <w:rPr>
                <w:rFonts w:ascii="Calibri" w:hAnsi="Calibri" w:cs="Calibri"/>
                <w:color w:val="000000"/>
              </w:rPr>
            </w:pPr>
            <w:r>
              <w:rPr>
                <w:rFonts w:ascii="Calibri" w:hAnsi="Calibri" w:cs="Calibri"/>
                <w:color w:val="000000"/>
                <w:sz w:val="22"/>
                <w:szCs w:val="22"/>
              </w:rPr>
              <w:t>Applicant</w:t>
            </w:r>
            <w:r w:rsidR="00B6517A" w:rsidRPr="000F0095">
              <w:rPr>
                <w:rFonts w:ascii="Calibri" w:hAnsi="Calibri" w:cs="Calibri"/>
                <w:color w:val="000000"/>
                <w:sz w:val="22"/>
                <w:szCs w:val="22"/>
              </w:rPr>
              <w:t xml:space="preserve"> demonstrate how all costs are essential to the success of the project and are clearly related to the vision and implementation plan for the project. </w:t>
            </w:r>
          </w:p>
        </w:tc>
        <w:tc>
          <w:tcPr>
            <w:tcW w:w="913" w:type="dxa"/>
            <w:vAlign w:val="center"/>
          </w:tcPr>
          <w:p w14:paraId="6BF155EA" w14:textId="4225C166" w:rsidR="00F651D9" w:rsidRDefault="00A42565" w:rsidP="00584164">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r>
    </w:tbl>
    <w:p w14:paraId="6FE887D3" w14:textId="77777777" w:rsidR="000F6E06" w:rsidRPr="003A230E" w:rsidRDefault="000F6E06" w:rsidP="003A230E">
      <w:pPr>
        <w:autoSpaceDE w:val="0"/>
        <w:autoSpaceDN w:val="0"/>
        <w:adjustRightInd w:val="0"/>
        <w:rPr>
          <w:rFonts w:ascii="Calibri" w:hAnsi="Calibri" w:cs="Calibri"/>
          <w:color w:val="000000"/>
          <w:sz w:val="22"/>
          <w:szCs w:val="22"/>
        </w:rPr>
      </w:pPr>
    </w:p>
    <w:p w14:paraId="49D9DFCD" w14:textId="77777777" w:rsidR="00AC1AB6" w:rsidRPr="00AC1AB6" w:rsidRDefault="00AC1AB6" w:rsidP="00453914">
      <w:pPr>
        <w:rPr>
          <w:rFonts w:asciiTheme="majorHAnsi" w:hAnsiTheme="majorHAnsi" w:cstheme="majorHAnsi"/>
          <w:sz w:val="22"/>
          <w:szCs w:val="22"/>
        </w:rPr>
      </w:pPr>
    </w:p>
    <w:p w14:paraId="2073D530" w14:textId="0971EFF9" w:rsidR="00453914" w:rsidRDefault="00105D6D" w:rsidP="00453914">
      <w:pPr>
        <w:pStyle w:val="Heading2"/>
        <w:rPr>
          <w:color w:val="auto"/>
          <w:sz w:val="22"/>
          <w:szCs w:val="22"/>
        </w:rPr>
      </w:pPr>
      <w:bookmarkStart w:id="32" w:name="_Toc80176918"/>
      <w:r>
        <w:rPr>
          <w:b/>
          <w:bCs/>
          <w:color w:val="auto"/>
          <w:sz w:val="22"/>
          <w:szCs w:val="22"/>
        </w:rPr>
        <w:t>7.3 Description of Scoring</w:t>
      </w:r>
      <w:bookmarkEnd w:id="32"/>
    </w:p>
    <w:p w14:paraId="730FCE03" w14:textId="779AF84C" w:rsidR="00105D6D" w:rsidRDefault="00105D6D" w:rsidP="00105D6D">
      <w:pPr>
        <w:rPr>
          <w:rFonts w:asciiTheme="majorHAnsi" w:hAnsiTheme="majorHAnsi" w:cstheme="majorHAnsi"/>
          <w:sz w:val="22"/>
          <w:szCs w:val="22"/>
        </w:rPr>
      </w:pPr>
    </w:p>
    <w:p w14:paraId="2388889D" w14:textId="4BACF4C6" w:rsidR="00172CF8" w:rsidRDefault="0007619F" w:rsidP="000139D4">
      <w:pPr>
        <w:rPr>
          <w:rFonts w:asciiTheme="majorHAnsi" w:hAnsiTheme="majorHAnsi" w:cstheme="majorHAnsi"/>
          <w:sz w:val="22"/>
          <w:szCs w:val="22"/>
        </w:rPr>
      </w:pPr>
      <w:r>
        <w:rPr>
          <w:rFonts w:asciiTheme="majorHAnsi" w:hAnsiTheme="majorHAnsi" w:cstheme="majorHAnsi"/>
          <w:sz w:val="22"/>
          <w:szCs w:val="22"/>
        </w:rPr>
        <w:t>The criteria above will be scored using the following indicators and will remain consistent across all criteria:</w:t>
      </w:r>
    </w:p>
    <w:p w14:paraId="45372A5E" w14:textId="4B717DEC" w:rsidR="000139D4" w:rsidRDefault="000139D4" w:rsidP="000139D4">
      <w:pPr>
        <w:rPr>
          <w:rFonts w:asciiTheme="majorHAnsi" w:hAnsiTheme="majorHAnsi" w:cstheme="majorHAnsi"/>
          <w:sz w:val="22"/>
          <w:szCs w:val="22"/>
        </w:rPr>
      </w:pPr>
    </w:p>
    <w:p w14:paraId="521E87F2" w14:textId="77777777" w:rsidR="00B601B2" w:rsidRPr="00B601B2" w:rsidRDefault="00B601B2" w:rsidP="00B601B2">
      <w:pPr>
        <w:pStyle w:val="ListParagraph"/>
        <w:numPr>
          <w:ilvl w:val="0"/>
          <w:numId w:val="31"/>
        </w:numPr>
        <w:autoSpaceDE w:val="0"/>
        <w:autoSpaceDN w:val="0"/>
        <w:adjustRightInd w:val="0"/>
        <w:rPr>
          <w:rFonts w:ascii="Calibri" w:hAnsi="Calibri" w:cs="Calibri"/>
          <w:color w:val="000000"/>
        </w:rPr>
      </w:pPr>
      <w:r w:rsidRPr="00A35ECE">
        <w:rPr>
          <w:rFonts w:ascii="Calibri" w:hAnsi="Calibri" w:cs="Calibri"/>
          <w:i/>
          <w:iCs/>
          <w:color w:val="000000"/>
          <w:sz w:val="22"/>
          <w:szCs w:val="22"/>
        </w:rPr>
        <w:lastRenderedPageBreak/>
        <w:t>Missing</w:t>
      </w:r>
      <w:r w:rsidRPr="00B601B2">
        <w:rPr>
          <w:rFonts w:ascii="Calibri" w:hAnsi="Calibri" w:cs="Calibri"/>
          <w:color w:val="000000"/>
          <w:sz w:val="22"/>
          <w:szCs w:val="22"/>
        </w:rPr>
        <w:t xml:space="preserve">: The category is not addressed. </w:t>
      </w:r>
    </w:p>
    <w:p w14:paraId="6FBDCA9C" w14:textId="77777777" w:rsidR="00B601B2" w:rsidRPr="00B601B2" w:rsidRDefault="00B601B2" w:rsidP="00B601B2">
      <w:pPr>
        <w:pStyle w:val="ListParagraph"/>
        <w:numPr>
          <w:ilvl w:val="0"/>
          <w:numId w:val="31"/>
        </w:numPr>
        <w:autoSpaceDE w:val="0"/>
        <w:autoSpaceDN w:val="0"/>
        <w:adjustRightInd w:val="0"/>
        <w:rPr>
          <w:rFonts w:ascii="Calibri" w:hAnsi="Calibri" w:cs="Calibri"/>
          <w:color w:val="000000"/>
        </w:rPr>
      </w:pPr>
      <w:r w:rsidRPr="00A35ECE">
        <w:rPr>
          <w:rFonts w:ascii="Calibri" w:hAnsi="Calibri" w:cs="Calibri"/>
          <w:i/>
          <w:iCs/>
          <w:color w:val="000000"/>
          <w:sz w:val="22"/>
          <w:szCs w:val="22"/>
        </w:rPr>
        <w:t>Does Not Meet Expectations</w:t>
      </w:r>
      <w:r w:rsidRPr="00B601B2">
        <w:rPr>
          <w:rFonts w:ascii="Calibri" w:hAnsi="Calibri" w:cs="Calibri"/>
          <w:color w:val="000000"/>
          <w:sz w:val="22"/>
          <w:szCs w:val="22"/>
        </w:rPr>
        <w:t xml:space="preserve">: The applicant is missing a very large portion of the category, fails to provide information, provides inaccurate information, or provides information that is not discernible. </w:t>
      </w:r>
    </w:p>
    <w:p w14:paraId="5B97C6C3" w14:textId="540BDDA9" w:rsidR="00B601B2" w:rsidRPr="00B601B2" w:rsidRDefault="00B601B2" w:rsidP="00B601B2">
      <w:pPr>
        <w:pStyle w:val="ListParagraph"/>
        <w:numPr>
          <w:ilvl w:val="0"/>
          <w:numId w:val="31"/>
        </w:numPr>
        <w:autoSpaceDE w:val="0"/>
        <w:autoSpaceDN w:val="0"/>
        <w:adjustRightInd w:val="0"/>
        <w:rPr>
          <w:rFonts w:ascii="Calibri" w:hAnsi="Calibri" w:cs="Calibri"/>
          <w:color w:val="000000"/>
        </w:rPr>
      </w:pPr>
      <w:r w:rsidRPr="00A35ECE">
        <w:rPr>
          <w:rFonts w:ascii="Calibri" w:hAnsi="Calibri" w:cs="Calibri"/>
          <w:i/>
          <w:iCs/>
          <w:color w:val="000000"/>
          <w:sz w:val="22"/>
          <w:szCs w:val="22"/>
        </w:rPr>
        <w:t xml:space="preserve">Working </w:t>
      </w:r>
      <w:r w:rsidR="00A35ECE">
        <w:rPr>
          <w:rFonts w:ascii="Calibri" w:hAnsi="Calibri" w:cs="Calibri"/>
          <w:i/>
          <w:iCs/>
          <w:color w:val="000000"/>
          <w:sz w:val="22"/>
          <w:szCs w:val="22"/>
        </w:rPr>
        <w:t>T</w:t>
      </w:r>
      <w:r w:rsidRPr="00A35ECE">
        <w:rPr>
          <w:rFonts w:ascii="Calibri" w:hAnsi="Calibri" w:cs="Calibri"/>
          <w:i/>
          <w:iCs/>
          <w:color w:val="000000"/>
          <w:sz w:val="22"/>
          <w:szCs w:val="22"/>
        </w:rPr>
        <w:t>owards Expectations</w:t>
      </w:r>
      <w:r w:rsidRPr="00B601B2">
        <w:rPr>
          <w:rFonts w:ascii="Calibri" w:hAnsi="Calibri" w:cs="Calibri"/>
          <w:color w:val="000000"/>
          <w:sz w:val="22"/>
          <w:szCs w:val="22"/>
        </w:rPr>
        <w:t xml:space="preserve">: The applicant provides unclear and non-specific information, partially addresses the category, but provides limited information about approach and strategies. The answers lack focus and detail. </w:t>
      </w:r>
    </w:p>
    <w:p w14:paraId="5F3DBE08" w14:textId="77777777" w:rsidR="00B601B2" w:rsidRPr="00B601B2" w:rsidRDefault="00B601B2" w:rsidP="00B601B2">
      <w:pPr>
        <w:pStyle w:val="ListParagraph"/>
        <w:numPr>
          <w:ilvl w:val="0"/>
          <w:numId w:val="31"/>
        </w:numPr>
        <w:autoSpaceDE w:val="0"/>
        <w:autoSpaceDN w:val="0"/>
        <w:adjustRightInd w:val="0"/>
        <w:rPr>
          <w:rFonts w:ascii="Calibri" w:hAnsi="Calibri" w:cs="Calibri"/>
          <w:color w:val="000000"/>
        </w:rPr>
      </w:pPr>
      <w:r w:rsidRPr="00A35ECE">
        <w:rPr>
          <w:rFonts w:ascii="Calibri" w:hAnsi="Calibri" w:cs="Calibri"/>
          <w:i/>
          <w:iCs/>
          <w:color w:val="000000"/>
          <w:sz w:val="22"/>
          <w:szCs w:val="22"/>
        </w:rPr>
        <w:t>Meets Expectations</w:t>
      </w:r>
      <w:r w:rsidRPr="00B601B2">
        <w:rPr>
          <w:rFonts w:ascii="Calibri" w:hAnsi="Calibri" w:cs="Calibri"/>
          <w:color w:val="000000"/>
          <w:sz w:val="22"/>
          <w:szCs w:val="22"/>
        </w:rPr>
        <w:t xml:space="preserve">: The applicant provides general but sufficient detail, adequately addresses the category; however, some areas are not fully explained and/or questions remain. The application has some minor inconsistencies and weaknesses. </w:t>
      </w:r>
    </w:p>
    <w:p w14:paraId="1FAD6916" w14:textId="0C1E32A0" w:rsidR="008E4F5A" w:rsidRPr="008E4F5A" w:rsidRDefault="00B601B2" w:rsidP="008E4F5A">
      <w:pPr>
        <w:pStyle w:val="ListParagraph"/>
        <w:numPr>
          <w:ilvl w:val="0"/>
          <w:numId w:val="31"/>
        </w:numPr>
        <w:autoSpaceDE w:val="0"/>
        <w:autoSpaceDN w:val="0"/>
        <w:adjustRightInd w:val="0"/>
        <w:rPr>
          <w:rFonts w:ascii="Calibri" w:hAnsi="Calibri" w:cs="Calibri"/>
          <w:color w:val="000000"/>
        </w:rPr>
      </w:pPr>
      <w:r w:rsidRPr="00A35ECE">
        <w:rPr>
          <w:rFonts w:ascii="Calibri" w:hAnsi="Calibri" w:cs="Calibri"/>
          <w:i/>
          <w:iCs/>
          <w:color w:val="000000"/>
          <w:sz w:val="22"/>
          <w:szCs w:val="22"/>
        </w:rPr>
        <w:t>Exceeds Expectations</w:t>
      </w:r>
      <w:r w:rsidRPr="00B601B2">
        <w:rPr>
          <w:rFonts w:ascii="Calibri" w:hAnsi="Calibri" w:cs="Calibri"/>
          <w:color w:val="000000"/>
          <w:sz w:val="22"/>
          <w:szCs w:val="22"/>
        </w:rPr>
        <w:t>: The applicant provides specific and comprehensive information, and provides complete, detailed, and clearly articulated responses to address the category. The description is well-</w:t>
      </w:r>
      <w:r w:rsidR="00B42612" w:rsidRPr="00B601B2">
        <w:rPr>
          <w:rFonts w:ascii="Calibri" w:hAnsi="Calibri" w:cs="Calibri"/>
          <w:color w:val="000000"/>
          <w:sz w:val="22"/>
          <w:szCs w:val="22"/>
        </w:rPr>
        <w:t>conceived,</w:t>
      </w:r>
      <w:r w:rsidRPr="00B601B2">
        <w:rPr>
          <w:rFonts w:ascii="Calibri" w:hAnsi="Calibri" w:cs="Calibri"/>
          <w:color w:val="000000"/>
          <w:sz w:val="22"/>
          <w:szCs w:val="22"/>
        </w:rPr>
        <w:t xml:space="preserve"> and the ideas are fully developed and original. </w:t>
      </w:r>
    </w:p>
    <w:p w14:paraId="4B29F06A" w14:textId="2FFD5F41" w:rsidR="005860FC" w:rsidRDefault="008E4F5A">
      <w:pPr>
        <w:rPr>
          <w:rFonts w:asciiTheme="majorHAnsi" w:eastAsiaTheme="majorEastAsia" w:hAnsiTheme="majorHAnsi" w:cstheme="majorBidi"/>
          <w:b/>
          <w:bCs/>
          <w:sz w:val="22"/>
          <w:szCs w:val="22"/>
          <w:u w:val="single"/>
        </w:rPr>
      </w:pPr>
      <w:r>
        <w:rPr>
          <w:rFonts w:asciiTheme="majorHAnsi" w:eastAsiaTheme="majorEastAsia" w:hAnsiTheme="majorHAnsi" w:cstheme="majorBidi"/>
          <w:b/>
          <w:bCs/>
          <w:sz w:val="22"/>
          <w:szCs w:val="22"/>
          <w:u w:val="single"/>
        </w:rPr>
        <w:br w:type="page"/>
      </w:r>
    </w:p>
    <w:p w14:paraId="7DEDE3CA" w14:textId="72ACF45F" w:rsidR="00105D6D" w:rsidRPr="00AA37EB" w:rsidRDefault="00172CF8" w:rsidP="00AA37EB">
      <w:pPr>
        <w:pStyle w:val="Heading1"/>
        <w:rPr>
          <w:b/>
          <w:bCs/>
          <w:color w:val="auto"/>
          <w:sz w:val="22"/>
          <w:szCs w:val="22"/>
          <w:u w:val="single"/>
        </w:rPr>
      </w:pPr>
      <w:bookmarkStart w:id="33" w:name="_Toc80176919"/>
      <w:r w:rsidRPr="00AA37EB">
        <w:rPr>
          <w:b/>
          <w:bCs/>
          <w:color w:val="auto"/>
          <w:sz w:val="22"/>
          <w:szCs w:val="22"/>
          <w:u w:val="single"/>
        </w:rPr>
        <w:lastRenderedPageBreak/>
        <w:t>Section VII</w:t>
      </w:r>
      <w:r w:rsidR="00447B08" w:rsidRPr="00AA37EB">
        <w:rPr>
          <w:b/>
          <w:bCs/>
          <w:color w:val="auto"/>
          <w:sz w:val="22"/>
          <w:szCs w:val="22"/>
          <w:u w:val="single"/>
        </w:rPr>
        <w:t>I</w:t>
      </w:r>
      <w:r w:rsidRPr="00AA37EB">
        <w:rPr>
          <w:b/>
          <w:bCs/>
          <w:color w:val="auto"/>
          <w:sz w:val="22"/>
          <w:szCs w:val="22"/>
          <w:u w:val="single"/>
        </w:rPr>
        <w:t xml:space="preserve">: </w:t>
      </w:r>
      <w:r w:rsidR="00671253" w:rsidRPr="00AA37EB">
        <w:rPr>
          <w:b/>
          <w:bCs/>
          <w:color w:val="auto"/>
          <w:sz w:val="22"/>
          <w:szCs w:val="22"/>
          <w:u w:val="single"/>
        </w:rPr>
        <w:t>Award Administration</w:t>
      </w:r>
      <w:bookmarkEnd w:id="33"/>
    </w:p>
    <w:p w14:paraId="5A1197CB" w14:textId="6FF92BD2" w:rsidR="00671253" w:rsidRDefault="00671253" w:rsidP="00671253"/>
    <w:p w14:paraId="451318C4" w14:textId="3BFB7FF2" w:rsidR="00671253" w:rsidRDefault="00447B08" w:rsidP="00C135C6">
      <w:pPr>
        <w:pStyle w:val="Heading2"/>
        <w:rPr>
          <w:b/>
          <w:bCs/>
          <w:color w:val="auto"/>
          <w:sz w:val="22"/>
          <w:szCs w:val="22"/>
        </w:rPr>
      </w:pPr>
      <w:bookmarkStart w:id="34" w:name="_Toc80176920"/>
      <w:r>
        <w:rPr>
          <w:b/>
          <w:bCs/>
          <w:color w:val="auto"/>
          <w:sz w:val="22"/>
          <w:szCs w:val="22"/>
        </w:rPr>
        <w:t>8</w:t>
      </w:r>
      <w:r w:rsidR="00F23E3A">
        <w:rPr>
          <w:b/>
          <w:bCs/>
          <w:color w:val="auto"/>
          <w:sz w:val="22"/>
          <w:szCs w:val="22"/>
        </w:rPr>
        <w:t>.1 Gran</w:t>
      </w:r>
      <w:r w:rsidR="00190377">
        <w:rPr>
          <w:b/>
          <w:bCs/>
          <w:color w:val="auto"/>
          <w:sz w:val="22"/>
          <w:szCs w:val="22"/>
        </w:rPr>
        <w:t xml:space="preserve">t Award </w:t>
      </w:r>
      <w:r w:rsidR="00F86DB1">
        <w:rPr>
          <w:b/>
          <w:bCs/>
          <w:color w:val="auto"/>
          <w:sz w:val="22"/>
          <w:szCs w:val="22"/>
        </w:rPr>
        <w:t>Notification and Payments</w:t>
      </w:r>
      <w:bookmarkEnd w:id="34"/>
    </w:p>
    <w:p w14:paraId="3A6828B4" w14:textId="352FB648" w:rsidR="002D29C9" w:rsidRDefault="002D29C9" w:rsidP="3688A0A0">
      <w:pPr>
        <w:rPr>
          <w:rFonts w:asciiTheme="majorHAnsi" w:hAnsiTheme="majorHAnsi" w:cstheme="majorBidi"/>
          <w:sz w:val="22"/>
          <w:szCs w:val="22"/>
        </w:rPr>
      </w:pPr>
    </w:p>
    <w:p w14:paraId="0270C5E5" w14:textId="28EFA475" w:rsidR="002D29C9" w:rsidRPr="000162C8" w:rsidRDefault="000162C8" w:rsidP="3688A0A0">
      <w:pPr>
        <w:rPr>
          <w:rFonts w:asciiTheme="majorHAnsi" w:hAnsiTheme="majorHAnsi" w:cstheme="majorBidi"/>
          <w:sz w:val="22"/>
          <w:szCs w:val="22"/>
        </w:rPr>
      </w:pPr>
      <w:r w:rsidRPr="3688A0A0">
        <w:rPr>
          <w:rFonts w:asciiTheme="majorHAnsi" w:hAnsiTheme="majorHAnsi" w:cstheme="majorBidi"/>
          <w:sz w:val="22"/>
          <w:szCs w:val="22"/>
        </w:rPr>
        <w:t>To be awarded a grant,</w:t>
      </w:r>
      <w:r w:rsidR="0081419E">
        <w:rPr>
          <w:rFonts w:asciiTheme="majorHAnsi" w:hAnsiTheme="majorHAnsi" w:cstheme="majorBidi"/>
          <w:sz w:val="22"/>
          <w:szCs w:val="22"/>
        </w:rPr>
        <w:t xml:space="preserve"> non-profit organizatio</w:t>
      </w:r>
      <w:r w:rsidR="00CB3B74">
        <w:rPr>
          <w:rFonts w:asciiTheme="majorHAnsi" w:hAnsiTheme="majorHAnsi" w:cstheme="majorBidi"/>
          <w:sz w:val="22"/>
          <w:szCs w:val="22"/>
        </w:rPr>
        <w:t>n</w:t>
      </w:r>
      <w:r w:rsidR="0081419E">
        <w:rPr>
          <w:rFonts w:asciiTheme="majorHAnsi" w:hAnsiTheme="majorHAnsi" w:cstheme="majorBidi"/>
          <w:sz w:val="22"/>
          <w:szCs w:val="22"/>
        </w:rPr>
        <w:t>s with 50</w:t>
      </w:r>
      <w:r w:rsidR="003A76B9">
        <w:rPr>
          <w:rFonts w:asciiTheme="majorHAnsi" w:hAnsiTheme="majorHAnsi" w:cstheme="majorBidi"/>
          <w:sz w:val="22"/>
          <w:szCs w:val="22"/>
        </w:rPr>
        <w:t>1(c)3 st</w:t>
      </w:r>
      <w:r w:rsidR="00DE17DB">
        <w:rPr>
          <w:rFonts w:asciiTheme="majorHAnsi" w:hAnsiTheme="majorHAnsi" w:cstheme="majorBidi"/>
          <w:sz w:val="22"/>
          <w:szCs w:val="22"/>
        </w:rPr>
        <w:t>atus</w:t>
      </w:r>
      <w:r w:rsidRPr="3688A0A0">
        <w:rPr>
          <w:rFonts w:asciiTheme="majorHAnsi" w:hAnsiTheme="majorHAnsi" w:cstheme="majorBidi"/>
          <w:sz w:val="22"/>
          <w:szCs w:val="22"/>
        </w:rPr>
        <w:t xml:space="preserve"> must establish eligibility by submitting an application to OSSE in accordance with the relevant program statute(s) and this application.  Each awarded applicant will receive a Grant Award Notification (GAN) generated through OSSE’s electronic grant management system (EGMS) that will include the award amount, award agreement, terms and conditions of the award, and any supplemental information required.  Once OSSE has fully approved the application and issued an official GAN, grantees may then receive payment for allowable expenditures for which obligation was made during the grant period. OSSE has implemented a reimbursement process for all grantees. Program costs must be paid by the grantee to the payee prior to requesting reimbursement; it is not sufficient for costs merely to be incurred. Compliance with programmatic and fiscal implementation and reporting will be considered in paying reimbursement requests.  To receive reimbursement for grant program expenditures, OSSE grantees must complete and submit a reimbursement request electronically using EGMS.</w:t>
      </w:r>
    </w:p>
    <w:p w14:paraId="43E6D055" w14:textId="77777777" w:rsidR="0000487A" w:rsidRDefault="0000487A" w:rsidP="00F86DB1"/>
    <w:p w14:paraId="0EDE294E" w14:textId="55B64377" w:rsidR="00F86DB1" w:rsidRDefault="00447B08" w:rsidP="00F86DB1">
      <w:pPr>
        <w:pStyle w:val="Heading2"/>
        <w:rPr>
          <w:b/>
          <w:bCs/>
          <w:color w:val="auto"/>
          <w:sz w:val="22"/>
          <w:szCs w:val="22"/>
        </w:rPr>
      </w:pPr>
      <w:bookmarkStart w:id="35" w:name="_Toc80176921"/>
      <w:r>
        <w:rPr>
          <w:b/>
          <w:bCs/>
          <w:color w:val="auto"/>
          <w:sz w:val="22"/>
          <w:szCs w:val="22"/>
        </w:rPr>
        <w:t>8</w:t>
      </w:r>
      <w:r w:rsidR="00F86DB1">
        <w:rPr>
          <w:b/>
          <w:bCs/>
          <w:color w:val="auto"/>
          <w:sz w:val="22"/>
          <w:szCs w:val="22"/>
        </w:rPr>
        <w:t xml:space="preserve">.2 </w:t>
      </w:r>
      <w:r w:rsidR="003E35E5">
        <w:rPr>
          <w:b/>
          <w:bCs/>
          <w:color w:val="auto"/>
          <w:sz w:val="22"/>
          <w:szCs w:val="22"/>
        </w:rPr>
        <w:t>Audits</w:t>
      </w:r>
      <w:bookmarkEnd w:id="35"/>
    </w:p>
    <w:p w14:paraId="745AC842" w14:textId="591F4C3B" w:rsidR="003E35E5" w:rsidRDefault="003E35E5" w:rsidP="003E35E5">
      <w:pPr>
        <w:rPr>
          <w:rFonts w:asciiTheme="majorHAnsi" w:hAnsiTheme="majorHAnsi" w:cstheme="majorHAnsi"/>
          <w:sz w:val="22"/>
          <w:szCs w:val="22"/>
        </w:rPr>
      </w:pPr>
    </w:p>
    <w:p w14:paraId="20BC67A6" w14:textId="24727DA2" w:rsidR="00B346B9" w:rsidRPr="00B346B9" w:rsidRDefault="00B346B9" w:rsidP="003E35E5">
      <w:pPr>
        <w:rPr>
          <w:rFonts w:asciiTheme="majorHAnsi" w:hAnsiTheme="majorHAnsi" w:cstheme="majorHAnsi"/>
          <w:sz w:val="22"/>
          <w:szCs w:val="22"/>
        </w:rPr>
      </w:pPr>
      <w:r w:rsidRPr="00B346B9">
        <w:rPr>
          <w:rFonts w:asciiTheme="majorHAnsi" w:hAnsiTheme="majorHAnsi" w:cstheme="majorHAnsi"/>
          <w:sz w:val="22"/>
          <w:szCs w:val="22"/>
        </w:rPr>
        <w:t>At any time, or times, before final payment and during the required record retention period, the District may audit the applicant’s expenditure statements and source documentation.</w:t>
      </w:r>
    </w:p>
    <w:p w14:paraId="1611909B" w14:textId="77777777" w:rsidR="00B346B9" w:rsidRPr="00B346B9" w:rsidRDefault="00B346B9" w:rsidP="003E35E5">
      <w:pPr>
        <w:rPr>
          <w:rFonts w:asciiTheme="majorHAnsi" w:hAnsiTheme="majorHAnsi" w:cstheme="majorHAnsi"/>
          <w:sz w:val="22"/>
          <w:szCs w:val="22"/>
        </w:rPr>
      </w:pPr>
    </w:p>
    <w:p w14:paraId="71AA0CC4" w14:textId="73081C47" w:rsidR="003E35E5" w:rsidRDefault="00447B08" w:rsidP="003E35E5">
      <w:pPr>
        <w:pStyle w:val="Heading2"/>
        <w:rPr>
          <w:b/>
          <w:bCs/>
          <w:color w:val="auto"/>
          <w:sz w:val="22"/>
          <w:szCs w:val="22"/>
        </w:rPr>
      </w:pPr>
      <w:bookmarkStart w:id="36" w:name="_Toc80176922"/>
      <w:r>
        <w:rPr>
          <w:b/>
          <w:bCs/>
          <w:color w:val="auto"/>
          <w:sz w:val="22"/>
          <w:szCs w:val="22"/>
        </w:rPr>
        <w:t>8</w:t>
      </w:r>
      <w:r w:rsidR="003E35E5">
        <w:rPr>
          <w:b/>
          <w:bCs/>
          <w:color w:val="auto"/>
          <w:sz w:val="22"/>
          <w:szCs w:val="22"/>
        </w:rPr>
        <w:t>.3 Monitoring and Reporting</w:t>
      </w:r>
      <w:bookmarkEnd w:id="36"/>
    </w:p>
    <w:p w14:paraId="1931CA01" w14:textId="261F45BB" w:rsidR="009B331E" w:rsidRPr="001F18BF" w:rsidRDefault="009B331E" w:rsidP="009B331E">
      <w:pPr>
        <w:rPr>
          <w:rFonts w:asciiTheme="majorHAnsi" w:hAnsiTheme="majorHAnsi" w:cstheme="majorHAnsi"/>
          <w:sz w:val="22"/>
          <w:szCs w:val="22"/>
        </w:rPr>
      </w:pPr>
    </w:p>
    <w:p w14:paraId="46D5EEB9" w14:textId="77777777" w:rsidR="00B80B4A" w:rsidRPr="00B80B4A" w:rsidRDefault="00B80B4A" w:rsidP="00B80B4A">
      <w:pPr>
        <w:rPr>
          <w:rFonts w:asciiTheme="majorHAnsi" w:hAnsiTheme="majorHAnsi" w:cstheme="majorHAnsi"/>
          <w:sz w:val="22"/>
          <w:szCs w:val="22"/>
        </w:rPr>
      </w:pPr>
      <w:r w:rsidRPr="00B80B4A">
        <w:rPr>
          <w:rFonts w:asciiTheme="majorHAnsi" w:hAnsiTheme="majorHAnsi" w:cstheme="majorHAnsi"/>
          <w:sz w:val="22"/>
          <w:szCs w:val="22"/>
        </w:rPr>
        <w:t>The recipient will cooperate with any evaluation of the program, such as providing OSSE requested data and access to records and pertinent staff.  Monitoring efforts are designed to determine the grantee’s level of compliance with federal requirements and identify specifically whether the grantee’s operational, financial and management systems and practices are adequate to account for program funds in accordance with federal requirements.</w:t>
      </w:r>
    </w:p>
    <w:p w14:paraId="183405C1" w14:textId="77777777" w:rsidR="00B80B4A" w:rsidRPr="00B80B4A" w:rsidRDefault="00B80B4A" w:rsidP="00B80B4A">
      <w:pPr>
        <w:rPr>
          <w:rFonts w:asciiTheme="majorHAnsi" w:hAnsiTheme="majorHAnsi" w:cstheme="majorHAnsi"/>
          <w:sz w:val="22"/>
          <w:szCs w:val="22"/>
        </w:rPr>
      </w:pPr>
    </w:p>
    <w:p w14:paraId="1ECD68B9" w14:textId="7513544D" w:rsidR="00B80B4A" w:rsidRPr="00B80B4A" w:rsidRDefault="00B80B4A" w:rsidP="00B80B4A">
      <w:pPr>
        <w:rPr>
          <w:rFonts w:asciiTheme="majorHAnsi" w:hAnsiTheme="majorHAnsi" w:cstheme="majorHAnsi"/>
          <w:sz w:val="22"/>
          <w:szCs w:val="22"/>
        </w:rPr>
      </w:pPr>
      <w:r w:rsidRPr="00B80B4A">
        <w:rPr>
          <w:rFonts w:asciiTheme="majorHAnsi" w:hAnsiTheme="majorHAnsi" w:cstheme="majorHAnsi"/>
          <w:sz w:val="22"/>
          <w:szCs w:val="22"/>
        </w:rPr>
        <w:t>Grantees shall be required to cooperate with all requirements and information requests by OSSE, the U.S. Department of Education, and their authorized representatives</w:t>
      </w:r>
      <w:r w:rsidR="002F5FAA">
        <w:rPr>
          <w:rFonts w:asciiTheme="majorHAnsi" w:hAnsiTheme="majorHAnsi" w:cstheme="majorHAnsi"/>
          <w:sz w:val="22"/>
          <w:szCs w:val="22"/>
        </w:rPr>
        <w:t>, including auditors,</w:t>
      </w:r>
      <w:r w:rsidRPr="00B80B4A">
        <w:rPr>
          <w:rFonts w:asciiTheme="majorHAnsi" w:hAnsiTheme="majorHAnsi" w:cstheme="majorHAnsi"/>
          <w:sz w:val="22"/>
          <w:szCs w:val="22"/>
        </w:rPr>
        <w:t xml:space="preserve"> relating to evaluation of the program and the collection of data, information, and reporting on outcomes regarding the program and activities carried out with grant funds. Unless otherwise stated, grantees shall be required to reply and acknowledge OSSE’s information requests within 48 hours and to provide requested information within ten (10) business days.</w:t>
      </w:r>
    </w:p>
    <w:p w14:paraId="265A5869" w14:textId="72FE8687" w:rsidR="00E91B5E" w:rsidRPr="001F18BF" w:rsidRDefault="00E91B5E" w:rsidP="00E91B5E">
      <w:pPr>
        <w:rPr>
          <w:rFonts w:asciiTheme="majorHAnsi" w:hAnsiTheme="majorHAnsi" w:cstheme="majorHAnsi"/>
          <w:sz w:val="22"/>
          <w:szCs w:val="22"/>
        </w:rPr>
      </w:pPr>
    </w:p>
    <w:p w14:paraId="297BCB17" w14:textId="06BD9F73" w:rsidR="00E91B5E" w:rsidRDefault="00447B08" w:rsidP="005A116C">
      <w:pPr>
        <w:pStyle w:val="Heading2"/>
        <w:rPr>
          <w:b/>
          <w:bCs/>
          <w:color w:val="auto"/>
          <w:sz w:val="22"/>
          <w:szCs w:val="22"/>
        </w:rPr>
      </w:pPr>
      <w:bookmarkStart w:id="37" w:name="_Toc80176923"/>
      <w:r>
        <w:rPr>
          <w:b/>
          <w:bCs/>
          <w:color w:val="auto"/>
          <w:sz w:val="22"/>
          <w:szCs w:val="22"/>
        </w:rPr>
        <w:t>8</w:t>
      </w:r>
      <w:r w:rsidR="005A116C">
        <w:rPr>
          <w:b/>
          <w:bCs/>
          <w:color w:val="auto"/>
          <w:sz w:val="22"/>
          <w:szCs w:val="22"/>
        </w:rPr>
        <w:t xml:space="preserve">.4 </w:t>
      </w:r>
      <w:r w:rsidR="00231A3A">
        <w:rPr>
          <w:b/>
          <w:bCs/>
          <w:color w:val="auto"/>
          <w:sz w:val="22"/>
          <w:szCs w:val="22"/>
        </w:rPr>
        <w:t>Corrective Action and Termination of Funding</w:t>
      </w:r>
      <w:bookmarkEnd w:id="37"/>
    </w:p>
    <w:p w14:paraId="20BFE285" w14:textId="299B6D5B" w:rsidR="009E0EAA" w:rsidRDefault="009E0EAA" w:rsidP="00231A3A">
      <w:pPr>
        <w:rPr>
          <w:rFonts w:asciiTheme="majorHAnsi" w:hAnsiTheme="majorHAnsi" w:cstheme="majorHAnsi"/>
          <w:sz w:val="22"/>
          <w:szCs w:val="22"/>
        </w:rPr>
      </w:pPr>
    </w:p>
    <w:p w14:paraId="4ABEFE4B" w14:textId="774EF8C9" w:rsidR="00014D23" w:rsidRPr="00014D23" w:rsidRDefault="00014D23" w:rsidP="00231A3A">
      <w:pPr>
        <w:rPr>
          <w:rFonts w:asciiTheme="majorHAnsi" w:hAnsiTheme="majorHAnsi" w:cstheme="majorHAnsi"/>
          <w:sz w:val="22"/>
          <w:szCs w:val="22"/>
        </w:rPr>
      </w:pPr>
      <w:r w:rsidRPr="00014D23">
        <w:rPr>
          <w:rFonts w:asciiTheme="majorHAnsi" w:hAnsiTheme="majorHAnsi" w:cstheme="majorHAnsi"/>
          <w:sz w:val="22"/>
          <w:szCs w:val="22"/>
        </w:rPr>
        <w:t xml:space="preserve">In the event that programmatic, financial, or documentation conditions of the grant are not being met in an appropriate and timely fashion, progressive actions will be taken at the discretion of OSSE, up to and including </w:t>
      </w:r>
      <w:r w:rsidR="002F5FAA">
        <w:rPr>
          <w:rFonts w:asciiTheme="majorHAnsi" w:hAnsiTheme="majorHAnsi" w:cstheme="majorHAnsi"/>
          <w:sz w:val="22"/>
          <w:szCs w:val="22"/>
        </w:rPr>
        <w:t xml:space="preserve">disallowance of costs and/or </w:t>
      </w:r>
      <w:r w:rsidRPr="00014D23">
        <w:rPr>
          <w:rFonts w:asciiTheme="majorHAnsi" w:hAnsiTheme="majorHAnsi" w:cstheme="majorHAnsi"/>
          <w:sz w:val="22"/>
          <w:szCs w:val="22"/>
        </w:rPr>
        <w:t>termination of the grant and return of funding to OSSE. A project that is terminated will be subject to the same requirements regarding audit, recordkeeping, and submission of reports as a project that runs for the duration of the project period.</w:t>
      </w:r>
    </w:p>
    <w:p w14:paraId="1FFBB83D" w14:textId="77777777" w:rsidR="00014D23" w:rsidRPr="00014D23" w:rsidRDefault="00014D23" w:rsidP="00231A3A">
      <w:pPr>
        <w:rPr>
          <w:rFonts w:asciiTheme="majorHAnsi" w:hAnsiTheme="majorHAnsi" w:cstheme="majorHAnsi"/>
          <w:sz w:val="22"/>
          <w:szCs w:val="22"/>
        </w:rPr>
      </w:pPr>
    </w:p>
    <w:p w14:paraId="6CB04FF9" w14:textId="5427E9CC" w:rsidR="00231A3A" w:rsidRDefault="00447B08" w:rsidP="00231A3A">
      <w:pPr>
        <w:pStyle w:val="Heading2"/>
        <w:rPr>
          <w:b/>
          <w:bCs/>
          <w:color w:val="auto"/>
          <w:sz w:val="22"/>
          <w:szCs w:val="22"/>
        </w:rPr>
      </w:pPr>
      <w:bookmarkStart w:id="38" w:name="_Toc80176924"/>
      <w:r>
        <w:rPr>
          <w:b/>
          <w:bCs/>
          <w:color w:val="auto"/>
          <w:sz w:val="22"/>
          <w:szCs w:val="22"/>
        </w:rPr>
        <w:lastRenderedPageBreak/>
        <w:t>8</w:t>
      </w:r>
      <w:r w:rsidR="00231A3A">
        <w:rPr>
          <w:b/>
          <w:bCs/>
          <w:color w:val="auto"/>
          <w:sz w:val="22"/>
          <w:szCs w:val="22"/>
        </w:rPr>
        <w:t xml:space="preserve">.5 </w:t>
      </w:r>
      <w:r w:rsidR="009E09FB">
        <w:rPr>
          <w:b/>
          <w:bCs/>
          <w:color w:val="auto"/>
          <w:sz w:val="22"/>
          <w:szCs w:val="22"/>
        </w:rPr>
        <w:t>Confidentiality</w:t>
      </w:r>
      <w:bookmarkEnd w:id="38"/>
    </w:p>
    <w:p w14:paraId="1A411AD7" w14:textId="3E52C31D" w:rsidR="00B80B4A" w:rsidRDefault="00B80B4A" w:rsidP="00B80B4A">
      <w:pPr>
        <w:rPr>
          <w:rFonts w:asciiTheme="majorHAnsi" w:hAnsiTheme="majorHAnsi" w:cstheme="majorHAnsi"/>
          <w:sz w:val="22"/>
          <w:szCs w:val="22"/>
        </w:rPr>
      </w:pPr>
    </w:p>
    <w:p w14:paraId="0813F6CC" w14:textId="3CB7EE65" w:rsidR="00B80B4A" w:rsidRPr="009163A9" w:rsidRDefault="009163A9" w:rsidP="00B80B4A">
      <w:pPr>
        <w:rPr>
          <w:rFonts w:asciiTheme="majorHAnsi" w:hAnsiTheme="majorHAnsi" w:cstheme="majorHAnsi"/>
          <w:sz w:val="22"/>
          <w:szCs w:val="22"/>
        </w:rPr>
      </w:pPr>
      <w:r w:rsidRPr="009163A9">
        <w:rPr>
          <w:rFonts w:asciiTheme="majorHAnsi" w:hAnsiTheme="majorHAnsi" w:cstheme="majorHAnsi"/>
          <w:sz w:val="22"/>
          <w:szCs w:val="22"/>
        </w:rPr>
        <w:t>Except as otherwise provided by local or federal law, no recipient shall use or reveal any research, statistical, or personally identifiable information for any purpose other than that for which such information was obtained in accordance with this grant program. Such information, and any copy of such information shall be immune from legal process and shall not, without the consent of the person furnishing such information, be admitted as evidence or used for any purpose in any action, suit, or judicial, legislative, or administrative proceeding.</w:t>
      </w:r>
    </w:p>
    <w:p w14:paraId="4ED7C716" w14:textId="46FD818A" w:rsidR="009E09FB" w:rsidRDefault="009E09FB" w:rsidP="009E09FB"/>
    <w:p w14:paraId="065F7037" w14:textId="0620D4BC" w:rsidR="009E09FB" w:rsidRDefault="00447B08" w:rsidP="009E09FB">
      <w:pPr>
        <w:pStyle w:val="Heading2"/>
        <w:rPr>
          <w:b/>
          <w:bCs/>
          <w:color w:val="auto"/>
          <w:sz w:val="22"/>
          <w:szCs w:val="22"/>
        </w:rPr>
      </w:pPr>
      <w:bookmarkStart w:id="39" w:name="_Toc80176925"/>
      <w:r>
        <w:rPr>
          <w:b/>
          <w:bCs/>
          <w:color w:val="auto"/>
          <w:sz w:val="22"/>
          <w:szCs w:val="22"/>
        </w:rPr>
        <w:t>8</w:t>
      </w:r>
      <w:r w:rsidR="009E09FB">
        <w:rPr>
          <w:b/>
          <w:bCs/>
          <w:color w:val="auto"/>
          <w:sz w:val="22"/>
          <w:szCs w:val="22"/>
        </w:rPr>
        <w:t xml:space="preserve">.6 Nondiscrimination </w:t>
      </w:r>
      <w:r w:rsidR="006A55A1">
        <w:rPr>
          <w:b/>
          <w:bCs/>
          <w:color w:val="auto"/>
          <w:sz w:val="22"/>
          <w:szCs w:val="22"/>
        </w:rPr>
        <w:t>in the Delivery of Services</w:t>
      </w:r>
      <w:bookmarkEnd w:id="39"/>
    </w:p>
    <w:p w14:paraId="24721622" w14:textId="2FEE25A1" w:rsidR="006A55A1" w:rsidRDefault="006A55A1" w:rsidP="006A55A1">
      <w:pPr>
        <w:rPr>
          <w:rFonts w:asciiTheme="majorHAnsi" w:hAnsiTheme="majorHAnsi" w:cstheme="majorHAnsi"/>
          <w:sz w:val="22"/>
          <w:szCs w:val="22"/>
        </w:rPr>
      </w:pPr>
    </w:p>
    <w:p w14:paraId="21B5F5DC" w14:textId="6A1132CC" w:rsidR="009163A9" w:rsidRDefault="00BB1334" w:rsidP="006A55A1">
      <w:pPr>
        <w:rPr>
          <w:rFonts w:asciiTheme="majorHAnsi" w:hAnsiTheme="majorHAnsi" w:cstheme="majorHAnsi"/>
          <w:sz w:val="22"/>
          <w:szCs w:val="22"/>
        </w:rPr>
      </w:pPr>
      <w:r w:rsidRPr="00BB1334">
        <w:rPr>
          <w:rFonts w:asciiTheme="majorHAnsi" w:hAnsiTheme="majorHAnsi" w:cstheme="majorHAnsi"/>
          <w:sz w:val="22"/>
          <w:szCs w:val="22"/>
        </w:rPr>
        <w:t>The grant recipient shall comply with the District of Columbia Human Rights Act of 1977,  as amended, (D.C. Official Code § 2-1401.01 et seq.) which prohibits discrimination based on race, color, religion, national origin, sex, age, marital status, personal appearance, sexual orientation, gender identity or expression, familial status, family responsibilities, matriculation, political affiliation, genetic information, source of income, disability, status as a victim of an interfamily offense, place of residence or business, or credit information.</w:t>
      </w:r>
    </w:p>
    <w:p w14:paraId="30D6BD83" w14:textId="77777777" w:rsidR="0066665D" w:rsidRPr="009163A9" w:rsidRDefault="0066665D" w:rsidP="006A55A1">
      <w:pPr>
        <w:rPr>
          <w:rFonts w:asciiTheme="majorHAnsi" w:hAnsiTheme="majorHAnsi" w:cstheme="majorHAnsi"/>
          <w:sz w:val="22"/>
          <w:szCs w:val="22"/>
        </w:rPr>
      </w:pPr>
    </w:p>
    <w:p w14:paraId="5814EA7C" w14:textId="43AFA5DC" w:rsidR="006A55A1" w:rsidRDefault="00447B08" w:rsidP="006A55A1">
      <w:pPr>
        <w:pStyle w:val="Heading2"/>
        <w:rPr>
          <w:b/>
          <w:bCs/>
          <w:color w:val="auto"/>
          <w:sz w:val="22"/>
          <w:szCs w:val="22"/>
        </w:rPr>
      </w:pPr>
      <w:bookmarkStart w:id="40" w:name="_Toc80176926"/>
      <w:r>
        <w:rPr>
          <w:b/>
          <w:bCs/>
          <w:color w:val="auto"/>
          <w:sz w:val="22"/>
          <w:szCs w:val="22"/>
        </w:rPr>
        <w:t>8</w:t>
      </w:r>
      <w:r w:rsidR="006A55A1">
        <w:rPr>
          <w:b/>
          <w:bCs/>
          <w:color w:val="auto"/>
          <w:sz w:val="22"/>
          <w:szCs w:val="22"/>
        </w:rPr>
        <w:t xml:space="preserve">.7 </w:t>
      </w:r>
      <w:r w:rsidR="00DD256B">
        <w:rPr>
          <w:b/>
          <w:bCs/>
          <w:color w:val="auto"/>
          <w:sz w:val="22"/>
          <w:szCs w:val="22"/>
        </w:rPr>
        <w:t>Appearance of a Conflict of Interest</w:t>
      </w:r>
      <w:bookmarkEnd w:id="40"/>
    </w:p>
    <w:p w14:paraId="68D90CF3" w14:textId="5961C975" w:rsidR="00DD256B" w:rsidRDefault="00DD256B" w:rsidP="00DD256B">
      <w:pPr>
        <w:rPr>
          <w:rFonts w:asciiTheme="majorHAnsi" w:hAnsiTheme="majorHAnsi" w:cstheme="majorHAnsi"/>
          <w:sz w:val="22"/>
          <w:szCs w:val="22"/>
        </w:rPr>
      </w:pPr>
    </w:p>
    <w:p w14:paraId="177A7FC6" w14:textId="551B6E72" w:rsidR="00E60BC5" w:rsidRDefault="00E60BC5" w:rsidP="00DD256B">
      <w:pPr>
        <w:rPr>
          <w:rFonts w:asciiTheme="majorHAnsi" w:hAnsiTheme="majorHAnsi" w:cstheme="majorHAnsi"/>
          <w:sz w:val="22"/>
          <w:szCs w:val="22"/>
        </w:rPr>
      </w:pPr>
      <w:r w:rsidRPr="00E60BC5">
        <w:rPr>
          <w:rFonts w:asciiTheme="majorHAnsi" w:hAnsiTheme="majorHAnsi" w:cstheme="majorHAnsi"/>
          <w:sz w:val="22"/>
          <w:szCs w:val="22"/>
        </w:rPr>
        <w:t>The grant recipient shall ensure that no individual in a decision-making capacity will engage in any activity, including participation in the selection of a vendor, the administration of an award, or an activity supported by award funds, if the appearance of a conflict of interest would be involved.  An appearance of a conflict of interest would arise when the individual, any member of the individual's immediate family, the individual's partner; or an organization that employs, or is about to employ, any of the aforementioned, has a financial or personal interest in the firm or organization selected for a contract</w:t>
      </w:r>
      <w:r w:rsidRPr="006F3837">
        <w:rPr>
          <w:rFonts w:ascii="Arial Narrow" w:hAnsi="Arial Narrow"/>
        </w:rPr>
        <w:t>.</w:t>
      </w:r>
    </w:p>
    <w:p w14:paraId="52A957D5" w14:textId="77777777" w:rsidR="00E60BC5" w:rsidRPr="00E60BC5" w:rsidRDefault="00E60BC5" w:rsidP="00DD256B">
      <w:pPr>
        <w:rPr>
          <w:rFonts w:asciiTheme="majorHAnsi" w:hAnsiTheme="majorHAnsi" w:cstheme="majorHAnsi"/>
          <w:sz w:val="22"/>
          <w:szCs w:val="22"/>
        </w:rPr>
      </w:pPr>
    </w:p>
    <w:p w14:paraId="53D64838" w14:textId="33131595" w:rsidR="00DD256B" w:rsidRDefault="00447B08" w:rsidP="00DD256B">
      <w:pPr>
        <w:pStyle w:val="Heading2"/>
        <w:rPr>
          <w:b/>
          <w:bCs/>
          <w:color w:val="auto"/>
          <w:sz w:val="22"/>
          <w:szCs w:val="22"/>
        </w:rPr>
      </w:pPr>
      <w:bookmarkStart w:id="41" w:name="_Toc80176927"/>
      <w:r>
        <w:rPr>
          <w:b/>
          <w:bCs/>
          <w:color w:val="auto"/>
          <w:sz w:val="22"/>
          <w:szCs w:val="22"/>
        </w:rPr>
        <w:t>8</w:t>
      </w:r>
      <w:r w:rsidR="00DD256B">
        <w:rPr>
          <w:b/>
          <w:bCs/>
          <w:color w:val="auto"/>
          <w:sz w:val="22"/>
          <w:szCs w:val="22"/>
        </w:rPr>
        <w:t xml:space="preserve">.8 </w:t>
      </w:r>
      <w:r w:rsidR="0022105C">
        <w:rPr>
          <w:b/>
          <w:bCs/>
          <w:color w:val="auto"/>
          <w:sz w:val="22"/>
          <w:szCs w:val="22"/>
        </w:rPr>
        <w:t>Terms and Conditions</w:t>
      </w:r>
      <w:bookmarkEnd w:id="41"/>
    </w:p>
    <w:p w14:paraId="58F019B1" w14:textId="6A6FA934" w:rsidR="0022105C" w:rsidRDefault="0022105C" w:rsidP="0022105C">
      <w:pPr>
        <w:rPr>
          <w:rFonts w:asciiTheme="majorHAnsi" w:hAnsiTheme="majorHAnsi" w:cstheme="majorHAnsi"/>
          <w:sz w:val="22"/>
          <w:szCs w:val="22"/>
        </w:rPr>
      </w:pPr>
    </w:p>
    <w:p w14:paraId="0ACE909B" w14:textId="77777777" w:rsidR="007E625D" w:rsidRPr="007E625D" w:rsidRDefault="007E625D" w:rsidP="007E625D">
      <w:pPr>
        <w:pStyle w:val="ListParagraph"/>
        <w:numPr>
          <w:ilvl w:val="0"/>
          <w:numId w:val="18"/>
        </w:numPr>
        <w:spacing w:line="276" w:lineRule="auto"/>
        <w:rPr>
          <w:rFonts w:asciiTheme="majorHAnsi" w:hAnsiTheme="majorHAnsi" w:cstheme="majorHAnsi"/>
          <w:sz w:val="22"/>
          <w:szCs w:val="22"/>
        </w:rPr>
      </w:pPr>
      <w:r w:rsidRPr="007E625D">
        <w:rPr>
          <w:rFonts w:asciiTheme="majorHAnsi" w:hAnsiTheme="majorHAnsi" w:cstheme="majorHAnsi"/>
          <w:sz w:val="22"/>
          <w:szCs w:val="22"/>
        </w:rPr>
        <w:t>Funding for this award is contingent on OSSE’s continued availability of funds.  This notice does not commit OSSE to make an award. for this award is contingent on OSSE’s continued availability of funds.  The application does not commit OSSE to make an award.</w:t>
      </w:r>
    </w:p>
    <w:p w14:paraId="318E32EC" w14:textId="77777777" w:rsidR="007E625D" w:rsidRPr="007E625D" w:rsidRDefault="007E625D" w:rsidP="007E625D">
      <w:pPr>
        <w:pStyle w:val="ListParagraph"/>
        <w:ind w:left="360"/>
        <w:rPr>
          <w:rFonts w:asciiTheme="majorHAnsi" w:hAnsiTheme="majorHAnsi" w:cstheme="majorHAnsi"/>
          <w:sz w:val="22"/>
          <w:szCs w:val="22"/>
        </w:rPr>
      </w:pPr>
    </w:p>
    <w:p w14:paraId="37444C72" w14:textId="77777777" w:rsidR="007E625D" w:rsidRPr="007E625D" w:rsidRDefault="007E625D" w:rsidP="007E625D">
      <w:pPr>
        <w:pStyle w:val="ListParagraph"/>
        <w:numPr>
          <w:ilvl w:val="0"/>
          <w:numId w:val="17"/>
        </w:numPr>
        <w:spacing w:line="276" w:lineRule="auto"/>
        <w:rPr>
          <w:rFonts w:asciiTheme="majorHAnsi" w:hAnsiTheme="majorHAnsi" w:cstheme="majorHAnsi"/>
          <w:sz w:val="22"/>
          <w:szCs w:val="22"/>
        </w:rPr>
      </w:pPr>
      <w:r w:rsidRPr="007E625D">
        <w:rPr>
          <w:rFonts w:asciiTheme="majorHAnsi" w:hAnsiTheme="majorHAnsi" w:cstheme="majorHAnsi"/>
          <w:sz w:val="22"/>
          <w:szCs w:val="22"/>
        </w:rPr>
        <w:t>OSSE reserves the right to accept or deny any or all applications if OSSE determines it is its best interest to do so and consistent with federal statute and regulations. OSSE shall notify the applicant if it rejects that applicant’s proposal.  OSSE may suspend or terminate this notice pursuant to its own grant-making rule(s) or any applicable federal regulation or requirement.</w:t>
      </w:r>
    </w:p>
    <w:p w14:paraId="52357A8B" w14:textId="77777777" w:rsidR="007E625D" w:rsidRPr="007E625D" w:rsidRDefault="007E625D" w:rsidP="007E625D">
      <w:pPr>
        <w:pStyle w:val="ListParagraph"/>
        <w:ind w:left="360"/>
        <w:rPr>
          <w:rFonts w:asciiTheme="majorHAnsi" w:hAnsiTheme="majorHAnsi" w:cstheme="majorHAnsi"/>
          <w:sz w:val="22"/>
          <w:szCs w:val="22"/>
        </w:rPr>
      </w:pPr>
    </w:p>
    <w:p w14:paraId="68AB0B1F" w14:textId="77777777" w:rsidR="007E625D" w:rsidRPr="007E625D" w:rsidRDefault="007E625D" w:rsidP="007E625D">
      <w:pPr>
        <w:pStyle w:val="ListParagraph"/>
        <w:numPr>
          <w:ilvl w:val="0"/>
          <w:numId w:val="17"/>
        </w:numPr>
        <w:spacing w:line="276" w:lineRule="auto"/>
        <w:rPr>
          <w:rFonts w:asciiTheme="majorHAnsi" w:hAnsiTheme="majorHAnsi" w:cstheme="majorHAnsi"/>
          <w:sz w:val="22"/>
          <w:szCs w:val="22"/>
        </w:rPr>
      </w:pPr>
      <w:r w:rsidRPr="007E625D">
        <w:rPr>
          <w:rFonts w:asciiTheme="majorHAnsi" w:hAnsiTheme="majorHAnsi" w:cstheme="majorHAnsi"/>
          <w:sz w:val="22"/>
          <w:szCs w:val="22"/>
        </w:rPr>
        <w:t>OSSE reserves the right to issue addenda and/or amendments subsequent to the issuance of this notice, or to rescind this notice.</w:t>
      </w:r>
    </w:p>
    <w:p w14:paraId="04D6A24C" w14:textId="77777777" w:rsidR="007E625D" w:rsidRPr="007E625D" w:rsidRDefault="007E625D" w:rsidP="007E625D">
      <w:pPr>
        <w:rPr>
          <w:rFonts w:asciiTheme="majorHAnsi" w:hAnsiTheme="majorHAnsi" w:cstheme="majorHAnsi"/>
          <w:sz w:val="22"/>
          <w:szCs w:val="22"/>
        </w:rPr>
      </w:pPr>
    </w:p>
    <w:p w14:paraId="391CDEA7" w14:textId="77777777" w:rsidR="007E625D" w:rsidRPr="007E625D" w:rsidRDefault="007E625D" w:rsidP="007E625D">
      <w:pPr>
        <w:pStyle w:val="ListParagraph"/>
        <w:numPr>
          <w:ilvl w:val="0"/>
          <w:numId w:val="17"/>
        </w:numPr>
        <w:spacing w:line="276" w:lineRule="auto"/>
        <w:rPr>
          <w:rFonts w:asciiTheme="majorHAnsi" w:hAnsiTheme="majorHAnsi" w:cstheme="majorHAnsi"/>
          <w:sz w:val="22"/>
          <w:szCs w:val="22"/>
        </w:rPr>
      </w:pPr>
      <w:r w:rsidRPr="007E625D">
        <w:rPr>
          <w:rFonts w:asciiTheme="majorHAnsi" w:hAnsiTheme="majorHAnsi" w:cstheme="majorHAnsi"/>
          <w:sz w:val="22"/>
          <w:szCs w:val="22"/>
        </w:rPr>
        <w:t xml:space="preserve">OSSE shall provide the citations to the statute and implementing regulations that authorize the grant; all applicable federal and District regulations; payment provisions identifying how the grantee will be paid for performing under the award; reporting requirements, including programmatic, </w:t>
      </w:r>
      <w:r w:rsidRPr="007E625D">
        <w:rPr>
          <w:rFonts w:asciiTheme="majorHAnsi" w:hAnsiTheme="majorHAnsi" w:cstheme="majorHAnsi"/>
          <w:sz w:val="22"/>
          <w:szCs w:val="22"/>
        </w:rPr>
        <w:lastRenderedPageBreak/>
        <w:t>financial and any special reports required by OSSE; and compliance conditions that must be met by the grantee.</w:t>
      </w:r>
    </w:p>
    <w:p w14:paraId="23968A7B" w14:textId="77777777" w:rsidR="007E625D" w:rsidRPr="007E625D" w:rsidRDefault="007E625D" w:rsidP="007E625D">
      <w:pPr>
        <w:rPr>
          <w:rFonts w:asciiTheme="majorHAnsi" w:hAnsiTheme="majorHAnsi" w:cstheme="majorHAnsi"/>
          <w:sz w:val="22"/>
          <w:szCs w:val="22"/>
        </w:rPr>
      </w:pPr>
    </w:p>
    <w:p w14:paraId="58BB223B" w14:textId="7412E01A" w:rsidR="007E625D" w:rsidRPr="007E625D" w:rsidRDefault="007E625D" w:rsidP="0022105C">
      <w:pPr>
        <w:pStyle w:val="ListParagraph"/>
        <w:numPr>
          <w:ilvl w:val="0"/>
          <w:numId w:val="17"/>
        </w:numPr>
        <w:spacing w:line="276" w:lineRule="auto"/>
        <w:rPr>
          <w:rFonts w:asciiTheme="majorHAnsi" w:hAnsiTheme="majorHAnsi" w:cstheme="majorHAnsi"/>
          <w:sz w:val="22"/>
          <w:szCs w:val="22"/>
        </w:rPr>
      </w:pPr>
      <w:r w:rsidRPr="007E625D">
        <w:rPr>
          <w:rFonts w:asciiTheme="majorHAnsi" w:hAnsiTheme="majorHAnsi" w:cstheme="majorHAnsi"/>
          <w:sz w:val="22"/>
          <w:szCs w:val="22"/>
        </w:rPr>
        <w:t>If there are any conflicts between the terms and conditions of this notice and any applicable federal or local law or regulation, or any ambiguity related thereto, then the provisions of the applicable law or regulation shall control and it shall be the responsibility of the applicant to ensure compliance.</w:t>
      </w:r>
    </w:p>
    <w:p w14:paraId="7C613C52" w14:textId="1A486CF2" w:rsidR="008D6F77" w:rsidRDefault="008D6F77" w:rsidP="0030310F">
      <w:pPr>
        <w:rPr>
          <w:rFonts w:asciiTheme="majorHAnsi" w:hAnsiTheme="majorHAnsi" w:cstheme="majorHAnsi"/>
          <w:b/>
          <w:bCs/>
          <w:sz w:val="22"/>
          <w:szCs w:val="22"/>
        </w:rPr>
      </w:pPr>
    </w:p>
    <w:p w14:paraId="6A245FB6" w14:textId="77777777" w:rsidR="008D6F77" w:rsidRDefault="008D6F77">
      <w:pPr>
        <w:rPr>
          <w:rFonts w:asciiTheme="majorHAnsi" w:hAnsiTheme="majorHAnsi" w:cstheme="majorHAnsi"/>
          <w:b/>
          <w:bCs/>
          <w:sz w:val="22"/>
          <w:szCs w:val="22"/>
        </w:rPr>
      </w:pPr>
      <w:r>
        <w:rPr>
          <w:rFonts w:asciiTheme="majorHAnsi" w:hAnsiTheme="majorHAnsi" w:cstheme="majorHAnsi"/>
          <w:b/>
          <w:bCs/>
          <w:sz w:val="22"/>
          <w:szCs w:val="22"/>
        </w:rPr>
        <w:br w:type="page"/>
      </w:r>
    </w:p>
    <w:p w14:paraId="49F792D9" w14:textId="1B9402C6" w:rsidR="00CF282B" w:rsidRPr="00AA37EB" w:rsidRDefault="004157CE" w:rsidP="00AA37EB">
      <w:pPr>
        <w:pStyle w:val="Heading1"/>
        <w:rPr>
          <w:b/>
          <w:bCs/>
          <w:color w:val="auto"/>
          <w:sz w:val="22"/>
          <w:szCs w:val="22"/>
          <w:u w:val="single"/>
        </w:rPr>
      </w:pPr>
      <w:bookmarkStart w:id="42" w:name="_Toc80176928"/>
      <w:r w:rsidRPr="00AA37EB">
        <w:rPr>
          <w:b/>
          <w:bCs/>
          <w:color w:val="auto"/>
          <w:sz w:val="22"/>
          <w:szCs w:val="22"/>
          <w:u w:val="single"/>
        </w:rPr>
        <w:lastRenderedPageBreak/>
        <w:t>Appendix</w:t>
      </w:r>
      <w:r w:rsidR="00197FDD" w:rsidRPr="00AA37EB">
        <w:rPr>
          <w:b/>
          <w:bCs/>
          <w:color w:val="auto"/>
          <w:sz w:val="22"/>
          <w:szCs w:val="22"/>
          <w:u w:val="single"/>
        </w:rPr>
        <w:t xml:space="preserve"> </w:t>
      </w:r>
      <w:r w:rsidR="005D6297">
        <w:rPr>
          <w:b/>
          <w:bCs/>
          <w:color w:val="auto"/>
          <w:sz w:val="22"/>
          <w:szCs w:val="22"/>
          <w:u w:val="single"/>
        </w:rPr>
        <w:t>A</w:t>
      </w:r>
      <w:r w:rsidRPr="00AA37EB">
        <w:rPr>
          <w:b/>
          <w:bCs/>
          <w:color w:val="auto"/>
          <w:sz w:val="22"/>
          <w:szCs w:val="22"/>
          <w:u w:val="single"/>
        </w:rPr>
        <w:t>: Helpful Terms</w:t>
      </w:r>
      <w:bookmarkEnd w:id="42"/>
    </w:p>
    <w:p w14:paraId="080E863D" w14:textId="77777777" w:rsidR="004157CE" w:rsidRDefault="004157CE" w:rsidP="004157CE"/>
    <w:p w14:paraId="7EA0885C" w14:textId="7D625FA9" w:rsidR="000752C7" w:rsidRPr="00AD751F" w:rsidRDefault="000752C7" w:rsidP="00AD751F">
      <w:r w:rsidRPr="00616329">
        <w:rPr>
          <w:rFonts w:ascii="Calibri" w:hAnsi="Calibri" w:cs="Calibri"/>
          <w:b/>
          <w:bCs/>
          <w:color w:val="000000"/>
          <w:sz w:val="22"/>
          <w:szCs w:val="22"/>
        </w:rPr>
        <w:t>Capacity Building</w:t>
      </w:r>
      <w:r w:rsidRPr="00616329">
        <w:rPr>
          <w:rFonts w:ascii="Calibri" w:hAnsi="Calibri" w:cs="Calibri"/>
          <w:color w:val="000000"/>
          <w:sz w:val="22"/>
          <w:szCs w:val="22"/>
        </w:rPr>
        <w:t>: the process of improving an organization’s ability to achieve its mission. It includes increasing skills and knowledge; increasing the ability to plan and implement programs, practices, and policies; increasing the quality, quantity, or cost-effectiveness of programs, practices, and policies; and increasing the sustainability of infrastructure or systems that support programs, practices, and policies.</w:t>
      </w:r>
    </w:p>
    <w:p w14:paraId="5400B1B4" w14:textId="77777777" w:rsidR="000752C7" w:rsidRDefault="000752C7" w:rsidP="00616329">
      <w:pPr>
        <w:autoSpaceDE w:val="0"/>
        <w:autoSpaceDN w:val="0"/>
        <w:adjustRightInd w:val="0"/>
        <w:rPr>
          <w:rFonts w:ascii="Calibri" w:hAnsi="Calibri" w:cs="Calibri"/>
          <w:b/>
          <w:bCs/>
          <w:color w:val="000000"/>
          <w:sz w:val="22"/>
          <w:szCs w:val="22"/>
        </w:rPr>
      </w:pPr>
    </w:p>
    <w:p w14:paraId="0C1DE40A" w14:textId="3689B686" w:rsidR="000752C7" w:rsidRPr="00AD751F" w:rsidRDefault="000752C7" w:rsidP="00616329">
      <w:pPr>
        <w:autoSpaceDE w:val="0"/>
        <w:autoSpaceDN w:val="0"/>
        <w:adjustRightInd w:val="0"/>
        <w:rPr>
          <w:rFonts w:ascii="Calibri" w:hAnsi="Calibri" w:cs="Calibri"/>
          <w:color w:val="000000"/>
          <w:sz w:val="22"/>
          <w:szCs w:val="22"/>
        </w:rPr>
      </w:pPr>
      <w:r w:rsidRPr="00616329">
        <w:rPr>
          <w:rFonts w:ascii="Calibri" w:hAnsi="Calibri" w:cs="Calibri"/>
          <w:b/>
          <w:bCs/>
          <w:color w:val="000000"/>
          <w:sz w:val="22"/>
          <w:szCs w:val="22"/>
        </w:rPr>
        <w:t xml:space="preserve">Capacity Building Assistance: </w:t>
      </w:r>
      <w:r w:rsidRPr="00616329">
        <w:rPr>
          <w:rFonts w:ascii="Calibri" w:hAnsi="Calibri" w:cs="Calibri"/>
          <w:color w:val="000000"/>
          <w:sz w:val="22"/>
          <w:szCs w:val="22"/>
        </w:rPr>
        <w:t xml:space="preserve">the transmission of knowledge and building of skills to improve an organization’s ability to achieve its mission. Capacity Building Assistance involves using diverse program activities including training, professional development, staff development, technical assistance (see technical assistance), and/or technology transfer. </w:t>
      </w:r>
    </w:p>
    <w:p w14:paraId="3DAE36CA" w14:textId="77777777" w:rsidR="000752C7" w:rsidRDefault="000752C7" w:rsidP="00616329">
      <w:pPr>
        <w:autoSpaceDE w:val="0"/>
        <w:autoSpaceDN w:val="0"/>
        <w:adjustRightInd w:val="0"/>
        <w:rPr>
          <w:rFonts w:ascii="Calibri" w:hAnsi="Calibri" w:cs="Calibri"/>
          <w:b/>
          <w:bCs/>
          <w:color w:val="000000"/>
          <w:sz w:val="22"/>
          <w:szCs w:val="22"/>
        </w:rPr>
      </w:pPr>
    </w:p>
    <w:p w14:paraId="7B5D663E" w14:textId="3424B2C8" w:rsidR="00616329" w:rsidRDefault="00616329" w:rsidP="00616329">
      <w:pPr>
        <w:autoSpaceDE w:val="0"/>
        <w:autoSpaceDN w:val="0"/>
        <w:adjustRightInd w:val="0"/>
        <w:rPr>
          <w:rFonts w:ascii="Calibri" w:hAnsi="Calibri" w:cs="Calibri"/>
          <w:color w:val="000000"/>
          <w:sz w:val="22"/>
          <w:szCs w:val="22"/>
        </w:rPr>
      </w:pPr>
      <w:r w:rsidRPr="00616329">
        <w:rPr>
          <w:rFonts w:ascii="Calibri" w:hAnsi="Calibri" w:cs="Calibri"/>
          <w:b/>
          <w:bCs/>
          <w:color w:val="000000"/>
          <w:sz w:val="22"/>
          <w:szCs w:val="22"/>
        </w:rPr>
        <w:t xml:space="preserve">Grantee: </w:t>
      </w:r>
      <w:r w:rsidRPr="00616329">
        <w:rPr>
          <w:rFonts w:ascii="Calibri" w:hAnsi="Calibri" w:cs="Calibri"/>
          <w:color w:val="000000"/>
          <w:sz w:val="22"/>
          <w:szCs w:val="22"/>
        </w:rPr>
        <w:t xml:space="preserve">an organization with a 501(c)(3) status which is awarded </w:t>
      </w:r>
      <w:r w:rsidR="00773479">
        <w:rPr>
          <w:rFonts w:ascii="Calibri" w:hAnsi="Calibri" w:cs="Calibri"/>
          <w:color w:val="000000"/>
          <w:sz w:val="22"/>
          <w:szCs w:val="22"/>
        </w:rPr>
        <w:t>Educator Wellness Technical Assistance</w:t>
      </w:r>
      <w:r w:rsidRPr="00616329">
        <w:rPr>
          <w:rFonts w:ascii="Calibri" w:hAnsi="Calibri" w:cs="Calibri"/>
          <w:color w:val="000000"/>
          <w:sz w:val="22"/>
          <w:szCs w:val="22"/>
        </w:rPr>
        <w:t xml:space="preserve"> funds.</w:t>
      </w:r>
    </w:p>
    <w:p w14:paraId="16D2227D" w14:textId="77777777" w:rsidR="00616329" w:rsidRPr="00616329" w:rsidRDefault="00616329" w:rsidP="00616329">
      <w:pPr>
        <w:autoSpaceDE w:val="0"/>
        <w:autoSpaceDN w:val="0"/>
        <w:adjustRightInd w:val="0"/>
        <w:rPr>
          <w:rFonts w:ascii="Calibri" w:hAnsi="Calibri" w:cs="Calibri"/>
          <w:color w:val="000000"/>
          <w:sz w:val="22"/>
          <w:szCs w:val="22"/>
        </w:rPr>
      </w:pPr>
    </w:p>
    <w:p w14:paraId="713E1CDB" w14:textId="0722DD31" w:rsidR="000752C7" w:rsidRPr="00AD751F" w:rsidRDefault="000752C7" w:rsidP="00616329">
      <w:pPr>
        <w:autoSpaceDE w:val="0"/>
        <w:autoSpaceDN w:val="0"/>
        <w:adjustRightInd w:val="0"/>
        <w:rPr>
          <w:rFonts w:ascii="Calibri" w:hAnsi="Calibri" w:cs="Calibri"/>
          <w:color w:val="000000"/>
          <w:sz w:val="22"/>
          <w:szCs w:val="22"/>
        </w:rPr>
      </w:pPr>
      <w:r w:rsidRPr="00616329">
        <w:rPr>
          <w:rFonts w:ascii="Calibri" w:hAnsi="Calibri" w:cs="Calibri"/>
          <w:b/>
          <w:bCs/>
          <w:color w:val="000000"/>
          <w:sz w:val="22"/>
          <w:szCs w:val="22"/>
        </w:rPr>
        <w:t>Professional Development</w:t>
      </w:r>
      <w:r w:rsidRPr="00616329">
        <w:rPr>
          <w:rFonts w:ascii="Calibri" w:hAnsi="Calibri" w:cs="Calibri"/>
          <w:color w:val="000000"/>
          <w:sz w:val="22"/>
          <w:szCs w:val="22"/>
        </w:rPr>
        <w:t>: a systematic process used to strengthen the knowledge, skills, and attitudes of a particular professional workforce</w:t>
      </w:r>
      <w:r w:rsidR="00677CEA">
        <w:rPr>
          <w:rFonts w:ascii="Calibri" w:hAnsi="Calibri" w:cs="Calibri"/>
          <w:color w:val="000000"/>
          <w:sz w:val="22"/>
          <w:szCs w:val="22"/>
        </w:rPr>
        <w:t xml:space="preserve"> to meet </w:t>
      </w:r>
      <w:r w:rsidR="00B17D7B">
        <w:rPr>
          <w:rFonts w:ascii="Calibri" w:hAnsi="Calibri" w:cs="Calibri"/>
          <w:color w:val="000000"/>
          <w:sz w:val="22"/>
          <w:szCs w:val="22"/>
        </w:rPr>
        <w:t xml:space="preserve">professional and organizational goals that build capacity within the individual, organization, and education system </w:t>
      </w:r>
      <w:r w:rsidR="00EB1787">
        <w:rPr>
          <w:rFonts w:ascii="Calibri" w:hAnsi="Calibri" w:cs="Calibri"/>
          <w:color w:val="000000"/>
          <w:sz w:val="22"/>
          <w:szCs w:val="22"/>
        </w:rPr>
        <w:t>for the purpose of ensuring success for all students.</w:t>
      </w:r>
      <w:r w:rsidRPr="00616329">
        <w:rPr>
          <w:rFonts w:ascii="Calibri" w:hAnsi="Calibri" w:cs="Calibri"/>
          <w:color w:val="000000"/>
          <w:sz w:val="22"/>
          <w:szCs w:val="22"/>
        </w:rPr>
        <w:t xml:space="preserve"> </w:t>
      </w:r>
    </w:p>
    <w:p w14:paraId="6E4B0A58" w14:textId="77777777" w:rsidR="000752C7" w:rsidRDefault="000752C7" w:rsidP="00616329">
      <w:pPr>
        <w:autoSpaceDE w:val="0"/>
        <w:autoSpaceDN w:val="0"/>
        <w:adjustRightInd w:val="0"/>
        <w:rPr>
          <w:rFonts w:ascii="Calibri" w:hAnsi="Calibri" w:cs="Calibri"/>
          <w:b/>
          <w:bCs/>
          <w:color w:val="000000"/>
          <w:sz w:val="22"/>
          <w:szCs w:val="22"/>
        </w:rPr>
      </w:pPr>
    </w:p>
    <w:p w14:paraId="5E964698" w14:textId="4CEDC6A4" w:rsidR="00D80303" w:rsidRPr="00AD751F" w:rsidRDefault="00D80303" w:rsidP="00616329">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Sustainable:</w:t>
      </w:r>
      <w:r>
        <w:rPr>
          <w:rFonts w:ascii="Calibri" w:hAnsi="Calibri" w:cs="Calibri"/>
          <w:color w:val="000000"/>
          <w:sz w:val="22"/>
          <w:szCs w:val="22"/>
        </w:rPr>
        <w:t xml:space="preserve"> </w:t>
      </w:r>
      <w:r w:rsidR="000769C2">
        <w:rPr>
          <w:rFonts w:ascii="Calibri" w:hAnsi="Calibri" w:cs="Calibri"/>
          <w:color w:val="000000"/>
          <w:sz w:val="22"/>
          <w:szCs w:val="22"/>
        </w:rPr>
        <w:t>th</w:t>
      </w:r>
      <w:r w:rsidR="00E77932">
        <w:rPr>
          <w:rFonts w:ascii="Calibri" w:hAnsi="Calibri" w:cs="Calibri"/>
          <w:color w:val="000000"/>
          <w:sz w:val="22"/>
          <w:szCs w:val="22"/>
        </w:rPr>
        <w:t>is</w:t>
      </w:r>
      <w:r w:rsidR="00D33D5E">
        <w:rPr>
          <w:rFonts w:ascii="Calibri" w:hAnsi="Calibri" w:cs="Calibri"/>
          <w:color w:val="000000"/>
          <w:sz w:val="22"/>
          <w:szCs w:val="22"/>
        </w:rPr>
        <w:t xml:space="preserve"> one-time </w:t>
      </w:r>
      <w:r w:rsidR="00E77932">
        <w:rPr>
          <w:rFonts w:ascii="Calibri" w:hAnsi="Calibri" w:cs="Calibri"/>
          <w:color w:val="000000"/>
          <w:sz w:val="22"/>
          <w:szCs w:val="22"/>
        </w:rPr>
        <w:t>investment of</w:t>
      </w:r>
      <w:r w:rsidR="000769C2">
        <w:rPr>
          <w:rFonts w:ascii="Calibri" w:hAnsi="Calibri" w:cs="Calibri"/>
          <w:color w:val="000000"/>
          <w:sz w:val="22"/>
          <w:szCs w:val="22"/>
        </w:rPr>
        <w:t xml:space="preserve"> funds are to focus on </w:t>
      </w:r>
      <w:r w:rsidR="0049794B">
        <w:rPr>
          <w:rFonts w:ascii="Calibri" w:hAnsi="Calibri" w:cs="Calibri"/>
          <w:color w:val="000000"/>
          <w:sz w:val="22"/>
          <w:szCs w:val="22"/>
        </w:rPr>
        <w:t>the provision of</w:t>
      </w:r>
      <w:r w:rsidR="00D33D5E">
        <w:rPr>
          <w:rFonts w:ascii="Calibri" w:hAnsi="Calibri" w:cs="Calibri"/>
          <w:color w:val="000000"/>
          <w:sz w:val="22"/>
          <w:szCs w:val="22"/>
        </w:rPr>
        <w:t xml:space="preserve"> </w:t>
      </w:r>
      <w:r w:rsidR="00F15844">
        <w:rPr>
          <w:rFonts w:ascii="Calibri" w:hAnsi="Calibri" w:cs="Calibri"/>
          <w:color w:val="000000"/>
          <w:sz w:val="22"/>
          <w:szCs w:val="22"/>
        </w:rPr>
        <w:t xml:space="preserve">resources that support </w:t>
      </w:r>
      <w:r w:rsidR="004D0C9A">
        <w:rPr>
          <w:rFonts w:ascii="Calibri" w:hAnsi="Calibri" w:cs="Calibri"/>
          <w:color w:val="000000"/>
          <w:sz w:val="22"/>
          <w:szCs w:val="22"/>
        </w:rPr>
        <w:t>the</w:t>
      </w:r>
      <w:r w:rsidR="00F15844">
        <w:rPr>
          <w:rFonts w:ascii="Calibri" w:hAnsi="Calibri" w:cs="Calibri"/>
          <w:color w:val="000000"/>
          <w:sz w:val="22"/>
          <w:szCs w:val="22"/>
        </w:rPr>
        <w:t xml:space="preserve"> </w:t>
      </w:r>
      <w:r w:rsidR="00B55CF5">
        <w:rPr>
          <w:rFonts w:ascii="Calibri" w:hAnsi="Calibri" w:cs="Calibri"/>
          <w:color w:val="000000"/>
          <w:sz w:val="22"/>
          <w:szCs w:val="22"/>
        </w:rPr>
        <w:t xml:space="preserve">development of an educator wellness technical assistance model that does not rely on </w:t>
      </w:r>
      <w:r w:rsidR="00AD751F">
        <w:rPr>
          <w:rFonts w:ascii="Calibri" w:hAnsi="Calibri" w:cs="Calibri"/>
          <w:color w:val="000000"/>
          <w:sz w:val="22"/>
          <w:szCs w:val="22"/>
        </w:rPr>
        <w:t>a continued source of funding to be successful.</w:t>
      </w:r>
    </w:p>
    <w:p w14:paraId="35264F5B" w14:textId="77777777" w:rsidR="00D80303" w:rsidRDefault="00D80303" w:rsidP="00616329">
      <w:pPr>
        <w:autoSpaceDE w:val="0"/>
        <w:autoSpaceDN w:val="0"/>
        <w:adjustRightInd w:val="0"/>
        <w:rPr>
          <w:rFonts w:ascii="Calibri" w:hAnsi="Calibri" w:cs="Calibri"/>
          <w:b/>
          <w:bCs/>
          <w:color w:val="000000"/>
          <w:sz w:val="22"/>
          <w:szCs w:val="22"/>
        </w:rPr>
      </w:pPr>
    </w:p>
    <w:p w14:paraId="6BE70C2E" w14:textId="5DCEA647" w:rsidR="00251731" w:rsidRDefault="00616329" w:rsidP="00251731">
      <w:pPr>
        <w:autoSpaceDE w:val="0"/>
        <w:autoSpaceDN w:val="0"/>
        <w:adjustRightInd w:val="0"/>
        <w:rPr>
          <w:rFonts w:asciiTheme="majorHAnsi" w:hAnsiTheme="majorHAnsi" w:cstheme="majorHAnsi"/>
          <w:b/>
          <w:bCs/>
          <w:sz w:val="22"/>
          <w:szCs w:val="22"/>
        </w:rPr>
      </w:pPr>
      <w:r w:rsidRPr="00616329">
        <w:rPr>
          <w:rFonts w:ascii="Calibri" w:hAnsi="Calibri" w:cs="Calibri"/>
          <w:b/>
          <w:bCs/>
          <w:color w:val="000000"/>
          <w:sz w:val="22"/>
          <w:szCs w:val="22"/>
        </w:rPr>
        <w:t xml:space="preserve">Technical Assistance: </w:t>
      </w:r>
      <w:r w:rsidR="00CD0BDB">
        <w:rPr>
          <w:rFonts w:ascii="Calibri" w:hAnsi="Calibri" w:cs="Calibri"/>
          <w:color w:val="000000"/>
          <w:sz w:val="22"/>
          <w:szCs w:val="22"/>
        </w:rPr>
        <w:t xml:space="preserve">assistance by specialists, offered in-person, </w:t>
      </w:r>
      <w:r w:rsidR="00E76445">
        <w:rPr>
          <w:rFonts w:ascii="Calibri" w:hAnsi="Calibri" w:cs="Calibri"/>
          <w:color w:val="000000"/>
          <w:sz w:val="22"/>
          <w:szCs w:val="22"/>
        </w:rPr>
        <w:t xml:space="preserve">virtually, or by phone, to </w:t>
      </w:r>
      <w:r w:rsidRPr="00616329">
        <w:rPr>
          <w:rFonts w:ascii="Calibri" w:hAnsi="Calibri" w:cs="Calibri"/>
          <w:color w:val="000000"/>
          <w:sz w:val="22"/>
          <w:szCs w:val="22"/>
        </w:rPr>
        <w:t>provid</w:t>
      </w:r>
      <w:r w:rsidR="00E76445">
        <w:rPr>
          <w:rFonts w:ascii="Calibri" w:hAnsi="Calibri" w:cs="Calibri"/>
          <w:color w:val="000000"/>
          <w:sz w:val="22"/>
          <w:szCs w:val="22"/>
        </w:rPr>
        <w:t>e</w:t>
      </w:r>
      <w:r w:rsidRPr="00616329">
        <w:rPr>
          <w:rFonts w:ascii="Calibri" w:hAnsi="Calibri" w:cs="Calibri"/>
          <w:color w:val="000000"/>
          <w:sz w:val="22"/>
          <w:szCs w:val="22"/>
        </w:rPr>
        <w:t xml:space="preserve"> advice, </w:t>
      </w:r>
      <w:r w:rsidR="00E76445">
        <w:rPr>
          <w:rFonts w:ascii="Calibri" w:hAnsi="Calibri" w:cs="Calibri"/>
          <w:color w:val="000000"/>
          <w:sz w:val="22"/>
          <w:szCs w:val="22"/>
        </w:rPr>
        <w:t>exper</w:t>
      </w:r>
      <w:r w:rsidR="00B07D4D">
        <w:rPr>
          <w:rFonts w:ascii="Calibri" w:hAnsi="Calibri" w:cs="Calibri"/>
          <w:color w:val="000000"/>
          <w:sz w:val="22"/>
          <w:szCs w:val="22"/>
        </w:rPr>
        <w:t>t</w:t>
      </w:r>
      <w:r w:rsidR="00E76445">
        <w:rPr>
          <w:rFonts w:ascii="Calibri" w:hAnsi="Calibri" w:cs="Calibri"/>
          <w:color w:val="000000"/>
          <w:sz w:val="22"/>
          <w:szCs w:val="22"/>
        </w:rPr>
        <w:t>ise</w:t>
      </w:r>
      <w:r w:rsidRPr="00616329">
        <w:rPr>
          <w:rFonts w:ascii="Calibri" w:hAnsi="Calibri" w:cs="Calibri"/>
          <w:color w:val="000000"/>
          <w:sz w:val="22"/>
          <w:szCs w:val="22"/>
        </w:rPr>
        <w:t xml:space="preserve">, and training pertaining to the development, implementation, maintenance, and/or evaluation of programs. </w:t>
      </w:r>
    </w:p>
    <w:p w14:paraId="242D4934" w14:textId="77777777" w:rsidR="00251731" w:rsidRDefault="00251731">
      <w:pPr>
        <w:rPr>
          <w:rFonts w:asciiTheme="majorHAnsi" w:hAnsiTheme="majorHAnsi" w:cstheme="majorHAnsi"/>
          <w:b/>
          <w:bCs/>
          <w:sz w:val="22"/>
          <w:szCs w:val="22"/>
        </w:rPr>
      </w:pPr>
      <w:r>
        <w:rPr>
          <w:rFonts w:asciiTheme="majorHAnsi" w:hAnsiTheme="majorHAnsi" w:cstheme="majorHAnsi"/>
          <w:b/>
          <w:bCs/>
          <w:sz w:val="22"/>
          <w:szCs w:val="22"/>
        </w:rPr>
        <w:br w:type="page"/>
      </w:r>
    </w:p>
    <w:p w14:paraId="7DB616D5" w14:textId="5A6353B3" w:rsidR="00B07D4D" w:rsidRPr="00871272" w:rsidRDefault="00B07D4D" w:rsidP="00871272">
      <w:pPr>
        <w:pStyle w:val="Heading1"/>
        <w:rPr>
          <w:b/>
          <w:bCs/>
          <w:color w:val="auto"/>
          <w:sz w:val="22"/>
          <w:szCs w:val="22"/>
          <w:u w:val="single"/>
        </w:rPr>
      </w:pPr>
      <w:bookmarkStart w:id="43" w:name="_Toc80176929"/>
      <w:r w:rsidRPr="00871272">
        <w:rPr>
          <w:b/>
          <w:bCs/>
          <w:color w:val="auto"/>
          <w:sz w:val="22"/>
          <w:szCs w:val="22"/>
          <w:u w:val="single"/>
        </w:rPr>
        <w:lastRenderedPageBreak/>
        <w:t xml:space="preserve">Appendix </w:t>
      </w:r>
      <w:r w:rsidR="005D6297">
        <w:rPr>
          <w:b/>
          <w:bCs/>
          <w:color w:val="auto"/>
          <w:sz w:val="22"/>
          <w:szCs w:val="22"/>
          <w:u w:val="single"/>
        </w:rPr>
        <w:t>B</w:t>
      </w:r>
      <w:r w:rsidRPr="00871272">
        <w:rPr>
          <w:b/>
          <w:bCs/>
          <w:color w:val="auto"/>
          <w:sz w:val="22"/>
          <w:szCs w:val="22"/>
          <w:u w:val="single"/>
        </w:rPr>
        <w:t>: Commitment Letter Template</w:t>
      </w:r>
      <w:bookmarkEnd w:id="43"/>
    </w:p>
    <w:p w14:paraId="7431E649" w14:textId="0F926219" w:rsidR="005D6EC2" w:rsidRDefault="005D6EC2" w:rsidP="005D6EC2">
      <w:pPr>
        <w:rPr>
          <w:rFonts w:asciiTheme="majorHAnsi" w:hAnsiTheme="majorHAnsi" w:cstheme="majorHAnsi"/>
          <w:sz w:val="22"/>
          <w:szCs w:val="22"/>
        </w:rPr>
      </w:pPr>
    </w:p>
    <w:p w14:paraId="7DCA0E81" w14:textId="78893CDD" w:rsidR="005D6EC2" w:rsidRDefault="00A32C01" w:rsidP="005D6EC2">
      <w:pPr>
        <w:rPr>
          <w:rFonts w:asciiTheme="majorHAnsi" w:hAnsiTheme="majorHAnsi" w:cstheme="majorHAnsi"/>
          <w:sz w:val="22"/>
          <w:szCs w:val="22"/>
        </w:rPr>
      </w:pPr>
      <w:r>
        <w:rPr>
          <w:rFonts w:asciiTheme="majorHAnsi" w:hAnsiTheme="majorHAnsi" w:cstheme="majorHAnsi"/>
          <w:sz w:val="22"/>
          <w:szCs w:val="22"/>
        </w:rPr>
        <w:t xml:space="preserve">Directions: </w:t>
      </w:r>
      <w:r w:rsidR="005D6EC2">
        <w:rPr>
          <w:rFonts w:asciiTheme="majorHAnsi" w:hAnsiTheme="majorHAnsi" w:cstheme="majorHAnsi"/>
          <w:sz w:val="22"/>
          <w:szCs w:val="22"/>
        </w:rPr>
        <w:t>The school should copy the below text onto their school letterhead</w:t>
      </w:r>
      <w:r w:rsidR="004C660D">
        <w:rPr>
          <w:rFonts w:asciiTheme="majorHAnsi" w:hAnsiTheme="majorHAnsi" w:cstheme="majorHAnsi"/>
          <w:sz w:val="22"/>
          <w:szCs w:val="22"/>
        </w:rPr>
        <w:t xml:space="preserve"> and it is to be signed by the appropriate </w:t>
      </w:r>
      <w:r w:rsidR="00694902">
        <w:rPr>
          <w:rFonts w:asciiTheme="majorHAnsi" w:hAnsiTheme="majorHAnsi" w:cstheme="majorHAnsi"/>
          <w:sz w:val="22"/>
          <w:szCs w:val="22"/>
        </w:rPr>
        <w:t>party at the school.</w:t>
      </w:r>
    </w:p>
    <w:p w14:paraId="42AAE36B" w14:textId="30E351EB" w:rsidR="00694902" w:rsidRDefault="00694902" w:rsidP="005D6EC2">
      <w:pPr>
        <w:rPr>
          <w:rFonts w:asciiTheme="majorHAnsi" w:hAnsiTheme="majorHAnsi" w:cstheme="majorHAnsi"/>
          <w:sz w:val="22"/>
          <w:szCs w:val="22"/>
        </w:rPr>
      </w:pPr>
    </w:p>
    <w:p w14:paraId="1BCA7A3E" w14:textId="31CD38B2" w:rsidR="00694902" w:rsidRDefault="00694902" w:rsidP="005D6EC2">
      <w:pPr>
        <w:rPr>
          <w:rFonts w:asciiTheme="majorHAnsi" w:hAnsiTheme="majorHAnsi" w:cstheme="majorHAnsi"/>
          <w:sz w:val="22"/>
          <w:szCs w:val="22"/>
        </w:rPr>
      </w:pPr>
      <w:r>
        <w:rPr>
          <w:rFonts w:asciiTheme="majorHAnsi" w:hAnsiTheme="majorHAnsi" w:cstheme="majorHAnsi"/>
          <w:sz w:val="22"/>
          <w:szCs w:val="22"/>
        </w:rPr>
        <w:t>(DATE)</w:t>
      </w:r>
    </w:p>
    <w:p w14:paraId="2904C182" w14:textId="36805E96" w:rsidR="00694902" w:rsidRDefault="00694902" w:rsidP="005D6EC2">
      <w:pPr>
        <w:rPr>
          <w:rFonts w:asciiTheme="majorHAnsi" w:hAnsiTheme="majorHAnsi" w:cstheme="majorHAnsi"/>
          <w:sz w:val="22"/>
          <w:szCs w:val="22"/>
        </w:rPr>
      </w:pPr>
    </w:p>
    <w:p w14:paraId="75B96978" w14:textId="31909B48" w:rsidR="00694902" w:rsidRDefault="00694902" w:rsidP="005D6EC2">
      <w:pPr>
        <w:rPr>
          <w:rFonts w:asciiTheme="majorHAnsi" w:hAnsiTheme="majorHAnsi" w:cstheme="majorHAnsi"/>
          <w:sz w:val="22"/>
          <w:szCs w:val="22"/>
        </w:rPr>
      </w:pPr>
      <w:r>
        <w:rPr>
          <w:rFonts w:asciiTheme="majorHAnsi" w:hAnsiTheme="majorHAnsi" w:cstheme="majorHAnsi"/>
          <w:sz w:val="22"/>
          <w:szCs w:val="22"/>
        </w:rPr>
        <w:t xml:space="preserve">(SCHOOL NAME) has partnered with (ORGANIZATION NAME) </w:t>
      </w:r>
      <w:r w:rsidR="00A44A1A">
        <w:rPr>
          <w:rFonts w:asciiTheme="majorHAnsi" w:hAnsiTheme="majorHAnsi" w:cstheme="majorHAnsi"/>
          <w:sz w:val="22"/>
          <w:szCs w:val="22"/>
        </w:rPr>
        <w:t>during school year(s) (list school year</w:t>
      </w:r>
      <w:r w:rsidR="00724FA6">
        <w:rPr>
          <w:rFonts w:asciiTheme="majorHAnsi" w:hAnsiTheme="majorHAnsi" w:cstheme="majorHAnsi"/>
          <w:sz w:val="22"/>
          <w:szCs w:val="22"/>
        </w:rPr>
        <w:t>(</w:t>
      </w:r>
      <w:r w:rsidR="00A44A1A">
        <w:rPr>
          <w:rFonts w:asciiTheme="majorHAnsi" w:hAnsiTheme="majorHAnsi" w:cstheme="majorHAnsi"/>
          <w:sz w:val="22"/>
          <w:szCs w:val="22"/>
        </w:rPr>
        <w:t>s</w:t>
      </w:r>
      <w:r w:rsidR="00724FA6">
        <w:rPr>
          <w:rFonts w:asciiTheme="majorHAnsi" w:hAnsiTheme="majorHAnsi" w:cstheme="majorHAnsi"/>
          <w:sz w:val="22"/>
          <w:szCs w:val="22"/>
        </w:rPr>
        <w:t>)</w:t>
      </w:r>
      <w:r w:rsidR="00A44A1A">
        <w:rPr>
          <w:rFonts w:asciiTheme="majorHAnsi" w:hAnsiTheme="majorHAnsi" w:cstheme="majorHAnsi"/>
          <w:sz w:val="22"/>
          <w:szCs w:val="22"/>
        </w:rPr>
        <w:t xml:space="preserve"> partnership has existed</w:t>
      </w:r>
      <w:r w:rsidR="00724FA6">
        <w:rPr>
          <w:rFonts w:asciiTheme="majorHAnsi" w:hAnsiTheme="majorHAnsi" w:cstheme="majorHAnsi"/>
          <w:sz w:val="22"/>
          <w:szCs w:val="22"/>
        </w:rPr>
        <w:t>)</w:t>
      </w:r>
      <w:r w:rsidR="00A44A1A">
        <w:rPr>
          <w:rFonts w:asciiTheme="majorHAnsi" w:hAnsiTheme="majorHAnsi" w:cstheme="majorHAnsi"/>
          <w:sz w:val="22"/>
          <w:szCs w:val="22"/>
        </w:rPr>
        <w:t xml:space="preserve">. During this partnership (ORGANIZATION NAME) has partnered with our school to (briefly describe the </w:t>
      </w:r>
      <w:r w:rsidR="002F6575">
        <w:rPr>
          <w:rFonts w:asciiTheme="majorHAnsi" w:hAnsiTheme="majorHAnsi" w:cstheme="majorHAnsi"/>
          <w:sz w:val="22"/>
          <w:szCs w:val="22"/>
        </w:rPr>
        <w:t>services and supports the organization has provided to the school).</w:t>
      </w:r>
    </w:p>
    <w:p w14:paraId="421F5EA1" w14:textId="487E1AA2" w:rsidR="002F6575" w:rsidRDefault="002F6575" w:rsidP="005D6EC2">
      <w:pPr>
        <w:rPr>
          <w:rFonts w:asciiTheme="majorHAnsi" w:hAnsiTheme="majorHAnsi" w:cstheme="majorHAnsi"/>
          <w:sz w:val="22"/>
          <w:szCs w:val="22"/>
        </w:rPr>
      </w:pPr>
    </w:p>
    <w:p w14:paraId="28D09205" w14:textId="355AE438" w:rsidR="002F6575" w:rsidRDefault="002F6575" w:rsidP="005D6EC2">
      <w:pPr>
        <w:rPr>
          <w:rFonts w:asciiTheme="majorHAnsi" w:hAnsiTheme="majorHAnsi" w:cstheme="majorHAnsi"/>
          <w:sz w:val="22"/>
          <w:szCs w:val="22"/>
        </w:rPr>
      </w:pPr>
      <w:r>
        <w:rPr>
          <w:rFonts w:asciiTheme="majorHAnsi" w:hAnsiTheme="majorHAnsi" w:cstheme="majorHAnsi"/>
          <w:sz w:val="22"/>
          <w:szCs w:val="22"/>
        </w:rPr>
        <w:t xml:space="preserve">(SCHOOL NAME) is </w:t>
      </w:r>
      <w:r w:rsidR="00422F01">
        <w:rPr>
          <w:rFonts w:asciiTheme="majorHAnsi" w:hAnsiTheme="majorHAnsi" w:cstheme="majorHAnsi"/>
          <w:sz w:val="22"/>
          <w:szCs w:val="22"/>
        </w:rPr>
        <w:t>open to continuing this partnership in school year 2021 -22 to implement the requirements of the Educator Wellness Technical Assistance Grant.</w:t>
      </w:r>
    </w:p>
    <w:p w14:paraId="7AF1F58F" w14:textId="2F665826" w:rsidR="00422F01" w:rsidRDefault="00422F01" w:rsidP="005D6EC2">
      <w:pPr>
        <w:rPr>
          <w:rFonts w:asciiTheme="majorHAnsi" w:hAnsiTheme="majorHAnsi" w:cstheme="majorHAnsi"/>
          <w:sz w:val="22"/>
          <w:szCs w:val="22"/>
        </w:rPr>
      </w:pPr>
    </w:p>
    <w:p w14:paraId="0450848C" w14:textId="6305EFF7" w:rsidR="00422F01" w:rsidRDefault="008E36F2" w:rsidP="005D6EC2">
      <w:pPr>
        <w:rPr>
          <w:rFonts w:asciiTheme="majorHAnsi" w:hAnsiTheme="majorHAnsi" w:cstheme="majorHAnsi"/>
          <w:sz w:val="22"/>
          <w:szCs w:val="22"/>
        </w:rPr>
      </w:pPr>
      <w:r>
        <w:rPr>
          <w:rFonts w:asciiTheme="majorHAnsi" w:hAnsiTheme="majorHAnsi" w:cstheme="majorHAnsi"/>
          <w:sz w:val="22"/>
          <w:szCs w:val="22"/>
        </w:rPr>
        <w:t xml:space="preserve">Sincerely, </w:t>
      </w:r>
    </w:p>
    <w:p w14:paraId="75D3BCDB" w14:textId="57010D80" w:rsidR="008E36F2" w:rsidRDefault="008E36F2" w:rsidP="005D6EC2">
      <w:pPr>
        <w:rPr>
          <w:rFonts w:asciiTheme="majorHAnsi" w:hAnsiTheme="majorHAnsi" w:cstheme="majorHAnsi"/>
          <w:sz w:val="22"/>
          <w:szCs w:val="22"/>
        </w:rPr>
      </w:pPr>
    </w:p>
    <w:p w14:paraId="5E6FCFB9" w14:textId="0138D44F" w:rsidR="008E36F2" w:rsidRDefault="008E36F2" w:rsidP="005D6EC2">
      <w:pPr>
        <w:rPr>
          <w:rFonts w:asciiTheme="majorHAnsi" w:hAnsiTheme="majorHAnsi" w:cstheme="majorHAnsi"/>
          <w:sz w:val="22"/>
          <w:szCs w:val="22"/>
        </w:rPr>
      </w:pPr>
      <w:r>
        <w:rPr>
          <w:rFonts w:asciiTheme="majorHAnsi" w:hAnsiTheme="majorHAnsi" w:cstheme="majorHAnsi"/>
          <w:sz w:val="22"/>
          <w:szCs w:val="22"/>
        </w:rPr>
        <w:t>(administrator signature)</w:t>
      </w:r>
    </w:p>
    <w:p w14:paraId="7C358F25" w14:textId="2DC18457" w:rsidR="008E36F2" w:rsidRDefault="008E36F2" w:rsidP="005D6EC2">
      <w:pPr>
        <w:rPr>
          <w:rFonts w:asciiTheme="majorHAnsi" w:hAnsiTheme="majorHAnsi" w:cstheme="majorHAnsi"/>
          <w:sz w:val="22"/>
          <w:szCs w:val="22"/>
        </w:rPr>
      </w:pPr>
    </w:p>
    <w:p w14:paraId="73FED365" w14:textId="74448B90" w:rsidR="008E36F2" w:rsidRPr="0000283B" w:rsidRDefault="008E36F2" w:rsidP="0000283B">
      <w:pPr>
        <w:rPr>
          <w:rFonts w:asciiTheme="majorHAnsi" w:hAnsiTheme="majorHAnsi" w:cstheme="majorHAnsi"/>
          <w:sz w:val="22"/>
          <w:szCs w:val="22"/>
        </w:rPr>
      </w:pPr>
      <w:r>
        <w:rPr>
          <w:rFonts w:asciiTheme="majorHAnsi" w:hAnsiTheme="majorHAnsi" w:cstheme="majorHAnsi"/>
          <w:sz w:val="22"/>
          <w:szCs w:val="22"/>
        </w:rPr>
        <w:t>(administrator name)</w:t>
      </w:r>
    </w:p>
    <w:p w14:paraId="3F2E634B" w14:textId="77777777" w:rsidR="00676E6F" w:rsidRPr="00616329" w:rsidRDefault="00676E6F" w:rsidP="00616329">
      <w:pPr>
        <w:autoSpaceDE w:val="0"/>
        <w:autoSpaceDN w:val="0"/>
        <w:adjustRightInd w:val="0"/>
        <w:rPr>
          <w:rFonts w:ascii="Calibri" w:hAnsi="Calibri" w:cs="Calibri"/>
          <w:color w:val="000000"/>
          <w:sz w:val="22"/>
          <w:szCs w:val="22"/>
        </w:rPr>
      </w:pPr>
    </w:p>
    <w:p w14:paraId="3D053BF1" w14:textId="77777777" w:rsidR="00676E6F" w:rsidRPr="00616329" w:rsidRDefault="00676E6F" w:rsidP="00616329">
      <w:pPr>
        <w:autoSpaceDE w:val="0"/>
        <w:autoSpaceDN w:val="0"/>
        <w:adjustRightInd w:val="0"/>
        <w:rPr>
          <w:rFonts w:ascii="Calibri" w:hAnsi="Calibri" w:cs="Calibri"/>
          <w:color w:val="000000"/>
          <w:sz w:val="22"/>
          <w:szCs w:val="22"/>
        </w:rPr>
      </w:pPr>
    </w:p>
    <w:p w14:paraId="2D250CBF" w14:textId="314F449D" w:rsidR="00616329" w:rsidRPr="00AD751F" w:rsidRDefault="00616329" w:rsidP="00AD751F"/>
    <w:sectPr w:rsidR="00616329" w:rsidRPr="00AD751F" w:rsidSect="00DC0A67">
      <w:footerReference w:type="default" r:id="rId21"/>
      <w:headerReference w:type="first" r:id="rId22"/>
      <w:footerReference w:type="first" r:id="rId23"/>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7AA4" w14:textId="77777777" w:rsidR="005E2C5B" w:rsidRDefault="005E2C5B" w:rsidP="000518D6">
      <w:r>
        <w:separator/>
      </w:r>
    </w:p>
  </w:endnote>
  <w:endnote w:type="continuationSeparator" w:id="0">
    <w:p w14:paraId="601EAA9C" w14:textId="77777777" w:rsidR="005E2C5B" w:rsidRDefault="005E2C5B" w:rsidP="000518D6">
      <w:r>
        <w:continuationSeparator/>
      </w:r>
    </w:p>
  </w:endnote>
  <w:endnote w:type="continuationNotice" w:id="1">
    <w:p w14:paraId="49052490" w14:textId="77777777" w:rsidR="005E2C5B" w:rsidRDefault="005E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525164"/>
      <w:docPartObj>
        <w:docPartGallery w:val="Page Numbers (Bottom of Page)"/>
        <w:docPartUnique/>
      </w:docPartObj>
    </w:sdtPr>
    <w:sdtEndPr>
      <w:rPr>
        <w:noProof/>
      </w:rPr>
    </w:sdtEndPr>
    <w:sdtContent>
      <w:p w14:paraId="093D21BC" w14:textId="59B021DC" w:rsidR="000A25C9" w:rsidRDefault="000A25C9">
        <w:pPr>
          <w:pStyle w:val="Footer"/>
          <w:jc w:val="right"/>
        </w:pPr>
        <w:r>
          <w:fldChar w:fldCharType="begin"/>
        </w:r>
        <w:r>
          <w:instrText xml:space="preserve"> PAGE   \* MERGEFORMAT </w:instrText>
        </w:r>
        <w:r>
          <w:fldChar w:fldCharType="separate"/>
        </w:r>
        <w:r w:rsidR="002E3952">
          <w:rPr>
            <w:noProof/>
          </w:rPr>
          <w:t>21</w:t>
        </w:r>
        <w:r>
          <w:rPr>
            <w:noProof/>
          </w:rPr>
          <w:fldChar w:fldCharType="end"/>
        </w:r>
      </w:p>
    </w:sdtContent>
  </w:sdt>
  <w:p w14:paraId="741004C7" w14:textId="48FA965F" w:rsidR="000A25C9" w:rsidRPr="00494FA8" w:rsidRDefault="000A25C9" w:rsidP="00FE2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0A25C9" w:rsidRPr="00450108" w:rsidRDefault="000A25C9"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3069]" strokeweight=".25pt" from="0,-5.9pt" to="468pt,-5.9pt" w14:anchorId="5D2B3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9BDB" w14:textId="77777777" w:rsidR="005E2C5B" w:rsidRDefault="005E2C5B" w:rsidP="000518D6">
      <w:r>
        <w:separator/>
      </w:r>
    </w:p>
  </w:footnote>
  <w:footnote w:type="continuationSeparator" w:id="0">
    <w:p w14:paraId="76383966" w14:textId="77777777" w:rsidR="005E2C5B" w:rsidRDefault="005E2C5B" w:rsidP="000518D6">
      <w:r>
        <w:continuationSeparator/>
      </w:r>
    </w:p>
  </w:footnote>
  <w:footnote w:type="continuationNotice" w:id="1">
    <w:p w14:paraId="7FA41BCB" w14:textId="77777777" w:rsidR="005E2C5B" w:rsidRDefault="005E2C5B"/>
  </w:footnote>
  <w:footnote w:id="2">
    <w:p w14:paraId="2C3D688A" w14:textId="1F0E36DF" w:rsidR="000A25C9" w:rsidRPr="007777BC" w:rsidRDefault="000A25C9">
      <w:pPr>
        <w:pStyle w:val="FootnoteText"/>
        <w:rPr>
          <w:rFonts w:asciiTheme="majorHAnsi" w:hAnsiTheme="majorHAnsi" w:cstheme="majorHAnsi"/>
          <w:sz w:val="18"/>
          <w:szCs w:val="18"/>
        </w:rPr>
      </w:pPr>
      <w:r w:rsidRPr="007777BC">
        <w:rPr>
          <w:rStyle w:val="FootnoteReference"/>
          <w:rFonts w:asciiTheme="majorHAnsi" w:hAnsiTheme="majorHAnsi" w:cstheme="majorHAnsi"/>
          <w:sz w:val="18"/>
          <w:szCs w:val="18"/>
        </w:rPr>
        <w:footnoteRef/>
      </w:r>
      <w:r w:rsidRPr="007777BC">
        <w:rPr>
          <w:rFonts w:asciiTheme="majorHAnsi" w:hAnsiTheme="majorHAnsi" w:cstheme="majorHAnsi"/>
          <w:sz w:val="18"/>
          <w:szCs w:val="18"/>
        </w:rPr>
        <w:t xml:space="preserve"> See Appendix 1: Helpful Terms for capacity building definition</w:t>
      </w:r>
    </w:p>
  </w:footnote>
  <w:footnote w:id="3">
    <w:p w14:paraId="0103EEED" w14:textId="29B35CBB" w:rsidR="000A25C9" w:rsidRDefault="000A25C9">
      <w:pPr>
        <w:pStyle w:val="FootnoteText"/>
      </w:pPr>
      <w:r w:rsidRPr="007777BC">
        <w:rPr>
          <w:rStyle w:val="FootnoteReference"/>
          <w:rFonts w:asciiTheme="majorHAnsi" w:hAnsiTheme="majorHAnsi" w:cstheme="majorHAnsi"/>
          <w:sz w:val="18"/>
          <w:szCs w:val="18"/>
        </w:rPr>
        <w:footnoteRef/>
      </w:r>
      <w:r w:rsidRPr="007777BC">
        <w:rPr>
          <w:rFonts w:asciiTheme="majorHAnsi" w:hAnsiTheme="majorHAnsi" w:cstheme="majorHAnsi"/>
          <w:sz w:val="18"/>
          <w:szCs w:val="18"/>
        </w:rPr>
        <w:t xml:space="preserve"> See Appendix 1: Helpful Terms for technical assistance definition</w:t>
      </w:r>
    </w:p>
  </w:footnote>
  <w:footnote w:id="4">
    <w:p w14:paraId="17E4D4F8" w14:textId="77777777" w:rsidR="000A25C9" w:rsidRPr="00E75D3E" w:rsidRDefault="000A25C9" w:rsidP="00BD5826">
      <w:pPr>
        <w:pStyle w:val="FootnoteText"/>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rPr>
        <w:t xml:space="preserve">Greenberg, M.T., Brown, J.L., &amp; Abenavoli, R.M. 2016. Teacher Stress and Health Effects on Teachers, Students, and Schools. Edna Bennett Pierce Prevention Research Center, Pennsylvania State University. Retrieved April 29, 2021 from </w:t>
      </w:r>
      <w:hyperlink r:id="rId1" w:history="1">
        <w:r w:rsidRPr="009A313D">
          <w:rPr>
            <w:rStyle w:val="Hyperlink"/>
            <w:rFonts w:asciiTheme="majorHAnsi" w:hAnsiTheme="majorHAnsi" w:cstheme="majorHAnsi"/>
            <w:sz w:val="18"/>
            <w:szCs w:val="18"/>
          </w:rPr>
          <w:t>https://www.rwjf.org/en/library/research/2016/07/teacher-stress-and-health.html</w:t>
        </w:r>
      </w:hyperlink>
      <w:r>
        <w:rPr>
          <w:rFonts w:asciiTheme="majorHAnsi" w:hAnsiTheme="majorHAnsi" w:cstheme="majorHAnsi"/>
          <w:sz w:val="18"/>
          <w:szCs w:val="18"/>
        </w:rPr>
        <w:t xml:space="preserve">. </w:t>
      </w:r>
    </w:p>
  </w:footnote>
  <w:footnote w:id="5">
    <w:p w14:paraId="47BB88CE" w14:textId="5114747F" w:rsidR="000A25C9" w:rsidRPr="000E3F7A" w:rsidRDefault="000A25C9">
      <w:pPr>
        <w:pStyle w:val="FootnoteText"/>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rPr>
        <w:t xml:space="preserve">American Federation of Teachers. (2017). 2017 Educator Quality of Work Life Survey. Retrieved April 29, 2021 from </w:t>
      </w:r>
      <w:hyperlink r:id="rId2" w:history="1">
        <w:r w:rsidRPr="009A313D">
          <w:rPr>
            <w:rStyle w:val="Hyperlink"/>
            <w:rFonts w:asciiTheme="majorHAnsi" w:hAnsiTheme="majorHAnsi" w:cstheme="majorHAnsi"/>
            <w:sz w:val="18"/>
            <w:szCs w:val="18"/>
          </w:rPr>
          <w:t>https://www.aft.org/sites/default/files/2017_eqwl_survey_web.pdf</w:t>
        </w:r>
      </w:hyperlink>
      <w:r>
        <w:rPr>
          <w:rFonts w:asciiTheme="majorHAnsi" w:hAnsiTheme="majorHAnsi" w:cstheme="majorHAnsi"/>
          <w:sz w:val="18"/>
          <w:szCs w:val="18"/>
        </w:rPr>
        <w:t xml:space="preserve">. </w:t>
      </w:r>
    </w:p>
  </w:footnote>
  <w:footnote w:id="6">
    <w:p w14:paraId="3571B66A" w14:textId="1C9034EF" w:rsidR="000A25C9" w:rsidRPr="00AB717F" w:rsidRDefault="000A25C9">
      <w:pPr>
        <w:pStyle w:val="FootnoteText"/>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rPr>
        <w:t xml:space="preserve">Diliberti, Melissa Kay, Schwartz, Heather L., &amp; Grant, David. (2021). Stress Topped the Reasons Why Public School Teachers Quit Even Before COVID-19. RAND Corporation. Retrieved April 29, 2021 from </w:t>
      </w:r>
      <w:hyperlink r:id="rId3" w:history="1">
        <w:r w:rsidRPr="009A313D">
          <w:rPr>
            <w:rStyle w:val="Hyperlink"/>
            <w:rFonts w:asciiTheme="majorHAnsi" w:hAnsiTheme="majorHAnsi" w:cstheme="majorHAnsi"/>
            <w:sz w:val="18"/>
            <w:szCs w:val="18"/>
          </w:rPr>
          <w:t>https://www.rand.org/pubs/research_reports/RRA1121-2.html</w:t>
        </w:r>
      </w:hyperlink>
      <w:r>
        <w:rPr>
          <w:rFonts w:asciiTheme="majorHAnsi" w:hAnsiTheme="majorHAnsi" w:cstheme="majorHAnsi"/>
          <w:sz w:val="18"/>
          <w:szCs w:val="18"/>
        </w:rPr>
        <w:t xml:space="preserve">. </w:t>
      </w:r>
    </w:p>
  </w:footnote>
  <w:footnote w:id="7">
    <w:p w14:paraId="4E7F6FE6" w14:textId="0DE2344E" w:rsidR="000A25C9" w:rsidRPr="0030310F" w:rsidRDefault="000A25C9" w:rsidP="0000283B">
      <w:pPr>
        <w:rPr>
          <w:rFonts w:asciiTheme="majorHAnsi" w:hAnsiTheme="majorHAnsi" w:cstheme="majorHAnsi"/>
          <w:sz w:val="18"/>
          <w:szCs w:val="18"/>
        </w:rPr>
      </w:pPr>
      <w:r w:rsidRPr="0030310F">
        <w:rPr>
          <w:rStyle w:val="FootnoteReference"/>
          <w:sz w:val="18"/>
          <w:szCs w:val="18"/>
        </w:rPr>
        <w:footnoteRef/>
      </w:r>
      <w:r w:rsidRPr="0030310F">
        <w:rPr>
          <w:sz w:val="18"/>
          <w:szCs w:val="18"/>
        </w:rPr>
        <w:t xml:space="preserve"> </w:t>
      </w:r>
      <w:r w:rsidRPr="0030310F">
        <w:rPr>
          <w:rFonts w:asciiTheme="majorHAnsi" w:hAnsiTheme="majorHAnsi" w:cstheme="majorHAnsi"/>
          <w:sz w:val="18"/>
          <w:szCs w:val="18"/>
        </w:rPr>
        <w:t xml:space="preserve">OSSE’s defines educator wellness as the impact of a school’s organizational and individual systems (e.g., culture and climate, employee training and supports, etc.) on staff social, emotional, physical, and mental well-being. </w:t>
      </w:r>
    </w:p>
  </w:footnote>
  <w:footnote w:id="8">
    <w:p w14:paraId="2BA67C3B" w14:textId="22419E67" w:rsidR="000A25C9" w:rsidRPr="003C06D7" w:rsidRDefault="000A25C9">
      <w:pPr>
        <w:pStyle w:val="FootnoteText"/>
        <w:rPr>
          <w:rFonts w:asciiTheme="majorHAnsi" w:hAnsiTheme="majorHAnsi" w:cstheme="majorHAnsi"/>
          <w:sz w:val="18"/>
          <w:szCs w:val="18"/>
        </w:rPr>
      </w:pPr>
      <w:r>
        <w:rPr>
          <w:rStyle w:val="FootnoteReference"/>
        </w:rPr>
        <w:footnoteRef/>
      </w:r>
      <w:r>
        <w:t xml:space="preserve"> </w:t>
      </w:r>
      <w:r w:rsidRPr="00517356">
        <w:rPr>
          <w:rFonts w:asciiTheme="majorHAnsi" w:hAnsiTheme="majorHAnsi" w:cstheme="majorHAnsi"/>
          <w:sz w:val="18"/>
          <w:szCs w:val="18"/>
        </w:rPr>
        <w:t>Cox, Alexandra, Solomon, Bonnie, &amp; Parris, Dominique. (2018).</w:t>
      </w:r>
      <w:r>
        <w:rPr>
          <w:rFonts w:asciiTheme="majorHAnsi" w:hAnsiTheme="majorHAnsi" w:cstheme="majorHAnsi"/>
          <w:sz w:val="18"/>
          <w:szCs w:val="18"/>
        </w:rPr>
        <w:t xml:space="preserve"> Teacher well-being is a critical and often overlooked part of school health. Child Trends. Retrieved April 29, 2021 from </w:t>
      </w:r>
      <w:r w:rsidRPr="003C06D7">
        <w:rPr>
          <w:rFonts w:asciiTheme="majorHAnsi" w:hAnsiTheme="majorHAnsi" w:cstheme="majorHAnsi"/>
          <w:sz w:val="18"/>
          <w:szCs w:val="18"/>
        </w:rPr>
        <w:t>https://www.childtrends.org/teacher-well-being-is-a-critical-and-often-overlooked-part-of-school-health</w:t>
      </w:r>
      <w:r>
        <w:rPr>
          <w:rFonts w:asciiTheme="majorHAnsi" w:hAnsiTheme="majorHAnsi" w:cstheme="majorHAnsi"/>
          <w:sz w:val="18"/>
          <w:szCs w:val="18"/>
        </w:rPr>
        <w:t>.</w:t>
      </w:r>
    </w:p>
  </w:footnote>
  <w:footnote w:id="9">
    <w:p w14:paraId="6F105A99" w14:textId="1570E8DA" w:rsidR="000A25C9" w:rsidRPr="00913256" w:rsidRDefault="000A25C9">
      <w:pPr>
        <w:pStyle w:val="FootnoteText"/>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rPr>
        <w:t xml:space="preserve">Roberts, Amy &amp; Kim, Helyn. (2019). To promote success in schools, focus on teacher well-being. Brookings Institute. Retrieved April 29, 2021 from </w:t>
      </w:r>
      <w:hyperlink r:id="rId4" w:history="1">
        <w:r w:rsidRPr="009A313D">
          <w:rPr>
            <w:rStyle w:val="Hyperlink"/>
            <w:rFonts w:asciiTheme="majorHAnsi" w:hAnsiTheme="majorHAnsi" w:cstheme="majorHAnsi"/>
            <w:sz w:val="18"/>
            <w:szCs w:val="18"/>
          </w:rPr>
          <w:t>https://www.brookings.edu/blog/education-plus-development/2019/05/06/to-promote-success-in-schools-focus-on-teacher-well-being/</w:t>
        </w:r>
      </w:hyperlink>
      <w:r>
        <w:rPr>
          <w:rFonts w:asciiTheme="majorHAnsi" w:hAnsiTheme="majorHAnsi" w:cstheme="majorHAnsi"/>
          <w:sz w:val="18"/>
          <w:szCs w:val="18"/>
        </w:rPr>
        <w:t xml:space="preserve">. </w:t>
      </w:r>
    </w:p>
  </w:footnote>
  <w:footnote w:id="10">
    <w:p w14:paraId="1E390F27" w14:textId="0B1B2524" w:rsidR="000A25C9" w:rsidRPr="00696BC4" w:rsidRDefault="000A25C9">
      <w:pPr>
        <w:pStyle w:val="FootnoteText"/>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rPr>
        <w:t xml:space="preserve">Office of the State Superintendent of Education, The New Teacher Project. (2019). District of Columbia Teacher Workforce Report. Retrieved April 29, 2021 from </w:t>
      </w:r>
      <w:hyperlink r:id="rId5" w:history="1">
        <w:r w:rsidRPr="009A313D">
          <w:rPr>
            <w:rStyle w:val="Hyperlink"/>
            <w:rFonts w:asciiTheme="majorHAnsi" w:hAnsiTheme="majorHAnsi" w:cstheme="majorHAnsi"/>
            <w:sz w:val="18"/>
            <w:szCs w:val="18"/>
          </w:rPr>
          <w:t>https://osse.dc.gov/publication/dc-teacher-workforce-report</w:t>
        </w:r>
      </w:hyperlink>
      <w:r>
        <w:rPr>
          <w:rFonts w:asciiTheme="majorHAnsi" w:hAnsiTheme="majorHAnsi" w:cstheme="majorHAnsi"/>
          <w:sz w:val="18"/>
          <w:szCs w:val="18"/>
        </w:rPr>
        <w:t xml:space="preserve">. </w:t>
      </w:r>
    </w:p>
  </w:footnote>
  <w:footnote w:id="11">
    <w:p w14:paraId="32798EF7" w14:textId="02516D91" w:rsidR="000A25C9" w:rsidRDefault="000A25C9">
      <w:pPr>
        <w:pStyle w:val="FootnoteText"/>
      </w:pPr>
      <w:r>
        <w:rPr>
          <w:rStyle w:val="FootnoteReference"/>
        </w:rPr>
        <w:footnoteRef/>
      </w:r>
      <w:r>
        <w:t xml:space="preserve"> </w:t>
      </w:r>
      <w:r>
        <w:rPr>
          <w:rFonts w:asciiTheme="majorHAnsi" w:hAnsiTheme="majorHAnsi" w:cstheme="majorHAnsi"/>
          <w:sz w:val="18"/>
          <w:szCs w:val="18"/>
        </w:rPr>
        <w:t xml:space="preserve">Greenberg, Brown, Abenavoli, R.M. Teacher Stress and Health Effects on Teachers, Students, and Schools. </w:t>
      </w:r>
      <w:hyperlink r:id="rId6" w:history="1">
        <w:r w:rsidRPr="009A313D">
          <w:rPr>
            <w:rStyle w:val="Hyperlink"/>
            <w:rFonts w:asciiTheme="majorHAnsi" w:hAnsiTheme="majorHAnsi" w:cstheme="majorHAnsi"/>
            <w:sz w:val="18"/>
            <w:szCs w:val="18"/>
          </w:rPr>
          <w:t>https://www.rwjf.org/en/library/research/2016/07/teacher-stress-and-health.html</w:t>
        </w:r>
      </w:hyperlink>
      <w:r>
        <w:rPr>
          <w:rFonts w:asciiTheme="majorHAnsi" w:hAnsiTheme="majorHAnsi" w:cstheme="majorHAnsi"/>
          <w:sz w:val="18"/>
          <w:szCs w:val="18"/>
        </w:rPr>
        <w:t>.</w:t>
      </w:r>
    </w:p>
  </w:footnote>
  <w:footnote w:id="12">
    <w:p w14:paraId="655651D2" w14:textId="59A080D1" w:rsidR="000A25C9" w:rsidRPr="00F8305B" w:rsidRDefault="000A25C9">
      <w:pPr>
        <w:pStyle w:val="FootnoteText"/>
        <w:rPr>
          <w:rFonts w:asciiTheme="majorHAnsi" w:hAnsiTheme="majorHAnsi" w:cstheme="majorHAnsi"/>
          <w:sz w:val="22"/>
          <w:szCs w:val="22"/>
        </w:rPr>
      </w:pPr>
      <w:r>
        <w:rPr>
          <w:rStyle w:val="FootnoteReference"/>
        </w:rPr>
        <w:footnoteRef/>
      </w:r>
      <w:r>
        <w:t xml:space="preserve"> </w:t>
      </w:r>
      <w:r w:rsidRPr="00874463">
        <w:rPr>
          <w:rFonts w:asciiTheme="majorHAnsi" w:hAnsiTheme="majorHAnsi" w:cstheme="majorHAnsi"/>
          <w:sz w:val="18"/>
          <w:szCs w:val="18"/>
        </w:rPr>
        <w:t>Ibid.</w:t>
      </w:r>
    </w:p>
  </w:footnote>
  <w:footnote w:id="13">
    <w:p w14:paraId="5AF53774" w14:textId="5FF2420E" w:rsidR="000A25C9" w:rsidRPr="00C8739C" w:rsidRDefault="000A25C9">
      <w:pPr>
        <w:pStyle w:val="FootnoteText"/>
        <w:rPr>
          <w:sz w:val="18"/>
          <w:szCs w:val="18"/>
        </w:rPr>
      </w:pPr>
      <w:r w:rsidRPr="00C8739C">
        <w:rPr>
          <w:rStyle w:val="FootnoteReference"/>
          <w:sz w:val="18"/>
          <w:szCs w:val="18"/>
        </w:rPr>
        <w:footnoteRef/>
      </w:r>
      <w:r w:rsidRPr="00C8739C">
        <w:rPr>
          <w:sz w:val="18"/>
          <w:szCs w:val="18"/>
        </w:rPr>
        <w:t xml:space="preserve"> See Appendix </w:t>
      </w:r>
      <w:r w:rsidR="00B247BE">
        <w:rPr>
          <w:sz w:val="18"/>
          <w:szCs w:val="18"/>
        </w:rPr>
        <w:t>A</w:t>
      </w:r>
      <w:r w:rsidRPr="00C8739C">
        <w:rPr>
          <w:sz w:val="18"/>
          <w:szCs w:val="18"/>
        </w:rPr>
        <w:t>: Helpful Terms for definition of sustainable.</w:t>
      </w:r>
    </w:p>
  </w:footnote>
  <w:footnote w:id="14">
    <w:p w14:paraId="650F6DF3" w14:textId="4D56C424" w:rsidR="00772477" w:rsidRPr="00914060" w:rsidRDefault="00772477">
      <w:pPr>
        <w:pStyle w:val="FootnoteText"/>
        <w:rPr>
          <w:rFonts w:asciiTheme="majorHAnsi" w:hAnsiTheme="majorHAnsi" w:cstheme="majorHAnsi"/>
          <w:sz w:val="18"/>
          <w:szCs w:val="18"/>
        </w:rPr>
      </w:pPr>
      <w:r>
        <w:rPr>
          <w:rStyle w:val="FootnoteReference"/>
        </w:rPr>
        <w:footnoteRef/>
      </w:r>
      <w:r>
        <w:t xml:space="preserve"> </w:t>
      </w:r>
      <w:r w:rsidR="00AB5796">
        <w:rPr>
          <w:rFonts w:asciiTheme="majorHAnsi" w:hAnsiTheme="majorHAnsi" w:cstheme="majorHAnsi"/>
          <w:sz w:val="18"/>
          <w:szCs w:val="18"/>
        </w:rPr>
        <w:t xml:space="preserve">Click </w:t>
      </w:r>
      <w:hyperlink r:id="rId7" w:history="1">
        <w:r w:rsidR="00AB5796" w:rsidRPr="005B1F16">
          <w:rPr>
            <w:rStyle w:val="Hyperlink"/>
            <w:rFonts w:asciiTheme="majorHAnsi" w:hAnsiTheme="majorHAnsi" w:cstheme="majorHAnsi"/>
            <w:sz w:val="18"/>
            <w:szCs w:val="18"/>
          </w:rPr>
          <w:t>here</w:t>
        </w:r>
      </w:hyperlink>
      <w:r w:rsidR="00AB5796">
        <w:rPr>
          <w:rFonts w:asciiTheme="majorHAnsi" w:hAnsiTheme="majorHAnsi" w:cstheme="majorHAnsi"/>
          <w:sz w:val="18"/>
          <w:szCs w:val="18"/>
        </w:rPr>
        <w:t xml:space="preserve"> for an overview of </w:t>
      </w:r>
      <w:r w:rsidR="006A25AE">
        <w:rPr>
          <w:rFonts w:asciiTheme="majorHAnsi" w:hAnsiTheme="majorHAnsi" w:cstheme="majorHAnsi"/>
          <w:sz w:val="18"/>
          <w:szCs w:val="18"/>
        </w:rPr>
        <w:t xml:space="preserve">OSSE’s Guiding Principles for Continuous Education which </w:t>
      </w:r>
      <w:r w:rsidR="00D47D66">
        <w:rPr>
          <w:rFonts w:asciiTheme="majorHAnsi" w:hAnsiTheme="majorHAnsi" w:cstheme="majorHAnsi"/>
          <w:sz w:val="18"/>
          <w:szCs w:val="18"/>
        </w:rPr>
        <w:t>help local education agencies meet the challenge of helping</w:t>
      </w:r>
      <w:r w:rsidR="006228E5">
        <w:rPr>
          <w:rFonts w:asciiTheme="majorHAnsi" w:hAnsiTheme="majorHAnsi" w:cstheme="majorHAnsi"/>
          <w:sz w:val="18"/>
          <w:szCs w:val="18"/>
        </w:rPr>
        <w:t xml:space="preserve"> students, families, and staff recover from the effects of COVID-19. For more detail, click </w:t>
      </w:r>
      <w:hyperlink r:id="rId8" w:history="1">
        <w:r w:rsidR="006228E5" w:rsidRPr="00357D0B">
          <w:rPr>
            <w:rStyle w:val="Hyperlink"/>
            <w:rFonts w:asciiTheme="majorHAnsi" w:hAnsiTheme="majorHAnsi" w:cstheme="majorHAnsi"/>
            <w:sz w:val="18"/>
            <w:szCs w:val="18"/>
          </w:rPr>
          <w:t>here</w:t>
        </w:r>
      </w:hyperlink>
      <w:r w:rsidR="00EA4444">
        <w:rPr>
          <w:rFonts w:asciiTheme="majorHAnsi" w:hAnsiTheme="majorHAnsi" w:cstheme="majorHAnsi"/>
          <w:sz w:val="18"/>
          <w:szCs w:val="18"/>
        </w:rPr>
        <w:t xml:space="preserve"> to access the Guiding Principles for Continuous Education and </w:t>
      </w:r>
      <w:r w:rsidR="00627D86">
        <w:rPr>
          <w:rFonts w:asciiTheme="majorHAnsi" w:hAnsiTheme="majorHAnsi" w:cstheme="majorHAnsi"/>
          <w:sz w:val="18"/>
          <w:szCs w:val="18"/>
        </w:rPr>
        <w:t xml:space="preserve">see priority 2.B on page </w:t>
      </w:r>
      <w:r w:rsidR="005B1F16">
        <w:rPr>
          <w:rFonts w:asciiTheme="majorHAnsi" w:hAnsiTheme="majorHAnsi" w:cstheme="majorHAnsi"/>
          <w:sz w:val="18"/>
          <w:szCs w:val="18"/>
        </w:rPr>
        <w:t>5 for details on educator wellness.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0A25C9" w:rsidRDefault="000A25C9">
    <w:pPr>
      <w:pStyle w:val="Header"/>
    </w:pPr>
    <w:r>
      <w:rPr>
        <w:noProof/>
      </w:rPr>
      <w:drawing>
        <wp:anchor distT="0" distB="0" distL="114300" distR="114300" simplePos="0" relativeHeight="251658241"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C3F"/>
    <w:multiLevelType w:val="hybridMultilevel"/>
    <w:tmpl w:val="BCA6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54C0"/>
    <w:multiLevelType w:val="multilevel"/>
    <w:tmpl w:val="3EE426A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AB68B9"/>
    <w:multiLevelType w:val="hybridMultilevel"/>
    <w:tmpl w:val="9DFC6EC2"/>
    <w:lvl w:ilvl="0" w:tplc="B4F22C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6AA"/>
    <w:multiLevelType w:val="multilevel"/>
    <w:tmpl w:val="13F6274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737D4B"/>
    <w:multiLevelType w:val="hybridMultilevel"/>
    <w:tmpl w:val="11181D2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07F27A57"/>
    <w:multiLevelType w:val="hybridMultilevel"/>
    <w:tmpl w:val="54D00EE0"/>
    <w:lvl w:ilvl="0" w:tplc="5B3EC1D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D32148"/>
    <w:multiLevelType w:val="hybridMultilevel"/>
    <w:tmpl w:val="15FC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3C5D53"/>
    <w:multiLevelType w:val="hybridMultilevel"/>
    <w:tmpl w:val="35CADE1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34480"/>
    <w:multiLevelType w:val="hybridMultilevel"/>
    <w:tmpl w:val="673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12A1E"/>
    <w:multiLevelType w:val="hybridMultilevel"/>
    <w:tmpl w:val="59C2C11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22C5C"/>
    <w:multiLevelType w:val="multilevel"/>
    <w:tmpl w:val="2C16A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122F9"/>
    <w:multiLevelType w:val="hybridMultilevel"/>
    <w:tmpl w:val="DD84C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33DAF"/>
    <w:multiLevelType w:val="hybridMultilevel"/>
    <w:tmpl w:val="4106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13097"/>
    <w:multiLevelType w:val="multilevel"/>
    <w:tmpl w:val="74E4DFA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51D31A9"/>
    <w:multiLevelType w:val="hybridMultilevel"/>
    <w:tmpl w:val="9722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34AA9"/>
    <w:multiLevelType w:val="hybridMultilevel"/>
    <w:tmpl w:val="BCA6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1496D"/>
    <w:multiLevelType w:val="hybridMultilevel"/>
    <w:tmpl w:val="E2267B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450725"/>
    <w:multiLevelType w:val="hybridMultilevel"/>
    <w:tmpl w:val="E324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B4C5B"/>
    <w:multiLevelType w:val="hybridMultilevel"/>
    <w:tmpl w:val="E472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40E72"/>
    <w:multiLevelType w:val="hybridMultilevel"/>
    <w:tmpl w:val="C61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4D1C71"/>
    <w:multiLevelType w:val="hybridMultilevel"/>
    <w:tmpl w:val="92E02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32CDC"/>
    <w:multiLevelType w:val="hybridMultilevel"/>
    <w:tmpl w:val="41C4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362B58"/>
    <w:multiLevelType w:val="hybridMultilevel"/>
    <w:tmpl w:val="172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13556"/>
    <w:multiLevelType w:val="hybridMultilevel"/>
    <w:tmpl w:val="41C4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537739"/>
    <w:multiLevelType w:val="hybridMultilevel"/>
    <w:tmpl w:val="504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C67C6"/>
    <w:multiLevelType w:val="multilevel"/>
    <w:tmpl w:val="53BCC52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18B2E37"/>
    <w:multiLevelType w:val="hybridMultilevel"/>
    <w:tmpl w:val="433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76F50"/>
    <w:multiLevelType w:val="hybridMultilevel"/>
    <w:tmpl w:val="1FC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72949"/>
    <w:multiLevelType w:val="multilevel"/>
    <w:tmpl w:val="8A42678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53F3C73"/>
    <w:multiLevelType w:val="hybridMultilevel"/>
    <w:tmpl w:val="82687790"/>
    <w:lvl w:ilvl="0" w:tplc="B4F22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51A3C"/>
    <w:multiLevelType w:val="hybridMultilevel"/>
    <w:tmpl w:val="662074F0"/>
    <w:lvl w:ilvl="0" w:tplc="B4F22C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3F6D81"/>
    <w:multiLevelType w:val="hybridMultilevel"/>
    <w:tmpl w:val="606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81D6D"/>
    <w:multiLevelType w:val="hybridMultilevel"/>
    <w:tmpl w:val="257C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E55DD"/>
    <w:multiLevelType w:val="hybridMultilevel"/>
    <w:tmpl w:val="6B08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B6EC0"/>
    <w:multiLevelType w:val="hybridMultilevel"/>
    <w:tmpl w:val="1A2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45CD6"/>
    <w:multiLevelType w:val="hybridMultilevel"/>
    <w:tmpl w:val="996419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37308B"/>
    <w:multiLevelType w:val="hybridMultilevel"/>
    <w:tmpl w:val="9FCCFA82"/>
    <w:lvl w:ilvl="0" w:tplc="05F6F92C">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2E397D"/>
    <w:multiLevelType w:val="hybridMultilevel"/>
    <w:tmpl w:val="616C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2E2267"/>
    <w:multiLevelType w:val="multilevel"/>
    <w:tmpl w:val="9C8C0FB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72C6311"/>
    <w:multiLevelType w:val="hybridMultilevel"/>
    <w:tmpl w:val="B7908C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693C7CC9"/>
    <w:multiLevelType w:val="hybridMultilevel"/>
    <w:tmpl w:val="F186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D022DF"/>
    <w:multiLevelType w:val="hybridMultilevel"/>
    <w:tmpl w:val="1F8C8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00D3E"/>
    <w:multiLevelType w:val="hybridMultilevel"/>
    <w:tmpl w:val="8FDE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A200D"/>
    <w:multiLevelType w:val="hybridMultilevel"/>
    <w:tmpl w:val="BCA6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20FF0"/>
    <w:multiLevelType w:val="hybridMultilevel"/>
    <w:tmpl w:val="94CA766E"/>
    <w:lvl w:ilvl="0" w:tplc="AF6688EE">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671E2"/>
    <w:multiLevelType w:val="hybridMultilevel"/>
    <w:tmpl w:val="582C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2"/>
  </w:num>
  <w:num w:numId="4">
    <w:abstractNumId w:val="45"/>
  </w:num>
  <w:num w:numId="5">
    <w:abstractNumId w:val="17"/>
  </w:num>
  <w:num w:numId="6">
    <w:abstractNumId w:val="39"/>
  </w:num>
  <w:num w:numId="7">
    <w:abstractNumId w:val="18"/>
  </w:num>
  <w:num w:numId="8">
    <w:abstractNumId w:val="4"/>
  </w:num>
  <w:num w:numId="9">
    <w:abstractNumId w:val="32"/>
  </w:num>
  <w:num w:numId="10">
    <w:abstractNumId w:val="33"/>
  </w:num>
  <w:num w:numId="11">
    <w:abstractNumId w:val="27"/>
  </w:num>
  <w:num w:numId="12">
    <w:abstractNumId w:val="14"/>
  </w:num>
  <w:num w:numId="13">
    <w:abstractNumId w:val="8"/>
  </w:num>
  <w:num w:numId="14">
    <w:abstractNumId w:val="19"/>
  </w:num>
  <w:num w:numId="15">
    <w:abstractNumId w:val="21"/>
  </w:num>
  <w:num w:numId="16">
    <w:abstractNumId w:val="13"/>
  </w:num>
  <w:num w:numId="17">
    <w:abstractNumId w:val="6"/>
  </w:num>
  <w:num w:numId="18">
    <w:abstractNumId w:val="37"/>
  </w:num>
  <w:num w:numId="19">
    <w:abstractNumId w:val="2"/>
  </w:num>
  <w:num w:numId="20">
    <w:abstractNumId w:val="36"/>
  </w:num>
  <w:num w:numId="21">
    <w:abstractNumId w:val="30"/>
  </w:num>
  <w:num w:numId="22">
    <w:abstractNumId w:val="42"/>
  </w:num>
  <w:num w:numId="23">
    <w:abstractNumId w:val="28"/>
  </w:num>
  <w:num w:numId="24">
    <w:abstractNumId w:val="38"/>
  </w:num>
  <w:num w:numId="25">
    <w:abstractNumId w:val="1"/>
  </w:num>
  <w:num w:numId="26">
    <w:abstractNumId w:val="3"/>
  </w:num>
  <w:num w:numId="27">
    <w:abstractNumId w:val="23"/>
  </w:num>
  <w:num w:numId="28">
    <w:abstractNumId w:val="25"/>
  </w:num>
  <w:num w:numId="29">
    <w:abstractNumId w:val="16"/>
  </w:num>
  <w:num w:numId="30">
    <w:abstractNumId w:val="31"/>
  </w:num>
  <w:num w:numId="31">
    <w:abstractNumId w:val="26"/>
  </w:num>
  <w:num w:numId="32">
    <w:abstractNumId w:val="43"/>
  </w:num>
  <w:num w:numId="33">
    <w:abstractNumId w:val="0"/>
  </w:num>
  <w:num w:numId="34">
    <w:abstractNumId w:val="15"/>
  </w:num>
  <w:num w:numId="35">
    <w:abstractNumId w:val="12"/>
  </w:num>
  <w:num w:numId="36">
    <w:abstractNumId w:val="41"/>
  </w:num>
  <w:num w:numId="37">
    <w:abstractNumId w:val="7"/>
  </w:num>
  <w:num w:numId="38">
    <w:abstractNumId w:val="35"/>
  </w:num>
  <w:num w:numId="39">
    <w:abstractNumId w:val="11"/>
  </w:num>
  <w:num w:numId="40">
    <w:abstractNumId w:val="9"/>
  </w:num>
  <w:num w:numId="41">
    <w:abstractNumId w:val="5"/>
  </w:num>
  <w:num w:numId="42">
    <w:abstractNumId w:val="29"/>
  </w:num>
  <w:num w:numId="43">
    <w:abstractNumId w:val="24"/>
  </w:num>
  <w:num w:numId="44">
    <w:abstractNumId w:val="44"/>
  </w:num>
  <w:num w:numId="45">
    <w:abstractNumId w:val="2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0025"/>
    <w:rsid w:val="00000038"/>
    <w:rsid w:val="0000161A"/>
    <w:rsid w:val="0000283B"/>
    <w:rsid w:val="0000487A"/>
    <w:rsid w:val="00004CAD"/>
    <w:rsid w:val="000079FF"/>
    <w:rsid w:val="0001123A"/>
    <w:rsid w:val="000139D4"/>
    <w:rsid w:val="00013CDB"/>
    <w:rsid w:val="000149B2"/>
    <w:rsid w:val="00014D23"/>
    <w:rsid w:val="000162C8"/>
    <w:rsid w:val="00022087"/>
    <w:rsid w:val="00031B8A"/>
    <w:rsid w:val="0003352A"/>
    <w:rsid w:val="000338E6"/>
    <w:rsid w:val="00035F4A"/>
    <w:rsid w:val="00036A0A"/>
    <w:rsid w:val="00037ABB"/>
    <w:rsid w:val="0004075B"/>
    <w:rsid w:val="00040888"/>
    <w:rsid w:val="0004173D"/>
    <w:rsid w:val="00043672"/>
    <w:rsid w:val="000444F3"/>
    <w:rsid w:val="00045233"/>
    <w:rsid w:val="00046282"/>
    <w:rsid w:val="000518D6"/>
    <w:rsid w:val="000529E5"/>
    <w:rsid w:val="00056427"/>
    <w:rsid w:val="00056AE7"/>
    <w:rsid w:val="0005721A"/>
    <w:rsid w:val="00057F5F"/>
    <w:rsid w:val="000606EC"/>
    <w:rsid w:val="00060ADE"/>
    <w:rsid w:val="00061093"/>
    <w:rsid w:val="000623CC"/>
    <w:rsid w:val="000631BC"/>
    <w:rsid w:val="000656EC"/>
    <w:rsid w:val="00065FF2"/>
    <w:rsid w:val="00070206"/>
    <w:rsid w:val="00071ED9"/>
    <w:rsid w:val="00072534"/>
    <w:rsid w:val="0007340D"/>
    <w:rsid w:val="0007478D"/>
    <w:rsid w:val="00074B79"/>
    <w:rsid w:val="000752C7"/>
    <w:rsid w:val="0007619F"/>
    <w:rsid w:val="000769C2"/>
    <w:rsid w:val="00077D61"/>
    <w:rsid w:val="00083A4D"/>
    <w:rsid w:val="00084E5E"/>
    <w:rsid w:val="00084F72"/>
    <w:rsid w:val="0009034E"/>
    <w:rsid w:val="00092FBA"/>
    <w:rsid w:val="000972FB"/>
    <w:rsid w:val="000A17CF"/>
    <w:rsid w:val="000A25C9"/>
    <w:rsid w:val="000A46FD"/>
    <w:rsid w:val="000A53F8"/>
    <w:rsid w:val="000A62DA"/>
    <w:rsid w:val="000A6525"/>
    <w:rsid w:val="000C3DA5"/>
    <w:rsid w:val="000C5AB4"/>
    <w:rsid w:val="000D2B0D"/>
    <w:rsid w:val="000D2C0A"/>
    <w:rsid w:val="000D5149"/>
    <w:rsid w:val="000D607F"/>
    <w:rsid w:val="000D6306"/>
    <w:rsid w:val="000D7593"/>
    <w:rsid w:val="000D7E2A"/>
    <w:rsid w:val="000E0F2E"/>
    <w:rsid w:val="000E14D4"/>
    <w:rsid w:val="000E2C7A"/>
    <w:rsid w:val="000E3F7A"/>
    <w:rsid w:val="000E44BA"/>
    <w:rsid w:val="000E7435"/>
    <w:rsid w:val="000F0095"/>
    <w:rsid w:val="000F10BA"/>
    <w:rsid w:val="000F404C"/>
    <w:rsid w:val="000F534E"/>
    <w:rsid w:val="000F5C5C"/>
    <w:rsid w:val="000F6E06"/>
    <w:rsid w:val="000F6FDF"/>
    <w:rsid w:val="00101035"/>
    <w:rsid w:val="00102AC5"/>
    <w:rsid w:val="001056B5"/>
    <w:rsid w:val="00105D6D"/>
    <w:rsid w:val="00106BF1"/>
    <w:rsid w:val="0011121C"/>
    <w:rsid w:val="001116DC"/>
    <w:rsid w:val="00113A08"/>
    <w:rsid w:val="00113A16"/>
    <w:rsid w:val="00115A0F"/>
    <w:rsid w:val="001174EE"/>
    <w:rsid w:val="00117661"/>
    <w:rsid w:val="00121274"/>
    <w:rsid w:val="00121B99"/>
    <w:rsid w:val="00122969"/>
    <w:rsid w:val="001237B5"/>
    <w:rsid w:val="00123927"/>
    <w:rsid w:val="00123CFC"/>
    <w:rsid w:val="00127FEE"/>
    <w:rsid w:val="0013251E"/>
    <w:rsid w:val="00133A0E"/>
    <w:rsid w:val="00134E87"/>
    <w:rsid w:val="0013691A"/>
    <w:rsid w:val="00137283"/>
    <w:rsid w:val="00140CC8"/>
    <w:rsid w:val="00145A13"/>
    <w:rsid w:val="001468E0"/>
    <w:rsid w:val="00150C02"/>
    <w:rsid w:val="00151B03"/>
    <w:rsid w:val="00154696"/>
    <w:rsid w:val="00154963"/>
    <w:rsid w:val="0015680F"/>
    <w:rsid w:val="0016042A"/>
    <w:rsid w:val="001618DE"/>
    <w:rsid w:val="00162DC1"/>
    <w:rsid w:val="0016415F"/>
    <w:rsid w:val="00170267"/>
    <w:rsid w:val="00171762"/>
    <w:rsid w:val="00171D92"/>
    <w:rsid w:val="00172068"/>
    <w:rsid w:val="001728E6"/>
    <w:rsid w:val="00172CF8"/>
    <w:rsid w:val="00174E9E"/>
    <w:rsid w:val="00175CB6"/>
    <w:rsid w:val="0017655B"/>
    <w:rsid w:val="00177AFE"/>
    <w:rsid w:val="00185644"/>
    <w:rsid w:val="00185850"/>
    <w:rsid w:val="001868FA"/>
    <w:rsid w:val="00190377"/>
    <w:rsid w:val="00191F90"/>
    <w:rsid w:val="00193213"/>
    <w:rsid w:val="001932F2"/>
    <w:rsid w:val="0019339E"/>
    <w:rsid w:val="00193C8E"/>
    <w:rsid w:val="00195331"/>
    <w:rsid w:val="00197190"/>
    <w:rsid w:val="00197FDD"/>
    <w:rsid w:val="001A08D7"/>
    <w:rsid w:val="001A0BA8"/>
    <w:rsid w:val="001A2CA7"/>
    <w:rsid w:val="001A428A"/>
    <w:rsid w:val="001A4D54"/>
    <w:rsid w:val="001A6CE2"/>
    <w:rsid w:val="001B0322"/>
    <w:rsid w:val="001B0956"/>
    <w:rsid w:val="001B0F98"/>
    <w:rsid w:val="001B1827"/>
    <w:rsid w:val="001B2743"/>
    <w:rsid w:val="001B37D3"/>
    <w:rsid w:val="001C0E12"/>
    <w:rsid w:val="001C3BE7"/>
    <w:rsid w:val="001C3C6B"/>
    <w:rsid w:val="001C4BAC"/>
    <w:rsid w:val="001C5074"/>
    <w:rsid w:val="001D1010"/>
    <w:rsid w:val="001D12BD"/>
    <w:rsid w:val="001D3445"/>
    <w:rsid w:val="001D76A3"/>
    <w:rsid w:val="001D7993"/>
    <w:rsid w:val="001D79D7"/>
    <w:rsid w:val="001E2D6D"/>
    <w:rsid w:val="001E3EAB"/>
    <w:rsid w:val="001E42CA"/>
    <w:rsid w:val="001E52F0"/>
    <w:rsid w:val="001E59FF"/>
    <w:rsid w:val="001E6910"/>
    <w:rsid w:val="001E76BA"/>
    <w:rsid w:val="001E7A52"/>
    <w:rsid w:val="001F070F"/>
    <w:rsid w:val="001F18BF"/>
    <w:rsid w:val="001F4A3C"/>
    <w:rsid w:val="001F6260"/>
    <w:rsid w:val="001F67B6"/>
    <w:rsid w:val="001F7077"/>
    <w:rsid w:val="00200E4E"/>
    <w:rsid w:val="00201FDF"/>
    <w:rsid w:val="0020379E"/>
    <w:rsid w:val="00205FEB"/>
    <w:rsid w:val="00206B7B"/>
    <w:rsid w:val="00213E5D"/>
    <w:rsid w:val="0022105C"/>
    <w:rsid w:val="00222097"/>
    <w:rsid w:val="0022307D"/>
    <w:rsid w:val="002247A1"/>
    <w:rsid w:val="00226794"/>
    <w:rsid w:val="00226E3B"/>
    <w:rsid w:val="00230F8B"/>
    <w:rsid w:val="002311F6"/>
    <w:rsid w:val="00231A3A"/>
    <w:rsid w:val="00231FBB"/>
    <w:rsid w:val="002355B1"/>
    <w:rsid w:val="002361C1"/>
    <w:rsid w:val="00236DC8"/>
    <w:rsid w:val="00237DAB"/>
    <w:rsid w:val="00241291"/>
    <w:rsid w:val="00242170"/>
    <w:rsid w:val="002434AD"/>
    <w:rsid w:val="002444C9"/>
    <w:rsid w:val="002447DA"/>
    <w:rsid w:val="00250501"/>
    <w:rsid w:val="0025067E"/>
    <w:rsid w:val="002513BA"/>
    <w:rsid w:val="00251731"/>
    <w:rsid w:val="0025299B"/>
    <w:rsid w:val="00253FCC"/>
    <w:rsid w:val="00255F8C"/>
    <w:rsid w:val="00256D13"/>
    <w:rsid w:val="002572D0"/>
    <w:rsid w:val="00257B79"/>
    <w:rsid w:val="00260EC5"/>
    <w:rsid w:val="00264C4B"/>
    <w:rsid w:val="00266F51"/>
    <w:rsid w:val="00267322"/>
    <w:rsid w:val="00271315"/>
    <w:rsid w:val="00273A0A"/>
    <w:rsid w:val="00273F92"/>
    <w:rsid w:val="00275010"/>
    <w:rsid w:val="0027726E"/>
    <w:rsid w:val="00277866"/>
    <w:rsid w:val="002815D8"/>
    <w:rsid w:val="0028213F"/>
    <w:rsid w:val="00282631"/>
    <w:rsid w:val="002856E6"/>
    <w:rsid w:val="00286FC8"/>
    <w:rsid w:val="00290238"/>
    <w:rsid w:val="002927A0"/>
    <w:rsid w:val="00295708"/>
    <w:rsid w:val="00296453"/>
    <w:rsid w:val="00297561"/>
    <w:rsid w:val="002A2235"/>
    <w:rsid w:val="002A6346"/>
    <w:rsid w:val="002A6BF8"/>
    <w:rsid w:val="002B42E9"/>
    <w:rsid w:val="002B45C5"/>
    <w:rsid w:val="002B7065"/>
    <w:rsid w:val="002C04D4"/>
    <w:rsid w:val="002C7271"/>
    <w:rsid w:val="002D10E2"/>
    <w:rsid w:val="002D217E"/>
    <w:rsid w:val="002D2442"/>
    <w:rsid w:val="002D29C9"/>
    <w:rsid w:val="002D2B02"/>
    <w:rsid w:val="002D319D"/>
    <w:rsid w:val="002D48F1"/>
    <w:rsid w:val="002E1E86"/>
    <w:rsid w:val="002E2540"/>
    <w:rsid w:val="002E3952"/>
    <w:rsid w:val="002E4DFF"/>
    <w:rsid w:val="002E6166"/>
    <w:rsid w:val="002E70A9"/>
    <w:rsid w:val="002F2752"/>
    <w:rsid w:val="002F5C7B"/>
    <w:rsid w:val="002F5E82"/>
    <w:rsid w:val="002F5FAA"/>
    <w:rsid w:val="002F6575"/>
    <w:rsid w:val="002F745B"/>
    <w:rsid w:val="002F7E8C"/>
    <w:rsid w:val="0030310F"/>
    <w:rsid w:val="00303342"/>
    <w:rsid w:val="003035F8"/>
    <w:rsid w:val="00304DC3"/>
    <w:rsid w:val="00310AB8"/>
    <w:rsid w:val="00311B13"/>
    <w:rsid w:val="00311CFC"/>
    <w:rsid w:val="003121F8"/>
    <w:rsid w:val="0031263C"/>
    <w:rsid w:val="00313618"/>
    <w:rsid w:val="003142F6"/>
    <w:rsid w:val="00314EFC"/>
    <w:rsid w:val="0031554E"/>
    <w:rsid w:val="00316867"/>
    <w:rsid w:val="003205DD"/>
    <w:rsid w:val="00324EEC"/>
    <w:rsid w:val="00325FE7"/>
    <w:rsid w:val="00326E8E"/>
    <w:rsid w:val="00327821"/>
    <w:rsid w:val="00327A05"/>
    <w:rsid w:val="0033078C"/>
    <w:rsid w:val="00331570"/>
    <w:rsid w:val="00331ECB"/>
    <w:rsid w:val="003339B0"/>
    <w:rsid w:val="003359D5"/>
    <w:rsid w:val="003366B6"/>
    <w:rsid w:val="00341702"/>
    <w:rsid w:val="00344C32"/>
    <w:rsid w:val="0035070F"/>
    <w:rsid w:val="00353A60"/>
    <w:rsid w:val="00356039"/>
    <w:rsid w:val="00356E2E"/>
    <w:rsid w:val="0035766D"/>
    <w:rsid w:val="00357D0B"/>
    <w:rsid w:val="003600C6"/>
    <w:rsid w:val="00361108"/>
    <w:rsid w:val="00361E7A"/>
    <w:rsid w:val="00362C02"/>
    <w:rsid w:val="00363F82"/>
    <w:rsid w:val="0036441A"/>
    <w:rsid w:val="00364D1B"/>
    <w:rsid w:val="003664F0"/>
    <w:rsid w:val="00366B1F"/>
    <w:rsid w:val="003709FD"/>
    <w:rsid w:val="003730A8"/>
    <w:rsid w:val="00373F2B"/>
    <w:rsid w:val="00376C0D"/>
    <w:rsid w:val="00381CBD"/>
    <w:rsid w:val="00382068"/>
    <w:rsid w:val="00382C40"/>
    <w:rsid w:val="003934B0"/>
    <w:rsid w:val="00393BBF"/>
    <w:rsid w:val="0039501E"/>
    <w:rsid w:val="003955EF"/>
    <w:rsid w:val="0039612B"/>
    <w:rsid w:val="003963E9"/>
    <w:rsid w:val="00396CB4"/>
    <w:rsid w:val="003A230E"/>
    <w:rsid w:val="003A3819"/>
    <w:rsid w:val="003A3F66"/>
    <w:rsid w:val="003A456F"/>
    <w:rsid w:val="003A5FCF"/>
    <w:rsid w:val="003A6905"/>
    <w:rsid w:val="003A76B9"/>
    <w:rsid w:val="003A7DB2"/>
    <w:rsid w:val="003B2899"/>
    <w:rsid w:val="003B40F6"/>
    <w:rsid w:val="003B44B4"/>
    <w:rsid w:val="003B6851"/>
    <w:rsid w:val="003B6B7E"/>
    <w:rsid w:val="003B7AEE"/>
    <w:rsid w:val="003C06D7"/>
    <w:rsid w:val="003C28C9"/>
    <w:rsid w:val="003C3679"/>
    <w:rsid w:val="003C52D7"/>
    <w:rsid w:val="003C55AB"/>
    <w:rsid w:val="003C5F0D"/>
    <w:rsid w:val="003C60ED"/>
    <w:rsid w:val="003C6661"/>
    <w:rsid w:val="003D0595"/>
    <w:rsid w:val="003D0921"/>
    <w:rsid w:val="003D0FA5"/>
    <w:rsid w:val="003D502A"/>
    <w:rsid w:val="003E1EA6"/>
    <w:rsid w:val="003E2751"/>
    <w:rsid w:val="003E35E5"/>
    <w:rsid w:val="003E42D1"/>
    <w:rsid w:val="003E634C"/>
    <w:rsid w:val="003E6C51"/>
    <w:rsid w:val="003F096B"/>
    <w:rsid w:val="003F0E38"/>
    <w:rsid w:val="003F2502"/>
    <w:rsid w:val="003F2EF9"/>
    <w:rsid w:val="003F2F69"/>
    <w:rsid w:val="003F406B"/>
    <w:rsid w:val="003F569A"/>
    <w:rsid w:val="003F7983"/>
    <w:rsid w:val="0040085D"/>
    <w:rsid w:val="0040260B"/>
    <w:rsid w:val="00402701"/>
    <w:rsid w:val="0040454A"/>
    <w:rsid w:val="004054D6"/>
    <w:rsid w:val="00405A97"/>
    <w:rsid w:val="00407DF0"/>
    <w:rsid w:val="004104D5"/>
    <w:rsid w:val="00410D8F"/>
    <w:rsid w:val="00411608"/>
    <w:rsid w:val="00411D21"/>
    <w:rsid w:val="004123CC"/>
    <w:rsid w:val="00414C01"/>
    <w:rsid w:val="004157CE"/>
    <w:rsid w:val="00415C95"/>
    <w:rsid w:val="00417D43"/>
    <w:rsid w:val="004210CD"/>
    <w:rsid w:val="00421776"/>
    <w:rsid w:val="00422F01"/>
    <w:rsid w:val="00423181"/>
    <w:rsid w:val="00426A9C"/>
    <w:rsid w:val="00426EA2"/>
    <w:rsid w:val="00427834"/>
    <w:rsid w:val="004306BF"/>
    <w:rsid w:val="004317D2"/>
    <w:rsid w:val="00437DC5"/>
    <w:rsid w:val="004430BD"/>
    <w:rsid w:val="004432DB"/>
    <w:rsid w:val="00446B70"/>
    <w:rsid w:val="00446D79"/>
    <w:rsid w:val="00447B08"/>
    <w:rsid w:val="004500E0"/>
    <w:rsid w:val="00450108"/>
    <w:rsid w:val="00453015"/>
    <w:rsid w:val="00453914"/>
    <w:rsid w:val="00454F88"/>
    <w:rsid w:val="00456C93"/>
    <w:rsid w:val="004604D6"/>
    <w:rsid w:val="004607E4"/>
    <w:rsid w:val="00463C64"/>
    <w:rsid w:val="00464ACC"/>
    <w:rsid w:val="00465056"/>
    <w:rsid w:val="004653A9"/>
    <w:rsid w:val="00470425"/>
    <w:rsid w:val="00470716"/>
    <w:rsid w:val="00470BA5"/>
    <w:rsid w:val="004721D5"/>
    <w:rsid w:val="004779B9"/>
    <w:rsid w:val="004779ED"/>
    <w:rsid w:val="00480CD1"/>
    <w:rsid w:val="00486865"/>
    <w:rsid w:val="00487739"/>
    <w:rsid w:val="004877BC"/>
    <w:rsid w:val="00487ABB"/>
    <w:rsid w:val="00491804"/>
    <w:rsid w:val="0049427B"/>
    <w:rsid w:val="00494FA8"/>
    <w:rsid w:val="004958C1"/>
    <w:rsid w:val="0049597C"/>
    <w:rsid w:val="00496098"/>
    <w:rsid w:val="00496269"/>
    <w:rsid w:val="004969E8"/>
    <w:rsid w:val="0049794B"/>
    <w:rsid w:val="004A035B"/>
    <w:rsid w:val="004A0DC6"/>
    <w:rsid w:val="004A3609"/>
    <w:rsid w:val="004A6AA2"/>
    <w:rsid w:val="004B3341"/>
    <w:rsid w:val="004B4204"/>
    <w:rsid w:val="004B4B41"/>
    <w:rsid w:val="004B4F82"/>
    <w:rsid w:val="004B58BD"/>
    <w:rsid w:val="004B5B41"/>
    <w:rsid w:val="004B6344"/>
    <w:rsid w:val="004B730F"/>
    <w:rsid w:val="004C00A1"/>
    <w:rsid w:val="004C03C4"/>
    <w:rsid w:val="004C3940"/>
    <w:rsid w:val="004C3D8F"/>
    <w:rsid w:val="004C4A2F"/>
    <w:rsid w:val="004C660D"/>
    <w:rsid w:val="004D0C9A"/>
    <w:rsid w:val="004D0CB5"/>
    <w:rsid w:val="004D0E75"/>
    <w:rsid w:val="004D1CE9"/>
    <w:rsid w:val="004D2357"/>
    <w:rsid w:val="004D2A85"/>
    <w:rsid w:val="004D5E02"/>
    <w:rsid w:val="004D621E"/>
    <w:rsid w:val="004D7ECB"/>
    <w:rsid w:val="004E2E45"/>
    <w:rsid w:val="004E7326"/>
    <w:rsid w:val="004F1862"/>
    <w:rsid w:val="004F2764"/>
    <w:rsid w:val="004F64DD"/>
    <w:rsid w:val="004F7172"/>
    <w:rsid w:val="004F7C4D"/>
    <w:rsid w:val="00500190"/>
    <w:rsid w:val="005033E2"/>
    <w:rsid w:val="00503F71"/>
    <w:rsid w:val="00504CD4"/>
    <w:rsid w:val="00506679"/>
    <w:rsid w:val="0051036D"/>
    <w:rsid w:val="0051275C"/>
    <w:rsid w:val="00512B75"/>
    <w:rsid w:val="0051487E"/>
    <w:rsid w:val="005149E6"/>
    <w:rsid w:val="00514BA9"/>
    <w:rsid w:val="00516749"/>
    <w:rsid w:val="00517356"/>
    <w:rsid w:val="00524416"/>
    <w:rsid w:val="00524AE0"/>
    <w:rsid w:val="00525301"/>
    <w:rsid w:val="00526E51"/>
    <w:rsid w:val="00527665"/>
    <w:rsid w:val="005279B2"/>
    <w:rsid w:val="00527CB9"/>
    <w:rsid w:val="005300F7"/>
    <w:rsid w:val="00530D03"/>
    <w:rsid w:val="0053101C"/>
    <w:rsid w:val="00532056"/>
    <w:rsid w:val="005321A4"/>
    <w:rsid w:val="0053268F"/>
    <w:rsid w:val="00533302"/>
    <w:rsid w:val="0053397B"/>
    <w:rsid w:val="00536606"/>
    <w:rsid w:val="00540F94"/>
    <w:rsid w:val="00541B82"/>
    <w:rsid w:val="00542561"/>
    <w:rsid w:val="0054663E"/>
    <w:rsid w:val="005467CC"/>
    <w:rsid w:val="00546D4F"/>
    <w:rsid w:val="00550144"/>
    <w:rsid w:val="0055086F"/>
    <w:rsid w:val="00550D10"/>
    <w:rsid w:val="00553B3A"/>
    <w:rsid w:val="005555CD"/>
    <w:rsid w:val="0056120C"/>
    <w:rsid w:val="00562036"/>
    <w:rsid w:val="00562895"/>
    <w:rsid w:val="00562EC2"/>
    <w:rsid w:val="005648BA"/>
    <w:rsid w:val="00564DB0"/>
    <w:rsid w:val="00564EF7"/>
    <w:rsid w:val="00566319"/>
    <w:rsid w:val="00567753"/>
    <w:rsid w:val="00570426"/>
    <w:rsid w:val="00572E5A"/>
    <w:rsid w:val="0057385E"/>
    <w:rsid w:val="00574965"/>
    <w:rsid w:val="00575126"/>
    <w:rsid w:val="00575E9A"/>
    <w:rsid w:val="00576747"/>
    <w:rsid w:val="00580053"/>
    <w:rsid w:val="0058024A"/>
    <w:rsid w:val="00581C5E"/>
    <w:rsid w:val="00583416"/>
    <w:rsid w:val="00583693"/>
    <w:rsid w:val="00584164"/>
    <w:rsid w:val="00584A1B"/>
    <w:rsid w:val="00585A34"/>
    <w:rsid w:val="005860FC"/>
    <w:rsid w:val="00587358"/>
    <w:rsid w:val="00591169"/>
    <w:rsid w:val="00591F87"/>
    <w:rsid w:val="00593202"/>
    <w:rsid w:val="0059555F"/>
    <w:rsid w:val="00596F4D"/>
    <w:rsid w:val="005A116C"/>
    <w:rsid w:val="005A15C1"/>
    <w:rsid w:val="005A38F1"/>
    <w:rsid w:val="005A3B6F"/>
    <w:rsid w:val="005A42C6"/>
    <w:rsid w:val="005A7A91"/>
    <w:rsid w:val="005A7EC0"/>
    <w:rsid w:val="005B1F16"/>
    <w:rsid w:val="005B3489"/>
    <w:rsid w:val="005B6767"/>
    <w:rsid w:val="005C0E81"/>
    <w:rsid w:val="005C428A"/>
    <w:rsid w:val="005C47CC"/>
    <w:rsid w:val="005C6BB2"/>
    <w:rsid w:val="005D10AA"/>
    <w:rsid w:val="005D217B"/>
    <w:rsid w:val="005D31C6"/>
    <w:rsid w:val="005D413C"/>
    <w:rsid w:val="005D46E8"/>
    <w:rsid w:val="005D4953"/>
    <w:rsid w:val="005D4A38"/>
    <w:rsid w:val="005D5297"/>
    <w:rsid w:val="005D52A9"/>
    <w:rsid w:val="005D5F1A"/>
    <w:rsid w:val="005D6297"/>
    <w:rsid w:val="005D62E9"/>
    <w:rsid w:val="005D6A02"/>
    <w:rsid w:val="005D6C82"/>
    <w:rsid w:val="005D6EC2"/>
    <w:rsid w:val="005D71B2"/>
    <w:rsid w:val="005E2C5B"/>
    <w:rsid w:val="005E40D2"/>
    <w:rsid w:val="005E5578"/>
    <w:rsid w:val="005E75FB"/>
    <w:rsid w:val="005E7A82"/>
    <w:rsid w:val="005F0C6E"/>
    <w:rsid w:val="005F0F5F"/>
    <w:rsid w:val="005F19D9"/>
    <w:rsid w:val="005F2E90"/>
    <w:rsid w:val="005F2F21"/>
    <w:rsid w:val="005F45CC"/>
    <w:rsid w:val="005F46DD"/>
    <w:rsid w:val="005F5178"/>
    <w:rsid w:val="0060190B"/>
    <w:rsid w:val="00605F00"/>
    <w:rsid w:val="006060F5"/>
    <w:rsid w:val="006077F2"/>
    <w:rsid w:val="00610D5A"/>
    <w:rsid w:val="006121EE"/>
    <w:rsid w:val="00613E8B"/>
    <w:rsid w:val="00615E60"/>
    <w:rsid w:val="00616329"/>
    <w:rsid w:val="0061700A"/>
    <w:rsid w:val="006202AD"/>
    <w:rsid w:val="006228E5"/>
    <w:rsid w:val="00624877"/>
    <w:rsid w:val="006267F9"/>
    <w:rsid w:val="00627D86"/>
    <w:rsid w:val="00635460"/>
    <w:rsid w:val="00636DF6"/>
    <w:rsid w:val="00637206"/>
    <w:rsid w:val="006378E5"/>
    <w:rsid w:val="00640332"/>
    <w:rsid w:val="00640E01"/>
    <w:rsid w:val="00641FDD"/>
    <w:rsid w:val="00644927"/>
    <w:rsid w:val="00647AD8"/>
    <w:rsid w:val="006525A5"/>
    <w:rsid w:val="00653E5A"/>
    <w:rsid w:val="006558BA"/>
    <w:rsid w:val="0065719E"/>
    <w:rsid w:val="006578F5"/>
    <w:rsid w:val="00660EFE"/>
    <w:rsid w:val="00662038"/>
    <w:rsid w:val="00662375"/>
    <w:rsid w:val="00663815"/>
    <w:rsid w:val="006650F8"/>
    <w:rsid w:val="0066665D"/>
    <w:rsid w:val="0067060D"/>
    <w:rsid w:val="00670B11"/>
    <w:rsid w:val="00671253"/>
    <w:rsid w:val="00671547"/>
    <w:rsid w:val="00671DE6"/>
    <w:rsid w:val="00676414"/>
    <w:rsid w:val="00676704"/>
    <w:rsid w:val="0067699A"/>
    <w:rsid w:val="00676E6F"/>
    <w:rsid w:val="00677CEA"/>
    <w:rsid w:val="00680FB5"/>
    <w:rsid w:val="00681387"/>
    <w:rsid w:val="00681984"/>
    <w:rsid w:val="0068333F"/>
    <w:rsid w:val="00683F50"/>
    <w:rsid w:val="006847B4"/>
    <w:rsid w:val="00684FC4"/>
    <w:rsid w:val="006851C3"/>
    <w:rsid w:val="00687029"/>
    <w:rsid w:val="00690101"/>
    <w:rsid w:val="0069209F"/>
    <w:rsid w:val="00693B86"/>
    <w:rsid w:val="006940E7"/>
    <w:rsid w:val="00694251"/>
    <w:rsid w:val="00694408"/>
    <w:rsid w:val="00694902"/>
    <w:rsid w:val="00696BC4"/>
    <w:rsid w:val="006A1CBB"/>
    <w:rsid w:val="006A222F"/>
    <w:rsid w:val="006A25AE"/>
    <w:rsid w:val="006A379E"/>
    <w:rsid w:val="006A518C"/>
    <w:rsid w:val="006A55A1"/>
    <w:rsid w:val="006A5FA6"/>
    <w:rsid w:val="006B18B4"/>
    <w:rsid w:val="006B2B07"/>
    <w:rsid w:val="006B396E"/>
    <w:rsid w:val="006B4575"/>
    <w:rsid w:val="006B560B"/>
    <w:rsid w:val="006B678B"/>
    <w:rsid w:val="006B6CF4"/>
    <w:rsid w:val="006B7147"/>
    <w:rsid w:val="006B75BB"/>
    <w:rsid w:val="006C15BA"/>
    <w:rsid w:val="006C3B35"/>
    <w:rsid w:val="006C436A"/>
    <w:rsid w:val="006C4C80"/>
    <w:rsid w:val="006C5CE4"/>
    <w:rsid w:val="006C733B"/>
    <w:rsid w:val="006D135D"/>
    <w:rsid w:val="006D4914"/>
    <w:rsid w:val="006D4C9A"/>
    <w:rsid w:val="006D67FA"/>
    <w:rsid w:val="006D686F"/>
    <w:rsid w:val="006D75A2"/>
    <w:rsid w:val="006E2FDC"/>
    <w:rsid w:val="006E668C"/>
    <w:rsid w:val="006E7F65"/>
    <w:rsid w:val="006F04FE"/>
    <w:rsid w:val="006F11C7"/>
    <w:rsid w:val="006F1352"/>
    <w:rsid w:val="006F146B"/>
    <w:rsid w:val="006F3F81"/>
    <w:rsid w:val="006F4144"/>
    <w:rsid w:val="006F420B"/>
    <w:rsid w:val="006F6646"/>
    <w:rsid w:val="00700762"/>
    <w:rsid w:val="007027FC"/>
    <w:rsid w:val="00702D53"/>
    <w:rsid w:val="0070365E"/>
    <w:rsid w:val="00704A82"/>
    <w:rsid w:val="00704B8D"/>
    <w:rsid w:val="0070625B"/>
    <w:rsid w:val="00707539"/>
    <w:rsid w:val="00707B2E"/>
    <w:rsid w:val="00711A03"/>
    <w:rsid w:val="00714740"/>
    <w:rsid w:val="00714F6F"/>
    <w:rsid w:val="007152BA"/>
    <w:rsid w:val="0071583D"/>
    <w:rsid w:val="0071606A"/>
    <w:rsid w:val="007179B0"/>
    <w:rsid w:val="00720DA9"/>
    <w:rsid w:val="00721414"/>
    <w:rsid w:val="00721646"/>
    <w:rsid w:val="00721E8C"/>
    <w:rsid w:val="00724FA6"/>
    <w:rsid w:val="00725060"/>
    <w:rsid w:val="00730E6C"/>
    <w:rsid w:val="007323C2"/>
    <w:rsid w:val="0073278D"/>
    <w:rsid w:val="007359EA"/>
    <w:rsid w:val="00741E65"/>
    <w:rsid w:val="00743C89"/>
    <w:rsid w:val="0074698E"/>
    <w:rsid w:val="00752185"/>
    <w:rsid w:val="00753C8F"/>
    <w:rsid w:val="00756D7A"/>
    <w:rsid w:val="00766233"/>
    <w:rsid w:val="00766B4B"/>
    <w:rsid w:val="00771F19"/>
    <w:rsid w:val="00772477"/>
    <w:rsid w:val="00772EA0"/>
    <w:rsid w:val="007730FA"/>
    <w:rsid w:val="00773479"/>
    <w:rsid w:val="0077442A"/>
    <w:rsid w:val="00774DC5"/>
    <w:rsid w:val="00777410"/>
    <w:rsid w:val="007777BC"/>
    <w:rsid w:val="0078006A"/>
    <w:rsid w:val="00782698"/>
    <w:rsid w:val="00784DD2"/>
    <w:rsid w:val="00785912"/>
    <w:rsid w:val="00787960"/>
    <w:rsid w:val="00791DEF"/>
    <w:rsid w:val="00792389"/>
    <w:rsid w:val="00796556"/>
    <w:rsid w:val="00797614"/>
    <w:rsid w:val="007A0EE8"/>
    <w:rsid w:val="007A4D8C"/>
    <w:rsid w:val="007A6C3C"/>
    <w:rsid w:val="007A751C"/>
    <w:rsid w:val="007B3472"/>
    <w:rsid w:val="007B3982"/>
    <w:rsid w:val="007B4B3C"/>
    <w:rsid w:val="007B6BFB"/>
    <w:rsid w:val="007B7992"/>
    <w:rsid w:val="007C1022"/>
    <w:rsid w:val="007C1F82"/>
    <w:rsid w:val="007C4718"/>
    <w:rsid w:val="007D17B4"/>
    <w:rsid w:val="007D37A9"/>
    <w:rsid w:val="007D37E5"/>
    <w:rsid w:val="007D3B9D"/>
    <w:rsid w:val="007D3BAD"/>
    <w:rsid w:val="007D518A"/>
    <w:rsid w:val="007D5BC6"/>
    <w:rsid w:val="007D5EDA"/>
    <w:rsid w:val="007D6DE2"/>
    <w:rsid w:val="007D770B"/>
    <w:rsid w:val="007D77D5"/>
    <w:rsid w:val="007E0921"/>
    <w:rsid w:val="007E2817"/>
    <w:rsid w:val="007E2D87"/>
    <w:rsid w:val="007E5C75"/>
    <w:rsid w:val="007E625D"/>
    <w:rsid w:val="007E63A4"/>
    <w:rsid w:val="007E7ED3"/>
    <w:rsid w:val="007F096C"/>
    <w:rsid w:val="007F1193"/>
    <w:rsid w:val="007F5944"/>
    <w:rsid w:val="007F6870"/>
    <w:rsid w:val="007F7217"/>
    <w:rsid w:val="0080149B"/>
    <w:rsid w:val="0080275A"/>
    <w:rsid w:val="00806F06"/>
    <w:rsid w:val="00811319"/>
    <w:rsid w:val="0081419E"/>
    <w:rsid w:val="00814721"/>
    <w:rsid w:val="008172C3"/>
    <w:rsid w:val="00817C28"/>
    <w:rsid w:val="00821AE9"/>
    <w:rsid w:val="00821DFB"/>
    <w:rsid w:val="00823820"/>
    <w:rsid w:val="00830BA3"/>
    <w:rsid w:val="0083102A"/>
    <w:rsid w:val="00835541"/>
    <w:rsid w:val="00835EA0"/>
    <w:rsid w:val="00846BA1"/>
    <w:rsid w:val="00847CD4"/>
    <w:rsid w:val="008518A9"/>
    <w:rsid w:val="00852965"/>
    <w:rsid w:val="00852A05"/>
    <w:rsid w:val="00854EB0"/>
    <w:rsid w:val="00862744"/>
    <w:rsid w:val="00862E99"/>
    <w:rsid w:val="0086544E"/>
    <w:rsid w:val="00865D02"/>
    <w:rsid w:val="00870AFE"/>
    <w:rsid w:val="00870E17"/>
    <w:rsid w:val="00871272"/>
    <w:rsid w:val="00871FCA"/>
    <w:rsid w:val="00873F6A"/>
    <w:rsid w:val="00874463"/>
    <w:rsid w:val="0087558F"/>
    <w:rsid w:val="008758B9"/>
    <w:rsid w:val="0087658E"/>
    <w:rsid w:val="008803D7"/>
    <w:rsid w:val="00880962"/>
    <w:rsid w:val="008819E4"/>
    <w:rsid w:val="00883726"/>
    <w:rsid w:val="008866D3"/>
    <w:rsid w:val="00886FED"/>
    <w:rsid w:val="00890036"/>
    <w:rsid w:val="008926B6"/>
    <w:rsid w:val="00893E7B"/>
    <w:rsid w:val="00894F9F"/>
    <w:rsid w:val="008950D4"/>
    <w:rsid w:val="008956DB"/>
    <w:rsid w:val="00895A88"/>
    <w:rsid w:val="00896FF9"/>
    <w:rsid w:val="008A4576"/>
    <w:rsid w:val="008A5CD6"/>
    <w:rsid w:val="008A6159"/>
    <w:rsid w:val="008A707F"/>
    <w:rsid w:val="008B20CF"/>
    <w:rsid w:val="008B2C6E"/>
    <w:rsid w:val="008B7464"/>
    <w:rsid w:val="008B750E"/>
    <w:rsid w:val="008B7566"/>
    <w:rsid w:val="008C0535"/>
    <w:rsid w:val="008C10F8"/>
    <w:rsid w:val="008C232A"/>
    <w:rsid w:val="008C3395"/>
    <w:rsid w:val="008C55D9"/>
    <w:rsid w:val="008C56B3"/>
    <w:rsid w:val="008C642B"/>
    <w:rsid w:val="008C6EC9"/>
    <w:rsid w:val="008C7960"/>
    <w:rsid w:val="008C79EB"/>
    <w:rsid w:val="008D0BA5"/>
    <w:rsid w:val="008D1DED"/>
    <w:rsid w:val="008D2807"/>
    <w:rsid w:val="008D313E"/>
    <w:rsid w:val="008D32FF"/>
    <w:rsid w:val="008D3956"/>
    <w:rsid w:val="008D4B13"/>
    <w:rsid w:val="008D6F77"/>
    <w:rsid w:val="008E0F38"/>
    <w:rsid w:val="008E0F6F"/>
    <w:rsid w:val="008E36F2"/>
    <w:rsid w:val="008E3F80"/>
    <w:rsid w:val="008E4F5A"/>
    <w:rsid w:val="008E5313"/>
    <w:rsid w:val="008E5CFB"/>
    <w:rsid w:val="008E6EFC"/>
    <w:rsid w:val="008E7F4E"/>
    <w:rsid w:val="008F0398"/>
    <w:rsid w:val="008F1DF8"/>
    <w:rsid w:val="008F2B43"/>
    <w:rsid w:val="008F33C4"/>
    <w:rsid w:val="008F37E7"/>
    <w:rsid w:val="008F4A17"/>
    <w:rsid w:val="008F518D"/>
    <w:rsid w:val="008F5318"/>
    <w:rsid w:val="008F60EB"/>
    <w:rsid w:val="008F7B04"/>
    <w:rsid w:val="0090074E"/>
    <w:rsid w:val="00901847"/>
    <w:rsid w:val="00902542"/>
    <w:rsid w:val="00905F5C"/>
    <w:rsid w:val="00906F7E"/>
    <w:rsid w:val="0090719B"/>
    <w:rsid w:val="00911B5D"/>
    <w:rsid w:val="00913256"/>
    <w:rsid w:val="00913DD1"/>
    <w:rsid w:val="00914060"/>
    <w:rsid w:val="009162B7"/>
    <w:rsid w:val="009163A9"/>
    <w:rsid w:val="00917D77"/>
    <w:rsid w:val="009209F3"/>
    <w:rsid w:val="009233B2"/>
    <w:rsid w:val="009241DB"/>
    <w:rsid w:val="009263C4"/>
    <w:rsid w:val="00930EC4"/>
    <w:rsid w:val="009332B1"/>
    <w:rsid w:val="009405B3"/>
    <w:rsid w:val="00942459"/>
    <w:rsid w:val="00942637"/>
    <w:rsid w:val="009445BA"/>
    <w:rsid w:val="00944B51"/>
    <w:rsid w:val="00946725"/>
    <w:rsid w:val="00947032"/>
    <w:rsid w:val="00953023"/>
    <w:rsid w:val="00953755"/>
    <w:rsid w:val="009544F1"/>
    <w:rsid w:val="0095514F"/>
    <w:rsid w:val="009552B5"/>
    <w:rsid w:val="009555ED"/>
    <w:rsid w:val="00956977"/>
    <w:rsid w:val="00957A3D"/>
    <w:rsid w:val="00960542"/>
    <w:rsid w:val="009606E2"/>
    <w:rsid w:val="00961608"/>
    <w:rsid w:val="00962FF3"/>
    <w:rsid w:val="00964856"/>
    <w:rsid w:val="00967269"/>
    <w:rsid w:val="00967D74"/>
    <w:rsid w:val="00970016"/>
    <w:rsid w:val="00972FFA"/>
    <w:rsid w:val="009745E9"/>
    <w:rsid w:val="00975A3D"/>
    <w:rsid w:val="009763E7"/>
    <w:rsid w:val="00980BE5"/>
    <w:rsid w:val="00981D9C"/>
    <w:rsid w:val="009837C5"/>
    <w:rsid w:val="00987005"/>
    <w:rsid w:val="0098774D"/>
    <w:rsid w:val="00987CC9"/>
    <w:rsid w:val="00992924"/>
    <w:rsid w:val="009958B5"/>
    <w:rsid w:val="009A064F"/>
    <w:rsid w:val="009A2E21"/>
    <w:rsid w:val="009A4033"/>
    <w:rsid w:val="009A59EB"/>
    <w:rsid w:val="009B2793"/>
    <w:rsid w:val="009B3224"/>
    <w:rsid w:val="009B331E"/>
    <w:rsid w:val="009B64E1"/>
    <w:rsid w:val="009B7606"/>
    <w:rsid w:val="009B7ECB"/>
    <w:rsid w:val="009C041B"/>
    <w:rsid w:val="009C11CF"/>
    <w:rsid w:val="009C28E1"/>
    <w:rsid w:val="009C29A0"/>
    <w:rsid w:val="009C29DD"/>
    <w:rsid w:val="009C34FD"/>
    <w:rsid w:val="009C5BAF"/>
    <w:rsid w:val="009C6295"/>
    <w:rsid w:val="009C681C"/>
    <w:rsid w:val="009C6BC5"/>
    <w:rsid w:val="009C72A2"/>
    <w:rsid w:val="009D20F0"/>
    <w:rsid w:val="009D3BBD"/>
    <w:rsid w:val="009E09FB"/>
    <w:rsid w:val="009E0EAA"/>
    <w:rsid w:val="009E2701"/>
    <w:rsid w:val="009E3084"/>
    <w:rsid w:val="009E532D"/>
    <w:rsid w:val="009E6FFC"/>
    <w:rsid w:val="009E7291"/>
    <w:rsid w:val="009F39B8"/>
    <w:rsid w:val="009F3D78"/>
    <w:rsid w:val="009F4F26"/>
    <w:rsid w:val="009F50F3"/>
    <w:rsid w:val="00A00DE4"/>
    <w:rsid w:val="00A013C1"/>
    <w:rsid w:val="00A02166"/>
    <w:rsid w:val="00A0359C"/>
    <w:rsid w:val="00A0491A"/>
    <w:rsid w:val="00A106C7"/>
    <w:rsid w:val="00A11497"/>
    <w:rsid w:val="00A11680"/>
    <w:rsid w:val="00A13C9C"/>
    <w:rsid w:val="00A15053"/>
    <w:rsid w:val="00A15770"/>
    <w:rsid w:val="00A173F7"/>
    <w:rsid w:val="00A1764C"/>
    <w:rsid w:val="00A20BA2"/>
    <w:rsid w:val="00A212AE"/>
    <w:rsid w:val="00A224C7"/>
    <w:rsid w:val="00A228E9"/>
    <w:rsid w:val="00A2514E"/>
    <w:rsid w:val="00A25397"/>
    <w:rsid w:val="00A2574B"/>
    <w:rsid w:val="00A26C29"/>
    <w:rsid w:val="00A26D8B"/>
    <w:rsid w:val="00A27D27"/>
    <w:rsid w:val="00A305BF"/>
    <w:rsid w:val="00A31E83"/>
    <w:rsid w:val="00A325C6"/>
    <w:rsid w:val="00A32AE9"/>
    <w:rsid w:val="00A32C01"/>
    <w:rsid w:val="00A350BC"/>
    <w:rsid w:val="00A35ECE"/>
    <w:rsid w:val="00A367F7"/>
    <w:rsid w:val="00A42565"/>
    <w:rsid w:val="00A430E4"/>
    <w:rsid w:val="00A43B58"/>
    <w:rsid w:val="00A44A1A"/>
    <w:rsid w:val="00A452BF"/>
    <w:rsid w:val="00A454B0"/>
    <w:rsid w:val="00A46D58"/>
    <w:rsid w:val="00A51FAB"/>
    <w:rsid w:val="00A534BF"/>
    <w:rsid w:val="00A53E98"/>
    <w:rsid w:val="00A5405A"/>
    <w:rsid w:val="00A56321"/>
    <w:rsid w:val="00A56D9C"/>
    <w:rsid w:val="00A57158"/>
    <w:rsid w:val="00A6458E"/>
    <w:rsid w:val="00A66252"/>
    <w:rsid w:val="00A663B3"/>
    <w:rsid w:val="00A67425"/>
    <w:rsid w:val="00A67EBD"/>
    <w:rsid w:val="00A70E6F"/>
    <w:rsid w:val="00A72CEB"/>
    <w:rsid w:val="00A7493E"/>
    <w:rsid w:val="00A761D6"/>
    <w:rsid w:val="00A77CA6"/>
    <w:rsid w:val="00A84866"/>
    <w:rsid w:val="00A86D11"/>
    <w:rsid w:val="00A93144"/>
    <w:rsid w:val="00A95F81"/>
    <w:rsid w:val="00A95FAB"/>
    <w:rsid w:val="00A96606"/>
    <w:rsid w:val="00A9738A"/>
    <w:rsid w:val="00AA21B2"/>
    <w:rsid w:val="00AA37EB"/>
    <w:rsid w:val="00AA396A"/>
    <w:rsid w:val="00AA5DF7"/>
    <w:rsid w:val="00AA7349"/>
    <w:rsid w:val="00AA7AB1"/>
    <w:rsid w:val="00AB08AE"/>
    <w:rsid w:val="00AB1262"/>
    <w:rsid w:val="00AB35F4"/>
    <w:rsid w:val="00AB36A3"/>
    <w:rsid w:val="00AB479B"/>
    <w:rsid w:val="00AB5796"/>
    <w:rsid w:val="00AB627F"/>
    <w:rsid w:val="00AB6625"/>
    <w:rsid w:val="00AB717F"/>
    <w:rsid w:val="00AC07BB"/>
    <w:rsid w:val="00AC1AB6"/>
    <w:rsid w:val="00AC27FC"/>
    <w:rsid w:val="00AC560C"/>
    <w:rsid w:val="00AC575F"/>
    <w:rsid w:val="00AD0251"/>
    <w:rsid w:val="00AD0F04"/>
    <w:rsid w:val="00AD1653"/>
    <w:rsid w:val="00AD2FD8"/>
    <w:rsid w:val="00AD5AC9"/>
    <w:rsid w:val="00AD6815"/>
    <w:rsid w:val="00AD751F"/>
    <w:rsid w:val="00AE0CD1"/>
    <w:rsid w:val="00AE2068"/>
    <w:rsid w:val="00AE29BA"/>
    <w:rsid w:val="00AE5379"/>
    <w:rsid w:val="00AE761C"/>
    <w:rsid w:val="00AF05F7"/>
    <w:rsid w:val="00AF0A56"/>
    <w:rsid w:val="00AF1210"/>
    <w:rsid w:val="00AF15CF"/>
    <w:rsid w:val="00AF1D45"/>
    <w:rsid w:val="00AF21E4"/>
    <w:rsid w:val="00AF2D2F"/>
    <w:rsid w:val="00AF2D6A"/>
    <w:rsid w:val="00AF4A2F"/>
    <w:rsid w:val="00AF7FE6"/>
    <w:rsid w:val="00B0051A"/>
    <w:rsid w:val="00B0153D"/>
    <w:rsid w:val="00B02660"/>
    <w:rsid w:val="00B07D4D"/>
    <w:rsid w:val="00B116BE"/>
    <w:rsid w:val="00B11B2A"/>
    <w:rsid w:val="00B12B73"/>
    <w:rsid w:val="00B13CD4"/>
    <w:rsid w:val="00B13FDB"/>
    <w:rsid w:val="00B17937"/>
    <w:rsid w:val="00B17D7B"/>
    <w:rsid w:val="00B208DF"/>
    <w:rsid w:val="00B219FE"/>
    <w:rsid w:val="00B22B1A"/>
    <w:rsid w:val="00B22C07"/>
    <w:rsid w:val="00B22CBC"/>
    <w:rsid w:val="00B247BE"/>
    <w:rsid w:val="00B24CBC"/>
    <w:rsid w:val="00B24E4A"/>
    <w:rsid w:val="00B2567A"/>
    <w:rsid w:val="00B2593A"/>
    <w:rsid w:val="00B26165"/>
    <w:rsid w:val="00B26257"/>
    <w:rsid w:val="00B26AEF"/>
    <w:rsid w:val="00B26F50"/>
    <w:rsid w:val="00B30353"/>
    <w:rsid w:val="00B3043B"/>
    <w:rsid w:val="00B304C9"/>
    <w:rsid w:val="00B32401"/>
    <w:rsid w:val="00B338A1"/>
    <w:rsid w:val="00B346B9"/>
    <w:rsid w:val="00B350AB"/>
    <w:rsid w:val="00B415C5"/>
    <w:rsid w:val="00B41EBC"/>
    <w:rsid w:val="00B42612"/>
    <w:rsid w:val="00B4285F"/>
    <w:rsid w:val="00B4304E"/>
    <w:rsid w:val="00B45C80"/>
    <w:rsid w:val="00B461FE"/>
    <w:rsid w:val="00B500B4"/>
    <w:rsid w:val="00B520CF"/>
    <w:rsid w:val="00B53055"/>
    <w:rsid w:val="00B54B74"/>
    <w:rsid w:val="00B54CF3"/>
    <w:rsid w:val="00B55CF5"/>
    <w:rsid w:val="00B5645B"/>
    <w:rsid w:val="00B601B2"/>
    <w:rsid w:val="00B60CFD"/>
    <w:rsid w:val="00B62BFE"/>
    <w:rsid w:val="00B64705"/>
    <w:rsid w:val="00B64BB6"/>
    <w:rsid w:val="00B6517A"/>
    <w:rsid w:val="00B6530F"/>
    <w:rsid w:val="00B65C2E"/>
    <w:rsid w:val="00B65F90"/>
    <w:rsid w:val="00B67657"/>
    <w:rsid w:val="00B70FD4"/>
    <w:rsid w:val="00B71F01"/>
    <w:rsid w:val="00B76A3A"/>
    <w:rsid w:val="00B77F29"/>
    <w:rsid w:val="00B80B4A"/>
    <w:rsid w:val="00B81BC2"/>
    <w:rsid w:val="00B8212C"/>
    <w:rsid w:val="00B83AAE"/>
    <w:rsid w:val="00B84DCB"/>
    <w:rsid w:val="00B86948"/>
    <w:rsid w:val="00B87BC8"/>
    <w:rsid w:val="00B91846"/>
    <w:rsid w:val="00B9285F"/>
    <w:rsid w:val="00B92970"/>
    <w:rsid w:val="00B92FC7"/>
    <w:rsid w:val="00B93A7F"/>
    <w:rsid w:val="00B94550"/>
    <w:rsid w:val="00BA1516"/>
    <w:rsid w:val="00BA195F"/>
    <w:rsid w:val="00BA19C5"/>
    <w:rsid w:val="00BA1EB2"/>
    <w:rsid w:val="00BA33D7"/>
    <w:rsid w:val="00BA3E1E"/>
    <w:rsid w:val="00BA576B"/>
    <w:rsid w:val="00BA7783"/>
    <w:rsid w:val="00BB087F"/>
    <w:rsid w:val="00BB1334"/>
    <w:rsid w:val="00BB1756"/>
    <w:rsid w:val="00BB190B"/>
    <w:rsid w:val="00BB2F42"/>
    <w:rsid w:val="00BB339D"/>
    <w:rsid w:val="00BB5605"/>
    <w:rsid w:val="00BB57CA"/>
    <w:rsid w:val="00BB6C34"/>
    <w:rsid w:val="00BB7C39"/>
    <w:rsid w:val="00BC0406"/>
    <w:rsid w:val="00BC58DE"/>
    <w:rsid w:val="00BC6029"/>
    <w:rsid w:val="00BD3089"/>
    <w:rsid w:val="00BD5826"/>
    <w:rsid w:val="00BD63A3"/>
    <w:rsid w:val="00BD6B37"/>
    <w:rsid w:val="00BE00DB"/>
    <w:rsid w:val="00BE23FD"/>
    <w:rsid w:val="00BE3951"/>
    <w:rsid w:val="00BE54B4"/>
    <w:rsid w:val="00BE7A7D"/>
    <w:rsid w:val="00BF246B"/>
    <w:rsid w:val="00BF65A3"/>
    <w:rsid w:val="00C03A7F"/>
    <w:rsid w:val="00C03DB3"/>
    <w:rsid w:val="00C07808"/>
    <w:rsid w:val="00C135C6"/>
    <w:rsid w:val="00C13609"/>
    <w:rsid w:val="00C14965"/>
    <w:rsid w:val="00C15717"/>
    <w:rsid w:val="00C17F2B"/>
    <w:rsid w:val="00C20F13"/>
    <w:rsid w:val="00C22CD6"/>
    <w:rsid w:val="00C231B0"/>
    <w:rsid w:val="00C23E77"/>
    <w:rsid w:val="00C24CBC"/>
    <w:rsid w:val="00C2546E"/>
    <w:rsid w:val="00C25A3A"/>
    <w:rsid w:val="00C27393"/>
    <w:rsid w:val="00C316FC"/>
    <w:rsid w:val="00C32081"/>
    <w:rsid w:val="00C33E3F"/>
    <w:rsid w:val="00C345F6"/>
    <w:rsid w:val="00C37405"/>
    <w:rsid w:val="00C42E91"/>
    <w:rsid w:val="00C4476C"/>
    <w:rsid w:val="00C46535"/>
    <w:rsid w:val="00C46BB3"/>
    <w:rsid w:val="00C47618"/>
    <w:rsid w:val="00C4777A"/>
    <w:rsid w:val="00C504E0"/>
    <w:rsid w:val="00C51C70"/>
    <w:rsid w:val="00C61146"/>
    <w:rsid w:val="00C611ED"/>
    <w:rsid w:val="00C625F3"/>
    <w:rsid w:val="00C66450"/>
    <w:rsid w:val="00C66608"/>
    <w:rsid w:val="00C7476C"/>
    <w:rsid w:val="00C82DB4"/>
    <w:rsid w:val="00C8370E"/>
    <w:rsid w:val="00C8386A"/>
    <w:rsid w:val="00C84DB2"/>
    <w:rsid w:val="00C84F77"/>
    <w:rsid w:val="00C8739C"/>
    <w:rsid w:val="00C92526"/>
    <w:rsid w:val="00C9432B"/>
    <w:rsid w:val="00C954C8"/>
    <w:rsid w:val="00C97127"/>
    <w:rsid w:val="00C97621"/>
    <w:rsid w:val="00CA0C28"/>
    <w:rsid w:val="00CA1382"/>
    <w:rsid w:val="00CA2484"/>
    <w:rsid w:val="00CA3136"/>
    <w:rsid w:val="00CA3D61"/>
    <w:rsid w:val="00CA4999"/>
    <w:rsid w:val="00CA51E2"/>
    <w:rsid w:val="00CA56C7"/>
    <w:rsid w:val="00CA7865"/>
    <w:rsid w:val="00CB04EC"/>
    <w:rsid w:val="00CB1A52"/>
    <w:rsid w:val="00CB2A6D"/>
    <w:rsid w:val="00CB3B74"/>
    <w:rsid w:val="00CB502D"/>
    <w:rsid w:val="00CC19DD"/>
    <w:rsid w:val="00CC4DA6"/>
    <w:rsid w:val="00CC5A7F"/>
    <w:rsid w:val="00CC5EB6"/>
    <w:rsid w:val="00CC622D"/>
    <w:rsid w:val="00CC7969"/>
    <w:rsid w:val="00CC7DBC"/>
    <w:rsid w:val="00CD08F2"/>
    <w:rsid w:val="00CD091E"/>
    <w:rsid w:val="00CD0BDB"/>
    <w:rsid w:val="00CD26ED"/>
    <w:rsid w:val="00CD2B30"/>
    <w:rsid w:val="00CD3FC3"/>
    <w:rsid w:val="00CD667D"/>
    <w:rsid w:val="00CD79F9"/>
    <w:rsid w:val="00CE15A7"/>
    <w:rsid w:val="00CE3741"/>
    <w:rsid w:val="00CE5612"/>
    <w:rsid w:val="00CE6B93"/>
    <w:rsid w:val="00CF248C"/>
    <w:rsid w:val="00CF282B"/>
    <w:rsid w:val="00CF3425"/>
    <w:rsid w:val="00CF402F"/>
    <w:rsid w:val="00CF5015"/>
    <w:rsid w:val="00CF53FF"/>
    <w:rsid w:val="00D00CE1"/>
    <w:rsid w:val="00D05052"/>
    <w:rsid w:val="00D051D2"/>
    <w:rsid w:val="00D05FA1"/>
    <w:rsid w:val="00D07DD4"/>
    <w:rsid w:val="00D11EBA"/>
    <w:rsid w:val="00D13233"/>
    <w:rsid w:val="00D13971"/>
    <w:rsid w:val="00D153A1"/>
    <w:rsid w:val="00D17080"/>
    <w:rsid w:val="00D203F1"/>
    <w:rsid w:val="00D2338B"/>
    <w:rsid w:val="00D264E1"/>
    <w:rsid w:val="00D2650E"/>
    <w:rsid w:val="00D27707"/>
    <w:rsid w:val="00D3018F"/>
    <w:rsid w:val="00D330FF"/>
    <w:rsid w:val="00D33D5E"/>
    <w:rsid w:val="00D36888"/>
    <w:rsid w:val="00D36A59"/>
    <w:rsid w:val="00D37285"/>
    <w:rsid w:val="00D42D07"/>
    <w:rsid w:val="00D460DC"/>
    <w:rsid w:val="00D47D66"/>
    <w:rsid w:val="00D52C04"/>
    <w:rsid w:val="00D5393B"/>
    <w:rsid w:val="00D5480E"/>
    <w:rsid w:val="00D57A2A"/>
    <w:rsid w:val="00D6105A"/>
    <w:rsid w:val="00D610DE"/>
    <w:rsid w:val="00D61286"/>
    <w:rsid w:val="00D616B4"/>
    <w:rsid w:val="00D61826"/>
    <w:rsid w:val="00D6476E"/>
    <w:rsid w:val="00D67271"/>
    <w:rsid w:val="00D717F9"/>
    <w:rsid w:val="00D725B1"/>
    <w:rsid w:val="00D73791"/>
    <w:rsid w:val="00D763C8"/>
    <w:rsid w:val="00D775E0"/>
    <w:rsid w:val="00D80303"/>
    <w:rsid w:val="00D8050F"/>
    <w:rsid w:val="00D80CE3"/>
    <w:rsid w:val="00D8128E"/>
    <w:rsid w:val="00D8435F"/>
    <w:rsid w:val="00D84D2B"/>
    <w:rsid w:val="00D85BC4"/>
    <w:rsid w:val="00D86A88"/>
    <w:rsid w:val="00D86BC2"/>
    <w:rsid w:val="00D903AE"/>
    <w:rsid w:val="00D9261C"/>
    <w:rsid w:val="00D93751"/>
    <w:rsid w:val="00D9671F"/>
    <w:rsid w:val="00DA18A7"/>
    <w:rsid w:val="00DA325F"/>
    <w:rsid w:val="00DA370D"/>
    <w:rsid w:val="00DA3877"/>
    <w:rsid w:val="00DA546F"/>
    <w:rsid w:val="00DA58E8"/>
    <w:rsid w:val="00DA6696"/>
    <w:rsid w:val="00DA67ED"/>
    <w:rsid w:val="00DA6A08"/>
    <w:rsid w:val="00DA7BF0"/>
    <w:rsid w:val="00DB0D49"/>
    <w:rsid w:val="00DB1512"/>
    <w:rsid w:val="00DB1A91"/>
    <w:rsid w:val="00DB29F8"/>
    <w:rsid w:val="00DB3877"/>
    <w:rsid w:val="00DB5F04"/>
    <w:rsid w:val="00DB6315"/>
    <w:rsid w:val="00DB68B9"/>
    <w:rsid w:val="00DB6E76"/>
    <w:rsid w:val="00DB753A"/>
    <w:rsid w:val="00DC00AB"/>
    <w:rsid w:val="00DC0A67"/>
    <w:rsid w:val="00DC201D"/>
    <w:rsid w:val="00DC248A"/>
    <w:rsid w:val="00DC3190"/>
    <w:rsid w:val="00DC3938"/>
    <w:rsid w:val="00DD06BF"/>
    <w:rsid w:val="00DD07B6"/>
    <w:rsid w:val="00DD12F4"/>
    <w:rsid w:val="00DD1AD4"/>
    <w:rsid w:val="00DD256B"/>
    <w:rsid w:val="00DD2842"/>
    <w:rsid w:val="00DD36C5"/>
    <w:rsid w:val="00DD3AC9"/>
    <w:rsid w:val="00DD3ECF"/>
    <w:rsid w:val="00DD5680"/>
    <w:rsid w:val="00DE17DB"/>
    <w:rsid w:val="00DE35C7"/>
    <w:rsid w:val="00DE47FC"/>
    <w:rsid w:val="00DE4A79"/>
    <w:rsid w:val="00DE70EC"/>
    <w:rsid w:val="00DF020A"/>
    <w:rsid w:val="00DF1328"/>
    <w:rsid w:val="00DF572D"/>
    <w:rsid w:val="00DF6D72"/>
    <w:rsid w:val="00DF6EC4"/>
    <w:rsid w:val="00DF72B3"/>
    <w:rsid w:val="00E008CD"/>
    <w:rsid w:val="00E018A5"/>
    <w:rsid w:val="00E02496"/>
    <w:rsid w:val="00E026A3"/>
    <w:rsid w:val="00E02989"/>
    <w:rsid w:val="00E050B6"/>
    <w:rsid w:val="00E06600"/>
    <w:rsid w:val="00E068E2"/>
    <w:rsid w:val="00E07DE8"/>
    <w:rsid w:val="00E202B9"/>
    <w:rsid w:val="00E20490"/>
    <w:rsid w:val="00E2226E"/>
    <w:rsid w:val="00E241F8"/>
    <w:rsid w:val="00E2437E"/>
    <w:rsid w:val="00E24CD2"/>
    <w:rsid w:val="00E24D9F"/>
    <w:rsid w:val="00E25A04"/>
    <w:rsid w:val="00E30D34"/>
    <w:rsid w:val="00E31C03"/>
    <w:rsid w:val="00E32548"/>
    <w:rsid w:val="00E32DE0"/>
    <w:rsid w:val="00E339DF"/>
    <w:rsid w:val="00E341C9"/>
    <w:rsid w:val="00E343E6"/>
    <w:rsid w:val="00E36734"/>
    <w:rsid w:val="00E37278"/>
    <w:rsid w:val="00E40506"/>
    <w:rsid w:val="00E41658"/>
    <w:rsid w:val="00E43048"/>
    <w:rsid w:val="00E44264"/>
    <w:rsid w:val="00E444F6"/>
    <w:rsid w:val="00E45636"/>
    <w:rsid w:val="00E52412"/>
    <w:rsid w:val="00E52955"/>
    <w:rsid w:val="00E52B54"/>
    <w:rsid w:val="00E541EE"/>
    <w:rsid w:val="00E54807"/>
    <w:rsid w:val="00E54F03"/>
    <w:rsid w:val="00E55223"/>
    <w:rsid w:val="00E55E07"/>
    <w:rsid w:val="00E60189"/>
    <w:rsid w:val="00E60BC5"/>
    <w:rsid w:val="00E62914"/>
    <w:rsid w:val="00E62AAD"/>
    <w:rsid w:val="00E6411E"/>
    <w:rsid w:val="00E6580F"/>
    <w:rsid w:val="00E66E34"/>
    <w:rsid w:val="00E675A0"/>
    <w:rsid w:val="00E71AA5"/>
    <w:rsid w:val="00E71FDA"/>
    <w:rsid w:val="00E720D0"/>
    <w:rsid w:val="00E74619"/>
    <w:rsid w:val="00E75D3E"/>
    <w:rsid w:val="00E76445"/>
    <w:rsid w:val="00E77355"/>
    <w:rsid w:val="00E77704"/>
    <w:rsid w:val="00E77932"/>
    <w:rsid w:val="00E77F61"/>
    <w:rsid w:val="00E812ED"/>
    <w:rsid w:val="00E82522"/>
    <w:rsid w:val="00E8293A"/>
    <w:rsid w:val="00E841DF"/>
    <w:rsid w:val="00E84B71"/>
    <w:rsid w:val="00E857A5"/>
    <w:rsid w:val="00E8786C"/>
    <w:rsid w:val="00E903A9"/>
    <w:rsid w:val="00E90459"/>
    <w:rsid w:val="00E914CB"/>
    <w:rsid w:val="00E91B5E"/>
    <w:rsid w:val="00E92A34"/>
    <w:rsid w:val="00E92CE2"/>
    <w:rsid w:val="00E96EBA"/>
    <w:rsid w:val="00E96EF3"/>
    <w:rsid w:val="00EA0054"/>
    <w:rsid w:val="00EA4444"/>
    <w:rsid w:val="00EA6879"/>
    <w:rsid w:val="00EA7C8A"/>
    <w:rsid w:val="00EA7CF8"/>
    <w:rsid w:val="00EB1787"/>
    <w:rsid w:val="00EB7CE4"/>
    <w:rsid w:val="00EB7E4A"/>
    <w:rsid w:val="00EC21D1"/>
    <w:rsid w:val="00EC2B05"/>
    <w:rsid w:val="00EC2BD1"/>
    <w:rsid w:val="00EC4CE6"/>
    <w:rsid w:val="00EC5ED6"/>
    <w:rsid w:val="00ED182D"/>
    <w:rsid w:val="00ED29BC"/>
    <w:rsid w:val="00ED316F"/>
    <w:rsid w:val="00ED3C19"/>
    <w:rsid w:val="00ED4488"/>
    <w:rsid w:val="00ED63E0"/>
    <w:rsid w:val="00ED6644"/>
    <w:rsid w:val="00ED696A"/>
    <w:rsid w:val="00ED7CA5"/>
    <w:rsid w:val="00EE147D"/>
    <w:rsid w:val="00EE18AE"/>
    <w:rsid w:val="00EE3783"/>
    <w:rsid w:val="00EE5886"/>
    <w:rsid w:val="00EE5E03"/>
    <w:rsid w:val="00EE7C17"/>
    <w:rsid w:val="00EF1F5B"/>
    <w:rsid w:val="00EF20CF"/>
    <w:rsid w:val="00EF34DA"/>
    <w:rsid w:val="00EF37E3"/>
    <w:rsid w:val="00EF4257"/>
    <w:rsid w:val="00EF7C84"/>
    <w:rsid w:val="00F010D7"/>
    <w:rsid w:val="00F0164F"/>
    <w:rsid w:val="00F024F7"/>
    <w:rsid w:val="00F06E31"/>
    <w:rsid w:val="00F07BB3"/>
    <w:rsid w:val="00F129D2"/>
    <w:rsid w:val="00F14AC0"/>
    <w:rsid w:val="00F15844"/>
    <w:rsid w:val="00F159F1"/>
    <w:rsid w:val="00F15F51"/>
    <w:rsid w:val="00F1649D"/>
    <w:rsid w:val="00F16786"/>
    <w:rsid w:val="00F16B83"/>
    <w:rsid w:val="00F16BF7"/>
    <w:rsid w:val="00F16C5B"/>
    <w:rsid w:val="00F16D5A"/>
    <w:rsid w:val="00F1794C"/>
    <w:rsid w:val="00F213E9"/>
    <w:rsid w:val="00F22513"/>
    <w:rsid w:val="00F22B0D"/>
    <w:rsid w:val="00F23E3A"/>
    <w:rsid w:val="00F25A24"/>
    <w:rsid w:val="00F25FE1"/>
    <w:rsid w:val="00F26F8D"/>
    <w:rsid w:val="00F30322"/>
    <w:rsid w:val="00F30F30"/>
    <w:rsid w:val="00F327C0"/>
    <w:rsid w:val="00F32F6C"/>
    <w:rsid w:val="00F350FC"/>
    <w:rsid w:val="00F4049C"/>
    <w:rsid w:val="00F415EF"/>
    <w:rsid w:val="00F41AE7"/>
    <w:rsid w:val="00F43E52"/>
    <w:rsid w:val="00F47B56"/>
    <w:rsid w:val="00F53837"/>
    <w:rsid w:val="00F540D5"/>
    <w:rsid w:val="00F54915"/>
    <w:rsid w:val="00F54DD1"/>
    <w:rsid w:val="00F564AE"/>
    <w:rsid w:val="00F56CFB"/>
    <w:rsid w:val="00F57203"/>
    <w:rsid w:val="00F60CA9"/>
    <w:rsid w:val="00F651D9"/>
    <w:rsid w:val="00F66BA1"/>
    <w:rsid w:val="00F67366"/>
    <w:rsid w:val="00F70A1B"/>
    <w:rsid w:val="00F74659"/>
    <w:rsid w:val="00F75E0F"/>
    <w:rsid w:val="00F82F55"/>
    <w:rsid w:val="00F8305B"/>
    <w:rsid w:val="00F834A4"/>
    <w:rsid w:val="00F856DC"/>
    <w:rsid w:val="00F867C5"/>
    <w:rsid w:val="00F86DB1"/>
    <w:rsid w:val="00F86E0E"/>
    <w:rsid w:val="00F91639"/>
    <w:rsid w:val="00F930F9"/>
    <w:rsid w:val="00F9711B"/>
    <w:rsid w:val="00F97BE2"/>
    <w:rsid w:val="00FA0083"/>
    <w:rsid w:val="00FA1A7C"/>
    <w:rsid w:val="00FA1CAC"/>
    <w:rsid w:val="00FA2569"/>
    <w:rsid w:val="00FA455F"/>
    <w:rsid w:val="00FA5C61"/>
    <w:rsid w:val="00FA70D8"/>
    <w:rsid w:val="00FA7DA5"/>
    <w:rsid w:val="00FB182E"/>
    <w:rsid w:val="00FB2567"/>
    <w:rsid w:val="00FB45E8"/>
    <w:rsid w:val="00FB4B09"/>
    <w:rsid w:val="00FB56F3"/>
    <w:rsid w:val="00FB74EE"/>
    <w:rsid w:val="00FB7D50"/>
    <w:rsid w:val="00FC578A"/>
    <w:rsid w:val="00FC579B"/>
    <w:rsid w:val="00FC6293"/>
    <w:rsid w:val="00FC7F49"/>
    <w:rsid w:val="00FD02CD"/>
    <w:rsid w:val="00FD0581"/>
    <w:rsid w:val="00FD1544"/>
    <w:rsid w:val="00FD74BE"/>
    <w:rsid w:val="00FE0848"/>
    <w:rsid w:val="00FE092D"/>
    <w:rsid w:val="00FE1CE1"/>
    <w:rsid w:val="00FE2B95"/>
    <w:rsid w:val="00FE2F4B"/>
    <w:rsid w:val="00FE4C29"/>
    <w:rsid w:val="00FE4E40"/>
    <w:rsid w:val="00FF0B47"/>
    <w:rsid w:val="00FF11CF"/>
    <w:rsid w:val="00FF6E5E"/>
    <w:rsid w:val="0153759F"/>
    <w:rsid w:val="028CB9D7"/>
    <w:rsid w:val="14B4D058"/>
    <w:rsid w:val="281A4C4C"/>
    <w:rsid w:val="29D3504D"/>
    <w:rsid w:val="309665B7"/>
    <w:rsid w:val="3464B361"/>
    <w:rsid w:val="34DBD2D1"/>
    <w:rsid w:val="35BE4F5A"/>
    <w:rsid w:val="3688A0A0"/>
    <w:rsid w:val="3AA4CC54"/>
    <w:rsid w:val="3D77F5D1"/>
    <w:rsid w:val="3F3E8D12"/>
    <w:rsid w:val="41D83800"/>
    <w:rsid w:val="4208F299"/>
    <w:rsid w:val="43C60AB3"/>
    <w:rsid w:val="54BE1F21"/>
    <w:rsid w:val="5A51FBC6"/>
    <w:rsid w:val="5C713A67"/>
    <w:rsid w:val="5FD0C91C"/>
    <w:rsid w:val="6213E06B"/>
    <w:rsid w:val="6ED61C54"/>
    <w:rsid w:val="716E667C"/>
    <w:rsid w:val="769417EE"/>
    <w:rsid w:val="7703C02A"/>
    <w:rsid w:val="7E34A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3E4972FE-DC0F-4049-A344-AD467278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1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0C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character" w:customStyle="1" w:styleId="Heading1Char">
    <w:name w:val="Heading 1 Char"/>
    <w:basedOn w:val="DefaultParagraphFont"/>
    <w:link w:val="Heading1"/>
    <w:uiPriority w:val="9"/>
    <w:rsid w:val="006121E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121EE"/>
    <w:pPr>
      <w:spacing w:after="100"/>
    </w:pPr>
  </w:style>
  <w:style w:type="paragraph" w:styleId="TOCHeading">
    <w:name w:val="TOC Heading"/>
    <w:basedOn w:val="Heading1"/>
    <w:next w:val="Normal"/>
    <w:uiPriority w:val="39"/>
    <w:unhideWhenUsed/>
    <w:qFormat/>
    <w:rsid w:val="006121EE"/>
    <w:pPr>
      <w:spacing w:line="259" w:lineRule="auto"/>
      <w:outlineLvl w:val="9"/>
    </w:pPr>
  </w:style>
  <w:style w:type="character" w:customStyle="1" w:styleId="Heading2Char">
    <w:name w:val="Heading 2 Char"/>
    <w:basedOn w:val="DefaultParagraphFont"/>
    <w:link w:val="Heading2"/>
    <w:uiPriority w:val="9"/>
    <w:rsid w:val="00B60CFD"/>
    <w:rPr>
      <w:rFonts w:asciiTheme="majorHAnsi" w:eastAsiaTheme="majorEastAsia" w:hAnsiTheme="majorHAnsi" w:cstheme="majorBidi"/>
      <w:color w:val="365F91" w:themeColor="accent1" w:themeShade="BF"/>
      <w:sz w:val="26"/>
      <w:szCs w:val="26"/>
    </w:rPr>
  </w:style>
  <w:style w:type="paragraph" w:styleId="ListParagraph">
    <w:name w:val="List Paragraph"/>
    <w:aliases w:val="3,POCG Table Text"/>
    <w:basedOn w:val="Normal"/>
    <w:uiPriority w:val="34"/>
    <w:qFormat/>
    <w:rsid w:val="00B60CFD"/>
    <w:pPr>
      <w:ind w:left="720"/>
      <w:contextualSpacing/>
    </w:pPr>
  </w:style>
  <w:style w:type="paragraph" w:styleId="TOC2">
    <w:name w:val="toc 2"/>
    <w:basedOn w:val="Normal"/>
    <w:next w:val="Normal"/>
    <w:autoRedefine/>
    <w:uiPriority w:val="39"/>
    <w:unhideWhenUsed/>
    <w:rsid w:val="00FB74EE"/>
    <w:pPr>
      <w:spacing w:after="100"/>
      <w:ind w:left="240"/>
    </w:pPr>
  </w:style>
  <w:style w:type="character" w:styleId="CommentReference">
    <w:name w:val="annotation reference"/>
    <w:basedOn w:val="DefaultParagraphFont"/>
    <w:uiPriority w:val="99"/>
    <w:semiHidden/>
    <w:unhideWhenUsed/>
    <w:rsid w:val="00E6411E"/>
    <w:rPr>
      <w:sz w:val="16"/>
      <w:szCs w:val="16"/>
    </w:rPr>
  </w:style>
  <w:style w:type="paragraph" w:styleId="CommentText">
    <w:name w:val="annotation text"/>
    <w:basedOn w:val="Normal"/>
    <w:link w:val="CommentTextChar"/>
    <w:uiPriority w:val="99"/>
    <w:unhideWhenUsed/>
    <w:rsid w:val="00E6411E"/>
    <w:rPr>
      <w:sz w:val="20"/>
      <w:szCs w:val="20"/>
    </w:rPr>
  </w:style>
  <w:style w:type="character" w:customStyle="1" w:styleId="CommentTextChar">
    <w:name w:val="Comment Text Char"/>
    <w:basedOn w:val="DefaultParagraphFont"/>
    <w:link w:val="CommentText"/>
    <w:uiPriority w:val="99"/>
    <w:rsid w:val="00E6411E"/>
    <w:rPr>
      <w:sz w:val="20"/>
      <w:szCs w:val="20"/>
    </w:rPr>
  </w:style>
  <w:style w:type="paragraph" w:styleId="CommentSubject">
    <w:name w:val="annotation subject"/>
    <w:basedOn w:val="CommentText"/>
    <w:next w:val="CommentText"/>
    <w:link w:val="CommentSubjectChar"/>
    <w:uiPriority w:val="99"/>
    <w:semiHidden/>
    <w:unhideWhenUsed/>
    <w:rsid w:val="00E6411E"/>
    <w:rPr>
      <w:b/>
      <w:bCs/>
    </w:rPr>
  </w:style>
  <w:style w:type="character" w:customStyle="1" w:styleId="CommentSubjectChar">
    <w:name w:val="Comment Subject Char"/>
    <w:basedOn w:val="CommentTextChar"/>
    <w:link w:val="CommentSubject"/>
    <w:uiPriority w:val="99"/>
    <w:semiHidden/>
    <w:rsid w:val="00E6411E"/>
    <w:rPr>
      <w:b/>
      <w:bCs/>
      <w:sz w:val="20"/>
      <w:szCs w:val="20"/>
    </w:rPr>
  </w:style>
  <w:style w:type="paragraph" w:styleId="FootnoteText">
    <w:name w:val="footnote text"/>
    <w:basedOn w:val="Normal"/>
    <w:link w:val="FootnoteTextChar"/>
    <w:uiPriority w:val="99"/>
    <w:semiHidden/>
    <w:unhideWhenUsed/>
    <w:rsid w:val="002E2540"/>
    <w:rPr>
      <w:sz w:val="20"/>
      <w:szCs w:val="20"/>
    </w:rPr>
  </w:style>
  <w:style w:type="character" w:customStyle="1" w:styleId="FootnoteTextChar">
    <w:name w:val="Footnote Text Char"/>
    <w:basedOn w:val="DefaultParagraphFont"/>
    <w:link w:val="FootnoteText"/>
    <w:uiPriority w:val="99"/>
    <w:semiHidden/>
    <w:rsid w:val="002E2540"/>
    <w:rPr>
      <w:sz w:val="20"/>
      <w:szCs w:val="20"/>
    </w:rPr>
  </w:style>
  <w:style w:type="character" w:styleId="FootnoteReference">
    <w:name w:val="footnote reference"/>
    <w:basedOn w:val="DefaultParagraphFont"/>
    <w:uiPriority w:val="99"/>
    <w:semiHidden/>
    <w:unhideWhenUsed/>
    <w:rsid w:val="002E2540"/>
    <w:rPr>
      <w:vertAlign w:val="superscript"/>
    </w:rPr>
  </w:style>
  <w:style w:type="character" w:customStyle="1" w:styleId="UnresolvedMention1">
    <w:name w:val="Unresolved Mention1"/>
    <w:basedOn w:val="DefaultParagraphFont"/>
    <w:uiPriority w:val="99"/>
    <w:semiHidden/>
    <w:unhideWhenUsed/>
    <w:rsid w:val="00FA5C61"/>
    <w:rPr>
      <w:color w:val="605E5C"/>
      <w:shd w:val="clear" w:color="auto" w:fill="E1DFDD"/>
    </w:rPr>
  </w:style>
  <w:style w:type="character" w:customStyle="1" w:styleId="ac261368e4634447e9e6bc1ea014f0e21925">
    <w:name w:val="ac261368e4634447e9e6bc1ea014f0e21925"/>
    <w:basedOn w:val="DefaultParagraphFont"/>
    <w:rsid w:val="008E0F6F"/>
  </w:style>
  <w:style w:type="paragraph" w:customStyle="1" w:styleId="Default">
    <w:name w:val="Default"/>
    <w:rsid w:val="00C8370E"/>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6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248A"/>
  </w:style>
  <w:style w:type="paragraph" w:styleId="NormalWeb">
    <w:name w:val="Normal (Web)"/>
    <w:basedOn w:val="Normal"/>
    <w:uiPriority w:val="99"/>
    <w:unhideWhenUsed/>
    <w:rsid w:val="00AE761C"/>
    <w:pPr>
      <w:textAlignment w:val="baseline"/>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5B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se.dc.gov/node/1553626" TargetMode="External"/><Relationship Id="rId18" Type="http://schemas.openxmlformats.org/officeDocument/2006/relationships/hyperlink" Target="https://osse.dc.gov/sites/default/files/dc/sites/osse/page_content/attachments/Edu_Wellness_Institute_Flyer_JulyUpdat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sse.hydt@dc.gov" TargetMode="External"/><Relationship Id="rId17" Type="http://schemas.openxmlformats.org/officeDocument/2006/relationships/hyperlink" Target="https://osse.dc.gov/sites/default/files/dc/sites/osse/page_content/attachments/WNS_ApproachToEdWell_graphics%20final%20%281%2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gmsfe.osse.dc.gov/info/credentials" TargetMode="External"/><Relationship Id="rId20" Type="http://schemas.openxmlformats.org/officeDocument/2006/relationships/hyperlink" Target="https://osse.dc.gov/sites/default/files/dc/sites/osse/page_content/attachments/WNS_ApproachToEdWell_graphics%20final%20%281%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sites/default/files/dc/sites/osse/page_content/attachments/WNS_ApproachToEdWell_graphics%20final%20%281%2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fficeofthestatesuperintendentofeducation-jdi.my.webex.com/officeofthestatesuperintendentofeducation-jdi.my/j.php?MTID=m93fce75f42480941da739e0f2c7ebfe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sse.dc.gov/sites/default/files/dc/sites/osse/page_content/attachments/WNS_ApproachToEdWell_graphics%20final%20%281%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se.dc.gov/node/1553626"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osse.dc.gov/sites/default/files/dc/sites/osse/page_content/attachments/2021-22%20Guiding%20Principles%20for%20Continuous%20Education_vF.pdf" TargetMode="External"/><Relationship Id="rId3" Type="http://schemas.openxmlformats.org/officeDocument/2006/relationships/hyperlink" Target="https://www.rand.org/pubs/research_reports/RRA1121-2.html" TargetMode="External"/><Relationship Id="rId7" Type="http://schemas.openxmlformats.org/officeDocument/2006/relationships/hyperlink" Target="https://osse.dc.gov/page/guiding-principles-continuous-education-2021-2022" TargetMode="External"/><Relationship Id="rId2" Type="http://schemas.openxmlformats.org/officeDocument/2006/relationships/hyperlink" Target="https://www.aft.org/sites/default/files/2017_eqwl_survey_web.pdf" TargetMode="External"/><Relationship Id="rId1" Type="http://schemas.openxmlformats.org/officeDocument/2006/relationships/hyperlink" Target="https://www.rwjf.org/en/library/research/2016/07/teacher-stress-and-health.html" TargetMode="External"/><Relationship Id="rId6" Type="http://schemas.openxmlformats.org/officeDocument/2006/relationships/hyperlink" Target="https://www.rwjf.org/en/library/research/2016/07/teacher-stress-and-health.html" TargetMode="External"/><Relationship Id="rId5" Type="http://schemas.openxmlformats.org/officeDocument/2006/relationships/hyperlink" Target="https://osse.dc.gov/publication/dc-teacher-workforce-report" TargetMode="External"/><Relationship Id="rId4" Type="http://schemas.openxmlformats.org/officeDocument/2006/relationships/hyperlink" Target="https://www.brookings.edu/blog/education-plus-development/2019/05/06/to-promote-success-in-schools-focus-on-teacher-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78AB829D513469B67EA18778C58FC" ma:contentTypeVersion="12" ma:contentTypeDescription="Create a new document." ma:contentTypeScope="" ma:versionID="25d9a2c5c9aa35b182dcf6e63a14a34f">
  <xsd:schema xmlns:xsd="http://www.w3.org/2001/XMLSchema" xmlns:xs="http://www.w3.org/2001/XMLSchema" xmlns:p="http://schemas.microsoft.com/office/2006/metadata/properties" xmlns:ns3="1201e6d2-9db7-4fbe-973e-bf2bac685743" xmlns:ns4="bbc4592a-bdce-476c-858f-c76843c6b92a" targetNamespace="http://schemas.microsoft.com/office/2006/metadata/properties" ma:root="true" ma:fieldsID="89ea0fad9ae8c1d7853224a13af387e5" ns3:_="" ns4:_="">
    <xsd:import namespace="1201e6d2-9db7-4fbe-973e-bf2bac685743"/>
    <xsd:import namespace="bbc4592a-bdce-476c-858f-c76843c6b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e6d2-9db7-4fbe-973e-bf2bac685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4592a-bdce-476c-858f-c76843c6b9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A4CA0-4C9F-40FD-A52A-669CB904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e6d2-9db7-4fbe-973e-bf2bac685743"/>
    <ds:schemaRef ds:uri="bbc4592a-bdce-476c-858f-c76843c6b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5092ECF1-2DB0-4830-9DDB-AFB5371B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46228</CharactersWithSpaces>
  <SharedDoc>false</SharedDoc>
  <HLinks>
    <vt:vector size="360" baseType="variant">
      <vt:variant>
        <vt:i4>5701735</vt:i4>
      </vt:variant>
      <vt:variant>
        <vt:i4>282</vt:i4>
      </vt:variant>
      <vt:variant>
        <vt:i4>0</vt:i4>
      </vt:variant>
      <vt:variant>
        <vt:i4>5</vt:i4>
      </vt:variant>
      <vt:variant>
        <vt:lpwstr>https://osse.dc.gov/sites/default/files/dc/sites/osse/page_content/attachments/WNS_ApproachToEdWell_graphics final %281%29.pdf</vt:lpwstr>
      </vt:variant>
      <vt:variant>
        <vt:lpwstr/>
      </vt:variant>
      <vt:variant>
        <vt:i4>5701735</vt:i4>
      </vt:variant>
      <vt:variant>
        <vt:i4>279</vt:i4>
      </vt:variant>
      <vt:variant>
        <vt:i4>0</vt:i4>
      </vt:variant>
      <vt:variant>
        <vt:i4>5</vt:i4>
      </vt:variant>
      <vt:variant>
        <vt:lpwstr>https://osse.dc.gov/sites/default/files/dc/sites/osse/page_content/attachments/WNS_ApproachToEdWell_graphics final %281%29.pdf</vt:lpwstr>
      </vt:variant>
      <vt:variant>
        <vt:lpwstr/>
      </vt:variant>
      <vt:variant>
        <vt:i4>4456482</vt:i4>
      </vt:variant>
      <vt:variant>
        <vt:i4>276</vt:i4>
      </vt:variant>
      <vt:variant>
        <vt:i4>0</vt:i4>
      </vt:variant>
      <vt:variant>
        <vt:i4>5</vt:i4>
      </vt:variant>
      <vt:variant>
        <vt:lpwstr>https://osse.dc.gov/sites/default/files/dc/sites/osse/page_content/attachments/Edu_Wellness_Institute_Flyer_JulyUpdate.pdf</vt:lpwstr>
      </vt:variant>
      <vt:variant>
        <vt:lpwstr/>
      </vt:variant>
      <vt:variant>
        <vt:i4>5701735</vt:i4>
      </vt:variant>
      <vt:variant>
        <vt:i4>273</vt:i4>
      </vt:variant>
      <vt:variant>
        <vt:i4>0</vt:i4>
      </vt:variant>
      <vt:variant>
        <vt:i4>5</vt:i4>
      </vt:variant>
      <vt:variant>
        <vt:lpwstr>https://osse.dc.gov/sites/default/files/dc/sites/osse/page_content/attachments/WNS_ApproachToEdWell_graphics final %281%29.pdf</vt:lpwstr>
      </vt:variant>
      <vt:variant>
        <vt:lpwstr/>
      </vt:variant>
      <vt:variant>
        <vt:i4>7536741</vt:i4>
      </vt:variant>
      <vt:variant>
        <vt:i4>270</vt:i4>
      </vt:variant>
      <vt:variant>
        <vt:i4>0</vt:i4>
      </vt:variant>
      <vt:variant>
        <vt:i4>5</vt:i4>
      </vt:variant>
      <vt:variant>
        <vt:lpwstr>http://egmsfe.osse.dc.gov/info/credentials</vt:lpwstr>
      </vt:variant>
      <vt:variant>
        <vt:lpwstr/>
      </vt:variant>
      <vt:variant>
        <vt:i4>1769494</vt:i4>
      </vt:variant>
      <vt:variant>
        <vt:i4>267</vt:i4>
      </vt:variant>
      <vt:variant>
        <vt:i4>0</vt:i4>
      </vt:variant>
      <vt:variant>
        <vt:i4>5</vt:i4>
      </vt:variant>
      <vt:variant>
        <vt:lpwstr>https://officeofthestatesuperintendentofeducation-jdi.my.webex.com/officeofthestatesuperintendentofeducation-jdi.my/j.php?MTID=m93fce75f42480941da739e0f2c7ebfef</vt:lpwstr>
      </vt:variant>
      <vt:variant>
        <vt:lpwstr/>
      </vt:variant>
      <vt:variant>
        <vt:i4>196625</vt:i4>
      </vt:variant>
      <vt:variant>
        <vt:i4>264</vt:i4>
      </vt:variant>
      <vt:variant>
        <vt:i4>0</vt:i4>
      </vt:variant>
      <vt:variant>
        <vt:i4>5</vt:i4>
      </vt:variant>
      <vt:variant>
        <vt:lpwstr>https://osse.dc.gov/node/1553626</vt:lpwstr>
      </vt:variant>
      <vt:variant>
        <vt:lpwstr/>
      </vt:variant>
      <vt:variant>
        <vt:i4>196625</vt:i4>
      </vt:variant>
      <vt:variant>
        <vt:i4>261</vt:i4>
      </vt:variant>
      <vt:variant>
        <vt:i4>0</vt:i4>
      </vt:variant>
      <vt:variant>
        <vt:i4>5</vt:i4>
      </vt:variant>
      <vt:variant>
        <vt:lpwstr>https://osse.dc.gov/node/1553626</vt:lpwstr>
      </vt:variant>
      <vt:variant>
        <vt:lpwstr/>
      </vt:variant>
      <vt:variant>
        <vt:i4>7864340</vt:i4>
      </vt:variant>
      <vt:variant>
        <vt:i4>258</vt:i4>
      </vt:variant>
      <vt:variant>
        <vt:i4>0</vt:i4>
      </vt:variant>
      <vt:variant>
        <vt:i4>5</vt:i4>
      </vt:variant>
      <vt:variant>
        <vt:lpwstr>mailto:osse.hydt@dc.gov</vt:lpwstr>
      </vt:variant>
      <vt:variant>
        <vt:lpwstr/>
      </vt:variant>
      <vt:variant>
        <vt:i4>5701735</vt:i4>
      </vt:variant>
      <vt:variant>
        <vt:i4>255</vt:i4>
      </vt:variant>
      <vt:variant>
        <vt:i4>0</vt:i4>
      </vt:variant>
      <vt:variant>
        <vt:i4>5</vt:i4>
      </vt:variant>
      <vt:variant>
        <vt:lpwstr>https://osse.dc.gov/sites/default/files/dc/sites/osse/page_content/attachments/WNS_ApproachToEdWell_graphics final %281%29.pdf</vt:lpwstr>
      </vt:variant>
      <vt:variant>
        <vt:lpwstr/>
      </vt:variant>
      <vt:variant>
        <vt:i4>1900592</vt:i4>
      </vt:variant>
      <vt:variant>
        <vt:i4>248</vt:i4>
      </vt:variant>
      <vt:variant>
        <vt:i4>0</vt:i4>
      </vt:variant>
      <vt:variant>
        <vt:i4>5</vt:i4>
      </vt:variant>
      <vt:variant>
        <vt:lpwstr/>
      </vt:variant>
      <vt:variant>
        <vt:lpwstr>_Toc79652335</vt:lpwstr>
      </vt:variant>
      <vt:variant>
        <vt:i4>1835056</vt:i4>
      </vt:variant>
      <vt:variant>
        <vt:i4>242</vt:i4>
      </vt:variant>
      <vt:variant>
        <vt:i4>0</vt:i4>
      </vt:variant>
      <vt:variant>
        <vt:i4>5</vt:i4>
      </vt:variant>
      <vt:variant>
        <vt:lpwstr/>
      </vt:variant>
      <vt:variant>
        <vt:lpwstr>_Toc79652334</vt:lpwstr>
      </vt:variant>
      <vt:variant>
        <vt:i4>1769520</vt:i4>
      </vt:variant>
      <vt:variant>
        <vt:i4>236</vt:i4>
      </vt:variant>
      <vt:variant>
        <vt:i4>0</vt:i4>
      </vt:variant>
      <vt:variant>
        <vt:i4>5</vt:i4>
      </vt:variant>
      <vt:variant>
        <vt:lpwstr/>
      </vt:variant>
      <vt:variant>
        <vt:lpwstr>_Toc79652333</vt:lpwstr>
      </vt:variant>
      <vt:variant>
        <vt:i4>1703984</vt:i4>
      </vt:variant>
      <vt:variant>
        <vt:i4>230</vt:i4>
      </vt:variant>
      <vt:variant>
        <vt:i4>0</vt:i4>
      </vt:variant>
      <vt:variant>
        <vt:i4>5</vt:i4>
      </vt:variant>
      <vt:variant>
        <vt:lpwstr/>
      </vt:variant>
      <vt:variant>
        <vt:lpwstr>_Toc79652332</vt:lpwstr>
      </vt:variant>
      <vt:variant>
        <vt:i4>1638448</vt:i4>
      </vt:variant>
      <vt:variant>
        <vt:i4>224</vt:i4>
      </vt:variant>
      <vt:variant>
        <vt:i4>0</vt:i4>
      </vt:variant>
      <vt:variant>
        <vt:i4>5</vt:i4>
      </vt:variant>
      <vt:variant>
        <vt:lpwstr/>
      </vt:variant>
      <vt:variant>
        <vt:lpwstr>_Toc79652331</vt:lpwstr>
      </vt:variant>
      <vt:variant>
        <vt:i4>1572912</vt:i4>
      </vt:variant>
      <vt:variant>
        <vt:i4>218</vt:i4>
      </vt:variant>
      <vt:variant>
        <vt:i4>0</vt:i4>
      </vt:variant>
      <vt:variant>
        <vt:i4>5</vt:i4>
      </vt:variant>
      <vt:variant>
        <vt:lpwstr/>
      </vt:variant>
      <vt:variant>
        <vt:lpwstr>_Toc79652330</vt:lpwstr>
      </vt:variant>
      <vt:variant>
        <vt:i4>1114161</vt:i4>
      </vt:variant>
      <vt:variant>
        <vt:i4>212</vt:i4>
      </vt:variant>
      <vt:variant>
        <vt:i4>0</vt:i4>
      </vt:variant>
      <vt:variant>
        <vt:i4>5</vt:i4>
      </vt:variant>
      <vt:variant>
        <vt:lpwstr/>
      </vt:variant>
      <vt:variant>
        <vt:lpwstr>_Toc79652329</vt:lpwstr>
      </vt:variant>
      <vt:variant>
        <vt:i4>1048625</vt:i4>
      </vt:variant>
      <vt:variant>
        <vt:i4>206</vt:i4>
      </vt:variant>
      <vt:variant>
        <vt:i4>0</vt:i4>
      </vt:variant>
      <vt:variant>
        <vt:i4>5</vt:i4>
      </vt:variant>
      <vt:variant>
        <vt:lpwstr/>
      </vt:variant>
      <vt:variant>
        <vt:lpwstr>_Toc79652328</vt:lpwstr>
      </vt:variant>
      <vt:variant>
        <vt:i4>2031665</vt:i4>
      </vt:variant>
      <vt:variant>
        <vt:i4>200</vt:i4>
      </vt:variant>
      <vt:variant>
        <vt:i4>0</vt:i4>
      </vt:variant>
      <vt:variant>
        <vt:i4>5</vt:i4>
      </vt:variant>
      <vt:variant>
        <vt:lpwstr/>
      </vt:variant>
      <vt:variant>
        <vt:lpwstr>_Toc79652327</vt:lpwstr>
      </vt:variant>
      <vt:variant>
        <vt:i4>1966129</vt:i4>
      </vt:variant>
      <vt:variant>
        <vt:i4>194</vt:i4>
      </vt:variant>
      <vt:variant>
        <vt:i4>0</vt:i4>
      </vt:variant>
      <vt:variant>
        <vt:i4>5</vt:i4>
      </vt:variant>
      <vt:variant>
        <vt:lpwstr/>
      </vt:variant>
      <vt:variant>
        <vt:lpwstr>_Toc79652326</vt:lpwstr>
      </vt:variant>
      <vt:variant>
        <vt:i4>1900593</vt:i4>
      </vt:variant>
      <vt:variant>
        <vt:i4>188</vt:i4>
      </vt:variant>
      <vt:variant>
        <vt:i4>0</vt:i4>
      </vt:variant>
      <vt:variant>
        <vt:i4>5</vt:i4>
      </vt:variant>
      <vt:variant>
        <vt:lpwstr/>
      </vt:variant>
      <vt:variant>
        <vt:lpwstr>_Toc79652325</vt:lpwstr>
      </vt:variant>
      <vt:variant>
        <vt:i4>1835057</vt:i4>
      </vt:variant>
      <vt:variant>
        <vt:i4>182</vt:i4>
      </vt:variant>
      <vt:variant>
        <vt:i4>0</vt:i4>
      </vt:variant>
      <vt:variant>
        <vt:i4>5</vt:i4>
      </vt:variant>
      <vt:variant>
        <vt:lpwstr/>
      </vt:variant>
      <vt:variant>
        <vt:lpwstr>_Toc79652324</vt:lpwstr>
      </vt:variant>
      <vt:variant>
        <vt:i4>1769521</vt:i4>
      </vt:variant>
      <vt:variant>
        <vt:i4>176</vt:i4>
      </vt:variant>
      <vt:variant>
        <vt:i4>0</vt:i4>
      </vt:variant>
      <vt:variant>
        <vt:i4>5</vt:i4>
      </vt:variant>
      <vt:variant>
        <vt:lpwstr/>
      </vt:variant>
      <vt:variant>
        <vt:lpwstr>_Toc79652323</vt:lpwstr>
      </vt:variant>
      <vt:variant>
        <vt:i4>1703985</vt:i4>
      </vt:variant>
      <vt:variant>
        <vt:i4>170</vt:i4>
      </vt:variant>
      <vt:variant>
        <vt:i4>0</vt:i4>
      </vt:variant>
      <vt:variant>
        <vt:i4>5</vt:i4>
      </vt:variant>
      <vt:variant>
        <vt:lpwstr/>
      </vt:variant>
      <vt:variant>
        <vt:lpwstr>_Toc79652322</vt:lpwstr>
      </vt:variant>
      <vt:variant>
        <vt:i4>1638449</vt:i4>
      </vt:variant>
      <vt:variant>
        <vt:i4>164</vt:i4>
      </vt:variant>
      <vt:variant>
        <vt:i4>0</vt:i4>
      </vt:variant>
      <vt:variant>
        <vt:i4>5</vt:i4>
      </vt:variant>
      <vt:variant>
        <vt:lpwstr/>
      </vt:variant>
      <vt:variant>
        <vt:lpwstr>_Toc79652321</vt:lpwstr>
      </vt:variant>
      <vt:variant>
        <vt:i4>1572913</vt:i4>
      </vt:variant>
      <vt:variant>
        <vt:i4>158</vt:i4>
      </vt:variant>
      <vt:variant>
        <vt:i4>0</vt:i4>
      </vt:variant>
      <vt:variant>
        <vt:i4>5</vt:i4>
      </vt:variant>
      <vt:variant>
        <vt:lpwstr/>
      </vt:variant>
      <vt:variant>
        <vt:lpwstr>_Toc79652320</vt:lpwstr>
      </vt:variant>
      <vt:variant>
        <vt:i4>1114162</vt:i4>
      </vt:variant>
      <vt:variant>
        <vt:i4>152</vt:i4>
      </vt:variant>
      <vt:variant>
        <vt:i4>0</vt:i4>
      </vt:variant>
      <vt:variant>
        <vt:i4>5</vt:i4>
      </vt:variant>
      <vt:variant>
        <vt:lpwstr/>
      </vt:variant>
      <vt:variant>
        <vt:lpwstr>_Toc79652319</vt:lpwstr>
      </vt:variant>
      <vt:variant>
        <vt:i4>1048626</vt:i4>
      </vt:variant>
      <vt:variant>
        <vt:i4>146</vt:i4>
      </vt:variant>
      <vt:variant>
        <vt:i4>0</vt:i4>
      </vt:variant>
      <vt:variant>
        <vt:i4>5</vt:i4>
      </vt:variant>
      <vt:variant>
        <vt:lpwstr/>
      </vt:variant>
      <vt:variant>
        <vt:lpwstr>_Toc79652318</vt:lpwstr>
      </vt:variant>
      <vt:variant>
        <vt:i4>2031666</vt:i4>
      </vt:variant>
      <vt:variant>
        <vt:i4>140</vt:i4>
      </vt:variant>
      <vt:variant>
        <vt:i4>0</vt:i4>
      </vt:variant>
      <vt:variant>
        <vt:i4>5</vt:i4>
      </vt:variant>
      <vt:variant>
        <vt:lpwstr/>
      </vt:variant>
      <vt:variant>
        <vt:lpwstr>_Toc79652317</vt:lpwstr>
      </vt:variant>
      <vt:variant>
        <vt:i4>1966130</vt:i4>
      </vt:variant>
      <vt:variant>
        <vt:i4>134</vt:i4>
      </vt:variant>
      <vt:variant>
        <vt:i4>0</vt:i4>
      </vt:variant>
      <vt:variant>
        <vt:i4>5</vt:i4>
      </vt:variant>
      <vt:variant>
        <vt:lpwstr/>
      </vt:variant>
      <vt:variant>
        <vt:lpwstr>_Toc79652316</vt:lpwstr>
      </vt:variant>
      <vt:variant>
        <vt:i4>1900594</vt:i4>
      </vt:variant>
      <vt:variant>
        <vt:i4>128</vt:i4>
      </vt:variant>
      <vt:variant>
        <vt:i4>0</vt:i4>
      </vt:variant>
      <vt:variant>
        <vt:i4>5</vt:i4>
      </vt:variant>
      <vt:variant>
        <vt:lpwstr/>
      </vt:variant>
      <vt:variant>
        <vt:lpwstr>_Toc79652315</vt:lpwstr>
      </vt:variant>
      <vt:variant>
        <vt:i4>1835058</vt:i4>
      </vt:variant>
      <vt:variant>
        <vt:i4>122</vt:i4>
      </vt:variant>
      <vt:variant>
        <vt:i4>0</vt:i4>
      </vt:variant>
      <vt:variant>
        <vt:i4>5</vt:i4>
      </vt:variant>
      <vt:variant>
        <vt:lpwstr/>
      </vt:variant>
      <vt:variant>
        <vt:lpwstr>_Toc79652314</vt:lpwstr>
      </vt:variant>
      <vt:variant>
        <vt:i4>1769522</vt:i4>
      </vt:variant>
      <vt:variant>
        <vt:i4>116</vt:i4>
      </vt:variant>
      <vt:variant>
        <vt:i4>0</vt:i4>
      </vt:variant>
      <vt:variant>
        <vt:i4>5</vt:i4>
      </vt:variant>
      <vt:variant>
        <vt:lpwstr/>
      </vt:variant>
      <vt:variant>
        <vt:lpwstr>_Toc79652313</vt:lpwstr>
      </vt:variant>
      <vt:variant>
        <vt:i4>1703986</vt:i4>
      </vt:variant>
      <vt:variant>
        <vt:i4>110</vt:i4>
      </vt:variant>
      <vt:variant>
        <vt:i4>0</vt:i4>
      </vt:variant>
      <vt:variant>
        <vt:i4>5</vt:i4>
      </vt:variant>
      <vt:variant>
        <vt:lpwstr/>
      </vt:variant>
      <vt:variant>
        <vt:lpwstr>_Toc79652312</vt:lpwstr>
      </vt:variant>
      <vt:variant>
        <vt:i4>1638450</vt:i4>
      </vt:variant>
      <vt:variant>
        <vt:i4>104</vt:i4>
      </vt:variant>
      <vt:variant>
        <vt:i4>0</vt:i4>
      </vt:variant>
      <vt:variant>
        <vt:i4>5</vt:i4>
      </vt:variant>
      <vt:variant>
        <vt:lpwstr/>
      </vt:variant>
      <vt:variant>
        <vt:lpwstr>_Toc79652311</vt:lpwstr>
      </vt:variant>
      <vt:variant>
        <vt:i4>1572914</vt:i4>
      </vt:variant>
      <vt:variant>
        <vt:i4>98</vt:i4>
      </vt:variant>
      <vt:variant>
        <vt:i4>0</vt:i4>
      </vt:variant>
      <vt:variant>
        <vt:i4>5</vt:i4>
      </vt:variant>
      <vt:variant>
        <vt:lpwstr/>
      </vt:variant>
      <vt:variant>
        <vt:lpwstr>_Toc79652310</vt:lpwstr>
      </vt:variant>
      <vt:variant>
        <vt:i4>1114163</vt:i4>
      </vt:variant>
      <vt:variant>
        <vt:i4>92</vt:i4>
      </vt:variant>
      <vt:variant>
        <vt:i4>0</vt:i4>
      </vt:variant>
      <vt:variant>
        <vt:i4>5</vt:i4>
      </vt:variant>
      <vt:variant>
        <vt:lpwstr/>
      </vt:variant>
      <vt:variant>
        <vt:lpwstr>_Toc79652309</vt:lpwstr>
      </vt:variant>
      <vt:variant>
        <vt:i4>1048627</vt:i4>
      </vt:variant>
      <vt:variant>
        <vt:i4>86</vt:i4>
      </vt:variant>
      <vt:variant>
        <vt:i4>0</vt:i4>
      </vt:variant>
      <vt:variant>
        <vt:i4>5</vt:i4>
      </vt:variant>
      <vt:variant>
        <vt:lpwstr/>
      </vt:variant>
      <vt:variant>
        <vt:lpwstr>_Toc79652308</vt:lpwstr>
      </vt:variant>
      <vt:variant>
        <vt:i4>2031667</vt:i4>
      </vt:variant>
      <vt:variant>
        <vt:i4>80</vt:i4>
      </vt:variant>
      <vt:variant>
        <vt:i4>0</vt:i4>
      </vt:variant>
      <vt:variant>
        <vt:i4>5</vt:i4>
      </vt:variant>
      <vt:variant>
        <vt:lpwstr/>
      </vt:variant>
      <vt:variant>
        <vt:lpwstr>_Toc79652307</vt:lpwstr>
      </vt:variant>
      <vt:variant>
        <vt:i4>1966131</vt:i4>
      </vt:variant>
      <vt:variant>
        <vt:i4>74</vt:i4>
      </vt:variant>
      <vt:variant>
        <vt:i4>0</vt:i4>
      </vt:variant>
      <vt:variant>
        <vt:i4>5</vt:i4>
      </vt:variant>
      <vt:variant>
        <vt:lpwstr/>
      </vt:variant>
      <vt:variant>
        <vt:lpwstr>_Toc79652306</vt:lpwstr>
      </vt:variant>
      <vt:variant>
        <vt:i4>1900595</vt:i4>
      </vt:variant>
      <vt:variant>
        <vt:i4>68</vt:i4>
      </vt:variant>
      <vt:variant>
        <vt:i4>0</vt:i4>
      </vt:variant>
      <vt:variant>
        <vt:i4>5</vt:i4>
      </vt:variant>
      <vt:variant>
        <vt:lpwstr/>
      </vt:variant>
      <vt:variant>
        <vt:lpwstr>_Toc79652305</vt:lpwstr>
      </vt:variant>
      <vt:variant>
        <vt:i4>1835059</vt:i4>
      </vt:variant>
      <vt:variant>
        <vt:i4>62</vt:i4>
      </vt:variant>
      <vt:variant>
        <vt:i4>0</vt:i4>
      </vt:variant>
      <vt:variant>
        <vt:i4>5</vt:i4>
      </vt:variant>
      <vt:variant>
        <vt:lpwstr/>
      </vt:variant>
      <vt:variant>
        <vt:lpwstr>_Toc79652304</vt:lpwstr>
      </vt:variant>
      <vt:variant>
        <vt:i4>1769523</vt:i4>
      </vt:variant>
      <vt:variant>
        <vt:i4>56</vt:i4>
      </vt:variant>
      <vt:variant>
        <vt:i4>0</vt:i4>
      </vt:variant>
      <vt:variant>
        <vt:i4>5</vt:i4>
      </vt:variant>
      <vt:variant>
        <vt:lpwstr/>
      </vt:variant>
      <vt:variant>
        <vt:lpwstr>_Toc79652303</vt:lpwstr>
      </vt:variant>
      <vt:variant>
        <vt:i4>1703987</vt:i4>
      </vt:variant>
      <vt:variant>
        <vt:i4>50</vt:i4>
      </vt:variant>
      <vt:variant>
        <vt:i4>0</vt:i4>
      </vt:variant>
      <vt:variant>
        <vt:i4>5</vt:i4>
      </vt:variant>
      <vt:variant>
        <vt:lpwstr/>
      </vt:variant>
      <vt:variant>
        <vt:lpwstr>_Toc79652302</vt:lpwstr>
      </vt:variant>
      <vt:variant>
        <vt:i4>1638451</vt:i4>
      </vt:variant>
      <vt:variant>
        <vt:i4>44</vt:i4>
      </vt:variant>
      <vt:variant>
        <vt:i4>0</vt:i4>
      </vt:variant>
      <vt:variant>
        <vt:i4>5</vt:i4>
      </vt:variant>
      <vt:variant>
        <vt:lpwstr/>
      </vt:variant>
      <vt:variant>
        <vt:lpwstr>_Toc79652301</vt:lpwstr>
      </vt:variant>
      <vt:variant>
        <vt:i4>1572915</vt:i4>
      </vt:variant>
      <vt:variant>
        <vt:i4>38</vt:i4>
      </vt:variant>
      <vt:variant>
        <vt:i4>0</vt:i4>
      </vt:variant>
      <vt:variant>
        <vt:i4>5</vt:i4>
      </vt:variant>
      <vt:variant>
        <vt:lpwstr/>
      </vt:variant>
      <vt:variant>
        <vt:lpwstr>_Toc79652300</vt:lpwstr>
      </vt:variant>
      <vt:variant>
        <vt:i4>1048634</vt:i4>
      </vt:variant>
      <vt:variant>
        <vt:i4>32</vt:i4>
      </vt:variant>
      <vt:variant>
        <vt:i4>0</vt:i4>
      </vt:variant>
      <vt:variant>
        <vt:i4>5</vt:i4>
      </vt:variant>
      <vt:variant>
        <vt:lpwstr/>
      </vt:variant>
      <vt:variant>
        <vt:lpwstr>_Toc79652299</vt:lpwstr>
      </vt:variant>
      <vt:variant>
        <vt:i4>1114170</vt:i4>
      </vt:variant>
      <vt:variant>
        <vt:i4>26</vt:i4>
      </vt:variant>
      <vt:variant>
        <vt:i4>0</vt:i4>
      </vt:variant>
      <vt:variant>
        <vt:i4>5</vt:i4>
      </vt:variant>
      <vt:variant>
        <vt:lpwstr/>
      </vt:variant>
      <vt:variant>
        <vt:lpwstr>_Toc79652298</vt:lpwstr>
      </vt:variant>
      <vt:variant>
        <vt:i4>1966138</vt:i4>
      </vt:variant>
      <vt:variant>
        <vt:i4>20</vt:i4>
      </vt:variant>
      <vt:variant>
        <vt:i4>0</vt:i4>
      </vt:variant>
      <vt:variant>
        <vt:i4>5</vt:i4>
      </vt:variant>
      <vt:variant>
        <vt:lpwstr/>
      </vt:variant>
      <vt:variant>
        <vt:lpwstr>_Toc79652297</vt:lpwstr>
      </vt:variant>
      <vt:variant>
        <vt:i4>2031674</vt:i4>
      </vt:variant>
      <vt:variant>
        <vt:i4>14</vt:i4>
      </vt:variant>
      <vt:variant>
        <vt:i4>0</vt:i4>
      </vt:variant>
      <vt:variant>
        <vt:i4>5</vt:i4>
      </vt:variant>
      <vt:variant>
        <vt:lpwstr/>
      </vt:variant>
      <vt:variant>
        <vt:lpwstr>_Toc79652296</vt:lpwstr>
      </vt:variant>
      <vt:variant>
        <vt:i4>1835066</vt:i4>
      </vt:variant>
      <vt:variant>
        <vt:i4>8</vt:i4>
      </vt:variant>
      <vt:variant>
        <vt:i4>0</vt:i4>
      </vt:variant>
      <vt:variant>
        <vt:i4>5</vt:i4>
      </vt:variant>
      <vt:variant>
        <vt:lpwstr/>
      </vt:variant>
      <vt:variant>
        <vt:lpwstr>_Toc79652295</vt:lpwstr>
      </vt:variant>
      <vt:variant>
        <vt:i4>1900602</vt:i4>
      </vt:variant>
      <vt:variant>
        <vt:i4>2</vt:i4>
      </vt:variant>
      <vt:variant>
        <vt:i4>0</vt:i4>
      </vt:variant>
      <vt:variant>
        <vt:i4>5</vt:i4>
      </vt:variant>
      <vt:variant>
        <vt:lpwstr/>
      </vt:variant>
      <vt:variant>
        <vt:lpwstr>_Toc79652294</vt:lpwstr>
      </vt:variant>
      <vt:variant>
        <vt:i4>4980738</vt:i4>
      </vt:variant>
      <vt:variant>
        <vt:i4>21</vt:i4>
      </vt:variant>
      <vt:variant>
        <vt:i4>0</vt:i4>
      </vt:variant>
      <vt:variant>
        <vt:i4>5</vt:i4>
      </vt:variant>
      <vt:variant>
        <vt:lpwstr>https://osse.dc.gov/sites/default/files/dc/sites/osse/page_content/attachments/2021-22 Guiding Principles for Continuous Education_vF.pdf</vt:lpwstr>
      </vt:variant>
      <vt:variant>
        <vt:lpwstr/>
      </vt:variant>
      <vt:variant>
        <vt:i4>8061049</vt:i4>
      </vt:variant>
      <vt:variant>
        <vt:i4>18</vt:i4>
      </vt:variant>
      <vt:variant>
        <vt:i4>0</vt:i4>
      </vt:variant>
      <vt:variant>
        <vt:i4>5</vt:i4>
      </vt:variant>
      <vt:variant>
        <vt:lpwstr>https://osse.dc.gov/page/guiding-principles-continuous-education-2021-2022</vt:lpwstr>
      </vt:variant>
      <vt:variant>
        <vt:lpwstr/>
      </vt:variant>
      <vt:variant>
        <vt:i4>2818152</vt:i4>
      </vt:variant>
      <vt:variant>
        <vt:i4>15</vt:i4>
      </vt:variant>
      <vt:variant>
        <vt:i4>0</vt:i4>
      </vt:variant>
      <vt:variant>
        <vt:i4>5</vt:i4>
      </vt:variant>
      <vt:variant>
        <vt:lpwstr>https://www.rwjf.org/en/library/research/2016/07/teacher-stress-and-health.html</vt:lpwstr>
      </vt:variant>
      <vt:variant>
        <vt:lpwstr/>
      </vt:variant>
      <vt:variant>
        <vt:i4>2818101</vt:i4>
      </vt:variant>
      <vt:variant>
        <vt:i4>12</vt:i4>
      </vt:variant>
      <vt:variant>
        <vt:i4>0</vt:i4>
      </vt:variant>
      <vt:variant>
        <vt:i4>5</vt:i4>
      </vt:variant>
      <vt:variant>
        <vt:lpwstr>https://osse.dc.gov/publication/dc-teacher-workforce-report</vt:lpwstr>
      </vt:variant>
      <vt:variant>
        <vt:lpwstr/>
      </vt:variant>
      <vt:variant>
        <vt:i4>2687008</vt:i4>
      </vt:variant>
      <vt:variant>
        <vt:i4>9</vt:i4>
      </vt:variant>
      <vt:variant>
        <vt:i4>0</vt:i4>
      </vt:variant>
      <vt:variant>
        <vt:i4>5</vt:i4>
      </vt:variant>
      <vt:variant>
        <vt:lpwstr>https://www.brookings.edu/blog/education-plus-development/2019/05/06/to-promote-success-in-schools-focus-on-teacher-well-being/</vt:lpwstr>
      </vt:variant>
      <vt:variant>
        <vt:lpwstr/>
      </vt:variant>
      <vt:variant>
        <vt:i4>4522018</vt:i4>
      </vt:variant>
      <vt:variant>
        <vt:i4>6</vt:i4>
      </vt:variant>
      <vt:variant>
        <vt:i4>0</vt:i4>
      </vt:variant>
      <vt:variant>
        <vt:i4>5</vt:i4>
      </vt:variant>
      <vt:variant>
        <vt:lpwstr>https://www.rand.org/pubs/research_reports/RRA1121-2.html</vt:lpwstr>
      </vt:variant>
      <vt:variant>
        <vt:lpwstr/>
      </vt:variant>
      <vt:variant>
        <vt:i4>2686982</vt:i4>
      </vt:variant>
      <vt:variant>
        <vt:i4>3</vt:i4>
      </vt:variant>
      <vt:variant>
        <vt:i4>0</vt:i4>
      </vt:variant>
      <vt:variant>
        <vt:i4>5</vt:i4>
      </vt:variant>
      <vt:variant>
        <vt:lpwstr>https://www.aft.org/sites/default/files/2017_eqwl_survey_web.pdf</vt:lpwstr>
      </vt:variant>
      <vt:variant>
        <vt:lpwstr/>
      </vt:variant>
      <vt:variant>
        <vt:i4>2818152</vt:i4>
      </vt:variant>
      <vt:variant>
        <vt:i4>0</vt:i4>
      </vt:variant>
      <vt:variant>
        <vt:i4>0</vt:i4>
      </vt:variant>
      <vt:variant>
        <vt:i4>5</vt:i4>
      </vt:variant>
      <vt:variant>
        <vt:lpwstr>https://www.rwjf.org/en/library/research/2016/07/teacher-stress-and-health.html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subject/>
  <dc:creator>Coleman, Briant (OSSE)</dc:creator>
  <cp:keywords/>
  <cp:lastModifiedBy>Bender, Michael (OSSE)</cp:lastModifiedBy>
  <cp:revision>2</cp:revision>
  <cp:lastPrinted>2021-08-11T13:49:00Z</cp:lastPrinted>
  <dcterms:created xsi:type="dcterms:W3CDTF">2021-09-14T19:03:00Z</dcterms:created>
  <dcterms:modified xsi:type="dcterms:W3CDTF">2021-09-14T19:03:00Z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0x01010020578AB829D513469B67EA18778C58FC</vt:lpwstr>
  </property>
</Properties>
</file>